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67eaf" w14:textId="2267e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"Выдача пропуска на въезд в пограничную зону иностранцам и лицам без гражданства" и "Регистрация иностранцев и лиц без гражданства, временно пребывающих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30 мая 2015 года № 500. Зарегистрирован в Министерстве юстиции Республики Казахстан 2 июля 2015 года № 11537. Утратил силу приказом Министра внутренних дел Республики Казахстан от 25 августа 2020 года № 597.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25.08.2020 </w:t>
      </w:r>
      <w:r>
        <w:rPr>
          <w:rFonts w:ascii="Times New Roman"/>
          <w:b w:val="false"/>
          <w:i w:val="false"/>
          <w:color w:val="ff0000"/>
          <w:sz w:val="28"/>
        </w:rPr>
        <w:t>№ 597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пропуска на въезд в пограничную зону иностранцам и лицам без гражданства"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исключен приказом Министра внутренних дел РК от 31.03.2020 </w:t>
      </w:r>
      <w:r>
        <w:rPr>
          <w:rFonts w:ascii="Times New Roman"/>
          <w:b w:val="false"/>
          <w:i w:val="false"/>
          <w:color w:val="00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Приказы Министра внутренних дел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миграционной полиции Министерства внутренних дел Республики Казахстан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официальное опубликование настоящего приказа;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внутренних дел Республики Казахстан.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Республики Казахстан Тургумбаева Е.З. и Департамент миграционной полиции Министерства внутренних дел Республики Казахстан (Саинов С.С.).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500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пропуска на въезд в пограничную зону</w:t>
      </w:r>
      <w:r>
        <w:br/>
      </w:r>
      <w:r>
        <w:rPr>
          <w:rFonts w:ascii="Times New Roman"/>
          <w:b/>
          <w:i w:val="false"/>
          <w:color w:val="000000"/>
        </w:rPr>
        <w:t>иностранцам и лицам без гражданства"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"Выдача пропуска на въезд в пограничную зону иностранцам и лицам без гражданства" (далее - регламент) определяет процедуру выдачи разрешений на въезд в пограничную зону иностранцев и лиц без гражданства.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оказывается территориальными подразделениями миграционной полиции органов внутренних дел Республики Казахстан по адресам, указанным на Интернет-ресурсе Министерства: www.mvd.gov.kz в разделе "О деятельности органов внутренних дел" (далее - подразделения миграционной полиции).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Форма оказываемой государственной услуги: бумажная.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Результатом оказания государственной услуги является пропуск на въезд в пограничную зону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пропуска на въезд в пограничную зону иностранцам и лицам без гражданства", утвержденного приказом Министра внутренних дел Республики Казахстан от 6 апреля 2015 года № 302 "Об утверждении стандартов государственных услуг "Выдача пропуска на въезд в пограничную зону иностранцам и лицам без гражданства", (зарегистрирован в Реестре государственной регистрации нормативных правовых актов за № 11103) (далее – Стандарт), который скрепляется печатью и подписью начальника подразделения миграционной полиции Департамента внутренних дел, либо мотивированный ответ об отказе в оказании государственной услуги в случаях 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11"/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процессе оказания государственной услуги участвуют сотрудник отдела (отделения, группы) миграционной полиции районного, городского, областного органов внутренних дел.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по месту постоянного или временного жительства услугополучателя подразделениями миграционной полиции.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Прием документов в подразделениях миграционной полиции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осуществляется посредством "окон", на которых указывается фамилия, имя, отчество (при его наличии) и должность инспектора миграционной полиции.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Прием, проверка полноты собранных документов, выдача талона на получение документов производится в течение 1 (одного) рабочего дня.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Формирование запроса, представление на подпись руководителю, направление материалов на проверку в Департамент внутренних дел (далее - ДВД) осуществляется в течение 1 (одного) рабочего дня.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Проверка материалов в ДВД, формирование запроса, представление на подпись руководителю, направление запроса в Департамент Комитета национальной безопасности (далее - ДКНБ) осуществляется в течение 2 (двух) рабочих дней.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Рассмотрение материалов в ДКНБ и предоставление ответа в ДВД осуществляется в течение 2 (двух) рабочих дней.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Выдача пропуска либо мотивированный отказ в оказании государственной услуги осуществляется в течение 1 (одного) рабочего дня.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Полная информация о порядке оказания государственной услуги и необходимых документах, а также образцы их заполнения располагаются на интернет-ресурсе Министерства внутренних дел Республики Казахстан (далее - МВД): mvd.gov.kz в разделе "О деятельности органов внутренних дел", департаментов внутренних дел областей, городов Алматы, Астана (далее - ДВД)", а также в официальных источниках информации и на стендах, расположенных в подразделениях миграционной полиции.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Государственная услуга оказывается в сроки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2"/>
    <w:bookmarkStart w:name="z2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участвуют следующие структурно функциональные единицы (далее – СФЕ):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подразделения миграционной полиции городского, районного, районного в городе, поселкового отдела, отделения, группы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сотрудник управления миграционной полиции ДВД области, городов Алматы и Астаны.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Текстовое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Схема, отражающая взаимосвязь между логической последовательностью административных действий в процессе оказания государственной услуги и СФЕ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в процессе оказания государственной услуги отражается в справочнике бизнес-процессов оказания государственной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веб-портале "электронного правительства" и интернет-ресурсе МВД mvd.gov.kz, департаментов внутренних дел областей, городов Алматы, Астана, а также в официальных источниках информации и на стендах, расположенных в подразделениях миграционной полиции.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пропуска на въезд в пограничную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зону иностранцам и лицам без гражданства"</w:t>
            </w:r>
          </w:p>
        </w:tc>
      </w:tr>
    </w:tbl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и взаимодействие административных действий (процедур) 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486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6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пропуска на въезд в пограничную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зону иностранцам и лицам без гражданства"</w:t>
            </w:r>
          </w:p>
        </w:tc>
      </w:tr>
    </w:tbl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Схемы, отражающие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последовательность административных действий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47"/>
        <w:gridCol w:w="3985"/>
        <w:gridCol w:w="4268"/>
      </w:tblGrid>
      <w:tr>
        <w:trPr>
          <w:trHeight w:val="30" w:hRule="atLeast"/>
        </w:trPr>
        <w:tc>
          <w:tcPr>
            <w:tcW w:w="4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Услугополучатель</w:t>
            </w:r>
          </w:p>
        </w:tc>
        <w:tc>
          <w:tcPr>
            <w:tcW w:w="3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ГОРОВД, ДМП</w:t>
            </w:r>
          </w:p>
        </w:tc>
      </w:tr>
      <w:tr>
        <w:trPr>
          <w:trHeight w:val="30" w:hRule="atLeast"/>
        </w:trPr>
        <w:tc>
          <w:tcPr>
            <w:tcW w:w="40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Подача услугополучателем заявления или ходатайства по форме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Стандарту</w:t>
            </w:r>
          </w:p>
        </w:tc>
        <w:tc>
          <w:tcPr>
            <w:tcW w:w="3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11200" cy="342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собранных документов и выдача пропуска на въезд в пограничную зону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Стандарту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пропуска на въезд в пограничную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зону иностранцам и лицам без гражданства"</w:t>
            </w:r>
          </w:p>
        </w:tc>
      </w:tr>
    </w:tbl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бизнес-процесса оказания государственной услуги 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458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8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500</w:t>
            </w:r>
          </w:p>
        </w:tc>
      </w:tr>
    </w:tbl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"Регистрация иностранцев и лиц без гражданства,</w:t>
      </w:r>
      <w:r>
        <w:br/>
      </w:r>
      <w:r>
        <w:rPr>
          <w:rFonts w:ascii="Times New Roman"/>
          <w:b/>
          <w:i w:val="false"/>
          <w:color w:val="000000"/>
        </w:rPr>
        <w:t>временно пребывающих в Республике Казахстан"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приказом Министра внутренних дел РК от 31.03.2020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2015 года № 500</w:t>
            </w:r>
          </w:p>
        </w:tc>
      </w:tr>
    </w:tbl>
    <w:bookmarkStart w:name="z6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приказов Министра внутренних дел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Казахстан:</w:t>
      </w:r>
    </w:p>
    <w:bookmarkEnd w:id="32"/>
    <w:bookmarkStart w:name="z6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21 февраля 2014 года № 103 "Об утверждении регламентов государственных услуг "Выдача пропуска на въезд в пограничную зону иностранцам и лицам без гражданства", "Оформление приглашений на въезд в Республику Казахстан по частным делам и с целью воссоединения семьи" и "Регистрация иностранцев и лиц без гражданства, временно пребывающих в Республике Казахстан" (зарегистрирован в Реестре государственной регистрации нормативных правовых актов № 9275, опубликован "Казахстанская правда" от 18.06.2014 г. № 118 (27739));</w:t>
      </w:r>
    </w:p>
    <w:bookmarkEnd w:id="33"/>
    <w:bookmarkStart w:name="z6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19 июня 2014 года № 359 "О внесении дополнений в приказ Министра внутренних дел Республики Казахстан от 21 февраля 2014 года № 103 "Об утверждении регламентов государственных услуг "Выдача пропуска на въезд в пограничную зону иностранцам и лицам без гражданства", "Оформление приглашений на въезд в Республику Казахстан по частным делам и с целью воссоединения семьи" и "Регистрация иностранцев и лиц без гражданства, временно пребывающих в Республике Казахстан" (зарегистрирован в Реестре государственной регистрации нормативных правовых актов № 9617).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