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53b9" w14:textId="eae5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рационального использования земель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27 марта 2015 года № 268. Зарегистрирован в Министерстве юстиции Республики Казахстан 3 июля 2015 года № 11549. Утратил силу приказом Министра сельского хозяйства Республики Казахстан от 17 января 2020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от 20 июня 2003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земель сельскохозяйственного назначения.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268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рационального использования земель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сельскохозяйственного назначения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рационального использования земель сельскохозяйственного назначения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от 20 июня 2003 года и определяют порядок рационального использования земель сельскохозяйственного назначения, за исключением пастбищ.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Заместителя Премьер-Министра РК - Министра сельского хозяйства РК от 14.11.2017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агрохимическая служба – Республиканское государственное </w:t>
      </w:r>
      <w:r>
        <w:rPr>
          <w:rFonts w:ascii="Times New Roman"/>
          <w:b w:val="false"/>
          <w:i w:val="false"/>
          <w:color w:val="000000"/>
          <w:sz w:val="28"/>
        </w:rPr>
        <w:t>учреждение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"Республиканский научно-методический центр агрохимической службы"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севооборот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научно обоснованное чередование сельскохозяйственных культур на определенном земельном участке во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деградация земель сельскохозяйственного назначения – ухудшение свойств земель сельскохозяйственного назначения в результате природного и антропогенного воздействия, приводящая к снижению природно-хозяйственной значимости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участка сельскохозяйственного назначения – документ, отражающий фактическое состояние земельного участка, его идентификационных характеристик, а также почвенного плодородия объекта землепользования на момент составления;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рациональное использование земель сельскохозяйственного назначения – обеспечение собственниками земельных участков и землепользователями в процессе производства сельскохозяйственной продукции эффективного использования земельных ресурсов, включающее недопущение существенного снижения плодородия почв и мелиоративного состояния земель, оптимальное использование земли в целях получения необходимых показателей продуктивности;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сельскохозяйственный товаропроизводитель – физическое или юридическое лицо, имеющее на праве собственности или землепользования земли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земельными ресурсами – центральный исполнительный орган, осуществляющий регулирование в области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существенное снижение плодородия почв – снижение показателей плодородия почв, установленных при сравнении результатов двух последних </w:t>
      </w:r>
      <w:r>
        <w:rPr>
          <w:rFonts w:ascii="Times New Roman"/>
          <w:b w:val="false"/>
          <w:i w:val="false"/>
          <w:color w:val="000000"/>
          <w:sz w:val="28"/>
        </w:rPr>
        <w:t>агрохимических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агромелиоративных обследований;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 внутрихозяйственного землеустройства – документ, определяющий и обосновывающий организацию и устройство территории сельскохозяйственных земель на ближайшую перспективу, содержащий комплекс мероприятий, обеспечивающих наиболее оптимальное использование каждого земельного участка с учетом его индивидуальных характеристик (плодородия, технологических свойств, местоположения, рельефа, климата, природно-исторических, экологических и других особенностей).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Рациональное использование земель сельскохозяйственного назначения включает: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поддержание и повышение плодородия земель (определенный </w:t>
      </w:r>
      <w:r>
        <w:rPr>
          <w:rFonts w:ascii="Times New Roman"/>
          <w:b w:val="false"/>
          <w:i w:val="false"/>
          <w:color w:val="000000"/>
          <w:sz w:val="28"/>
        </w:rPr>
        <w:t>уровень содержания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гумуса, легкогидролизуемого азота, подвижного фосфора и обменного калия в пахотном горизонте);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и повышение определенного уровня урожайности основных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</w:t>
      </w:r>
      <w:r>
        <w:rPr>
          <w:rFonts w:ascii="Times New Roman"/>
          <w:b w:val="false"/>
          <w:i w:val="false"/>
          <w:color w:val="000000"/>
          <w:sz w:val="28"/>
        </w:rPr>
        <w:t>севооборотов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приказом Заместителя Премьер-Министра РК - Министра сельского хозяйства РК от 14.11.2017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сохранение и улучшения плодородия и мелиоративного состояния почв;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выбытия сельскохозяйственных угодий из хозяйственного оборота, недопущение зарастания земель сорной и древесно-кустарниковой растительностью, а также захламления бытовыми и производственными отходами;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недопущение сжигания пожнивных остатков и побочных продуктов сельскохозяйственных культур на обрабатываемых участках земель сельскохозяйственного назначения.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определения рационального использования земель сельскохозяйственного назначения у сельскохозяйственных товаропроизводителей необходимо наличие следующих документов: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статистических данных по статистической форме общегосударственного статистического наблюдения "Отчет об итогах сева под урожай" индекс 4-сх, периодичность годовая, статистической форме общегосударственного статистического наблюдения "О сборе урожая сельскохозяйственных культур" индекс 29-сх, периодичность годовая, (при использовании земель для растениеводства),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4 декабря 2014 года № 67, (зарегистрированный в Реестре государственной регистрации нормативных правовых актов № 10134);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плана севооборотов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 использовании земель для растениеводства);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проектов внутрихозяйственного землеустройства;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паспорта земельных участков сельскохозяйственного назначения.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Заместителя Премьер-Министра РК - Министра сельского хозяйства РК от 14.11.2017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рационального использования земель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сельскохозяйственного назначения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Сельскохозяйственный товаропроизводитель при выращивании сельскохозяйственных культур соблюдает севообороты в соответствии с планом севооборотов, который утверждается на основании рекомендаций научных организаций, издаваемых для общего пользования.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севооборотов утверждается сельскохозяйственным товаропроизводителем на период, соответствующий полному обороту сельскохозяйственных культур в зависимости от выбранной системы ротации выращиваемых культур. Один экземпляр утвержденного плана севооборотов направляется местному исполнительному органу по месту нахождения земельного участка.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 существенное снижение плодородия почв по следующим показателям: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в пахотном горизонте (0-20 сантиметров) содержания общего гумуса более чем на пять процентов, средневзвешенного содержания легкогидролизуемого азота, подвижного фосфора и обменного калия – более чем на двадцать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площадей земель с очень низкими и низкими показателями обеспеченности гумусом и элементами питания,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более чем на десять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загрязнение земель сельскохозяйственного назначения пестицидами и минеральными удобрениями выше предельно допустимых концентраций;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уменьшение в результате эрозии мощности верхнего гумусового горизонта более чем на 5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в почвенном слое до 30 сантиметров суммы токсичных солей: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хлоридных более чем на 0,4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сульфатных более чем на 0,8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почве солонцеватости более чем на 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выбытие земельного участка из сельскохозяйственного использования вследствие зарастания сорной растительностью (с числом сорняков, выше допустимого экономического порога вредоносности) либо карантинной растительностью.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плодородии и мелиоративном состоянии земель сельскохозяйственного назначения отражаются в паспорте земельного участка сельскохозяйственного назначения, форма которого утверждается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Сельскохозяйственный товаропроизводитель поддерживает урожайность сельскохозяйственных культур на уровне средней по соответствующему району области, но не менее восьмидесяти пяти процентов от среднерайонного показателя.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Заместителя Премьер-Министра РК - Министра сельского хозяйства РК от 14.11.2017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обеспечения рационального использования</w:t>
      </w:r>
      <w:r>
        <w:br/>
      </w:r>
      <w:r>
        <w:rPr>
          <w:rFonts w:ascii="Times New Roman"/>
          <w:b/>
          <w:i w:val="false"/>
          <w:color w:val="000000"/>
        </w:rPr>
        <w:t>земель сельскохозяйственного назначения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Мониторинг плодородия земель сельскохозяйственного назначения и выполнения сельскохозяйственными товаропроизводителями требований, предусмотренных пунктом 7 настоящих Правил, осуществляется агрохимической службой и Государственной корпорацией "Правительство для граждан" на основе данных, полученных при проведении почвенных, агрохимических, фитосанитарных обследований земель сельскохозяйственного назначения и мониторинга земель.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рационального использования земель местный исполнительный орган области, города республиканского значения, столицы, районов, городов областного значения в месячный срок после выдачи правоустанавливающих документов информирует агрохимическую службу о вновь предоставленных земельных участках сельскохозяйственного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Агрохимическая служба в течение первого календарного года после получения сельскохозяйственным товаропроизводителем правоустанавливающих документов проводит </w:t>
      </w:r>
      <w:r>
        <w:rPr>
          <w:rFonts w:ascii="Times New Roman"/>
          <w:b w:val="false"/>
          <w:i w:val="false"/>
          <w:color w:val="000000"/>
          <w:sz w:val="28"/>
        </w:rPr>
        <w:t>агрохимическое обследование почв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Показатели содержания в пахотном горизонте общего гумуса, средневзвешенного содержания легкогидролизуемого азота, подвижного фосфора и обменного калия определяются по результатам агрохимического обследования почв, проводимого с цикличностью один раз в семь лет – на богаре и один раз в пять лет – на орошении, и сравниваются с показателями, зафиксированными первичным (базовым) туром и последующими турами агрохимического обследования.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землям сельскохозяйственного назначения для целей растениеводства осуществляется сравнение данных об урожайности сельскохозяйственных культур, полученных сельскохозяйственным товаропроизводителем, с показателями среднерайонной урожайности по соответствующим культурам.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Среднерайонная урожайность рассчитывается в разрезе культур, а также в разрезе орошаемых и неорошаемых земель сельскохозяйственного назначения.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Получение сельскохозяйственным товаропроизводителем уровня урожайности сельскохозяйственных культур менее восьмидесяти пяти процентов от среднерайонного показателя по соответствующей культуре в течение трех лет подряд является нерациональным использованием земель сельскохозяйственного назначения.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Заместителя Премьер-Министра РК - Министра сельского хозяйства РК от 14.11.2017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Заместителя Премьер-Министра РК - Министра сельского хозяйства РК от 14.11.2017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Заместителя Премьер-Министра РК - Министра сельского хозяйства РК от 14.11.2017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(наименование юридического или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" _______________ 20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севооборотов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729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7"/>
        <w:gridCol w:w="857"/>
      </w:tblGrid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участка, на котором находится соответствующее поле (угодье)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поля в соответствии с планом землепользования и/или паспортом земельного участка, его площадь, гектар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Предшественники (культуры) до года составления плана севооборотов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культур в 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г.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г.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г.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______ га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______ га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______ га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______ га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______ га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______ га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______ га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______ га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обеспеченности гумусом и элементами питания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329"/>
        <w:gridCol w:w="442"/>
        <w:gridCol w:w="742"/>
        <w:gridCol w:w="742"/>
        <w:gridCol w:w="742"/>
        <w:gridCol w:w="884"/>
        <w:gridCol w:w="629"/>
        <w:gridCol w:w="1229"/>
        <w:gridCol w:w="884"/>
        <w:gridCol w:w="629"/>
        <w:gridCol w:w="1229"/>
        <w:gridCol w:w="1110"/>
        <w:gridCol w:w="856"/>
        <w:gridCol w:w="1111"/>
      </w:tblGrid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почвы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гумусом, %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элементами питания, мг/кг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гидролизуемым азотом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подвижным фосфором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обменным калием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низкая, менее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низкая, менее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низкая, менее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опти-маль-ная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низкая, менее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опти-маль-ная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обыкновенный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обыкновенные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Лугово-сероземные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темно-каштановые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Лугово-болотные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светлые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светло-каштановые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Серо-бурые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черноземы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 луговые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Лугово-болотные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Бурые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Серо-бурые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черноземы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черноземы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темно-каштановые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светло-каштановые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коричневые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Черноземы южные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светлые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обыкновенные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темно-каштановые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светло-каштановые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Лугово-сероземные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коричневые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обыкновенный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обыкновенный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Лугово-болотные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Серо-бурые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 луговые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светлые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Бурые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Серо-бурые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Лугово-болотные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обыкновенный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 южный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обыкновенные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светлые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темно-каштановые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Серо-бурые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Серо-коричневые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Лугово-сероземные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черноземы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Лугово-сероземные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