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edd8" w14:textId="f1ce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формата XML информации, предоставляемой электронным способом субъектами финансового мониторинга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июня 2015 года № 345. Зарегистрирован в Министерстве юстиции Республики Казахстан 7 июля 2015 года № 11569. Утратил силу приказом Министра финансов Республики Казахстан от 24 сентября 2020 года № 915.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24.09.2020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представления субъектами финансового мониторинга сведений и информации об операциях, подлежащих финансовому мониторингу, утвержденных постановлением Правительства Республики Казахстан от 23 ноября 2012 года № 1484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критериев определения подозрительной операции",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XML информации, предоставляемой электронным способом субъектами финансового мониторинга.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2015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 № 345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Формат XML информации, предоставляемой электронным способом</w:t>
      </w:r>
      <w:r>
        <w:br/>
      </w:r>
      <w:r>
        <w:rPr>
          <w:rFonts w:ascii="Times New Roman"/>
          <w:b/>
          <w:i w:val="false"/>
          <w:color w:val="000000"/>
        </w:rPr>
        <w:t>субъектами финансового мониторинга</w:t>
      </w:r>
      <w:r>
        <w:br/>
      </w:r>
      <w:r>
        <w:rPr>
          <w:rFonts w:ascii="Times New Roman"/>
          <w:b/>
          <w:i w:val="false"/>
          <w:color w:val="000000"/>
        </w:rPr>
        <w:t>1. Типы сообщений в системе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4"/>
        <w:gridCol w:w="3033"/>
        <w:gridCol w:w="7503"/>
      </w:tblGrid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сообщения в системе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xml файла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сообщение по форме ФМ-1 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о принятии формы ФМ-1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Ack1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о непринятии формы ФМ-1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Ack2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регистрации СФМ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Registration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Квитанция о доставке запроса регистрации СФМ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Ack12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положительном результате рассмотрения запроса на регистрацию СФМ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Ack14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об отрицательном результате рассмотрения запроса на регистрацию СФМ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Ack13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предоставление дополнительной информации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DocInfo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о принятии запроса дополнительной информации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Ack1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о непринятии запроса дополнительной информации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Ack2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запрос на получение дополнительной информации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UponDocInfo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о принятии ответа на запрос дополнительной информации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Ack1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о непринятии ответа на запрос дополнительной информации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Ack2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предоставления данных применяется кодировка символов UTF-16, из множества допустимых символов исключаются специальные символы: &amp;(амперсанд), &lt;&gt; (открывающаяся закрывающаяся скобки), `(апостроф).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Теги, обязательно присутствующие в сообщениях</w:t>
      </w:r>
      <w:r>
        <w:br/>
      </w:r>
      <w:r>
        <w:rPr>
          <w:rFonts w:ascii="Times New Roman"/>
          <w:b/>
          <w:i w:val="false"/>
          <w:color w:val="000000"/>
        </w:rPr>
        <w:t>различного назначения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4"/>
        <w:gridCol w:w="3024"/>
        <w:gridCol w:w="2182"/>
      </w:tblGrid>
      <w:tr>
        <w:trPr>
          <w:trHeight w:val="30" w:hRule="atLeast"/>
        </w:trPr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тега в документе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</w:tr>
      <w:tr>
        <w:trPr>
          <w:trHeight w:val="30" w:hRule="atLeast"/>
        </w:trPr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/ExportData/SignedData/Sender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32 символов: символы от A –Z, цифры от 0-9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Строка с наименованием организации-СФМ, выполнившего отправку сообщения в КФМ. Указывается, если отправителем сообщения является СФМ.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Строка "KFM". Указывается, если отправителем сообщения является КФМ.</w:t>
            </w:r>
          </w:p>
        </w:tc>
      </w:tr>
      <w:tr>
        <w:trPr>
          <w:trHeight w:val="30" w:hRule="atLeast"/>
        </w:trPr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/ExportData/SignedData/Receiver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32 символов: символы от A –Z, цифры от 0-9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Строка "KFM". Указывается, если получателем сообщения является КФМ.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Строка с наименованием организации-СФМ. Указывается, если получателем сообщения является СФМ.</w:t>
            </w:r>
          </w:p>
        </w:tc>
      </w:tr>
      <w:tr>
        <w:trPr>
          <w:trHeight w:val="30" w:hRule="atLeast"/>
        </w:trPr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/ExportData/SignedData/TimeStamp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DateType (предоставляется в виде дд.мм.гггг чч24:мм:сс)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отправки документа</w:t>
            </w:r>
          </w:p>
        </w:tc>
      </w:tr>
      <w:tr>
        <w:trPr>
          <w:trHeight w:val="30" w:hRule="atLeast"/>
        </w:trPr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/ExportData/SignedData/Data/Root/Version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символов: символы A –F, цифры от 0-9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 версии документа в формате ХХХХХХХХ-ХХХХ-ХХХХ-ХХХХ-ХХХХХХХХХХХХ (шестнадцатеричное число в верхнем регистре с дефисами)</w:t>
            </w:r>
          </w:p>
        </w:tc>
      </w:tr>
      <w:tr>
        <w:trPr>
          <w:trHeight w:val="30" w:hRule="atLeast"/>
        </w:trPr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/ExportData/SignedData/Data/Root/DocumentUniqueIdentifier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символов: символы A –F, цифры от 0-9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 документа в формате ХХХХХХХХ-ХХХХ-ХХХХ-ХХХХ-ХХХХХХХХХХХХ (шестнадцатеричное число в верхнем регистре с дефисами)</w:t>
            </w:r>
          </w:p>
        </w:tc>
      </w:tr>
      <w:tr>
        <w:trPr>
          <w:trHeight w:val="30" w:hRule="atLeast"/>
        </w:trPr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/ExportData/SignedData/Signature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base64 строка, сформированная при помощи криптопровайдера Tumar в формате, соответствующем W3C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документа</w:t>
            </w:r>
          </w:p>
        </w:tc>
      </w:tr>
      <w:tr>
        <w:trPr>
          <w:trHeight w:val="30" w:hRule="atLeast"/>
        </w:trPr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/ExportData/TransportType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извещениях о принятии вместо тега "Root" используется тег "Check"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Теги, применяемые для формирования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информационного сообщения по форме ФМ-1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5"/>
        <w:gridCol w:w="1457"/>
        <w:gridCol w:w="3111"/>
      </w:tblGrid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Расположение тега в документе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элемента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 *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/ExportData/SignedData/Data/Root/PersonalData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 Сведения о субъекте финансового мониторинга, направившего форму ФМ-1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/ExportData/SignedData/Data/Root/PersonalData/FirstName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[2.7 (1)] Фамилия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/ExportData/SignedData/Data/Root/PersonalData/SecondName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[2.7 (2)] Имя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/ExportData/SignedData/Data/Root/PersonalData/MiddleName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[2.7 (3)] Отчество (при наличии)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/ExportData/SignedData/Data/Root/PersonalData/JobName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[2.7.1] Должность ответственного должностного лица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/ExportData/SignedData/Data/Root/PersonalData/Phone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код города/номер телефона/номер внутреннего телефона через запятую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[2.8] Контактные телефоны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/ExportData/SignedData/Data/Root/PersonalData/Email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[2.9] Электронная почта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/ExportData/SignedData/Data/Root/PersonalData/OrganisationCode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[2.1] Код субъекта финансового мониторинга. Нумерация и описания соответствуют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Правилам**.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/ExportData/SignedData/Data/Root/PersonalData/OrganisationOPF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[2.2 (1.1)] Организационная форма субъекта финансового мониторинга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/ExportData/SignedData/Data/Root/PersonalData/Organisation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[2.2 (1.2)] Наименование субъекта финансового мониторинга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/ExportData/SignedData/Data/Root/PersonalData/OrganisationArea/@Code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[2.5 (1)] Код области (согласно справочнику КАТО)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/ExportData/SignedData/Data/Root/PersonalData/OrganisationCity/@Code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[2.5 (3)] Код населенного пункта (город/поселок/село) (справочнику КАТО)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/ExportData/SignedData/Data/Root/PersonalData/OrganisationDistrict/@Code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[2.5 (2)] Код района (согласно справочнику КАТО)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/ExportData/SignedData/Data/Root/PersonalData/OrganisationStreet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[2.5 (4)] Наименование улицы/проспекта/микрорайона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/ExportData/SignedData/Data/Root/PersonalData/OrganisationHouse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[2.5 (5)] Номер дома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/ExportData/SignedData/Data/Root/PersonalData/OrganisationOffice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[2.5 (6)] Номер квартиры/офиса (при наличии)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/ExportData/SignedData/Data/Root/PersonalData/OrganisationPostalIndex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[2.5 (7)] Почтовый индекс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/ExportData/SignedData/Data/Root/PersonalData/IINBIN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цифр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[2.4] ИИН/БИН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/ExportData/SignedData/Data/Root/PersonalData/AdditionalAcData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[2.6 – 2.6.3] Сведения о документе, удостоверяющем личность (для СФМ, являющимся физическим лицом) 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 /Root/PersonalData/AdditionalAcData/FirstName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Текстовая строка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[2.2 (1.2.2)] Имя СФМ, являющегося физическим лицом или индивидуальным предпринимателем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 /Root/PersonalData/AdditionalAcData/LastName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[2.2 (1.2.1)] Фамилия СФМ, являющегося физическим лицом или индивидуальным предпринимателем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 /Root/PersonalData/AdditionalAcData/MiddleName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[2.2 (1.2.3)] Отчество СФМ, являющегося физическим лицом или индивидуальным предпринимателем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/ExportData/SignedData/Data/Root/PersonalData/AdditionalAcData/@IsAc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Атрибут, показывающий является ли СФМ, подающий отчет физическим лицом. Если нет, то теги соответствующие п.п.[2.6 – 2.6.3] Правил не указываются.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/ExportData/SignedData/Data/Root/PersonalData/AdditionalAcData/DocumentIdentity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[2.6] Код типа документа, удостоверяющего личность (для физических лиц). Нумерация и описания соответствуют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Правилам**.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/ExportData/SignedData/Data/Root/PersonalData/AdditionalAcData/SeriesDocIdentity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до 50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[2.6.1 (1)] Номер документа удостоверяющего личность (для физических лиц)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/ExportData/SignedData/Data/Root/PersonalData/AdditionalAcData/NumberDocIdentity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до 50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[2.6.1 (2)] Серия документа удостоверяющего личность (для физических лиц)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/ExportData/SignedData/Data/Root/PersonalData/AdditionalAcData/DateIssuance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(в виде дд.мм.гггг)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[2.6.3] Когда выдан документ, удостоверяющий личность (для физических лиц)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/ExportData/SignedData/Data/Root/PersonalData/AdditionalAcData/DocumentIssued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до 300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[2.6.2] Кем выдан документ, удостоверяющий личность (для физических лиц)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/ExportData/SignedData/Data/Root/MessageInformation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 Сведения о сообщении и [3] Информация об операции, подлежащейнансовому мониторингу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/ExportData/SignedData/Data/Root/MessageInformation/DocumentType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[1.3] Вид документа – Нумерация и описания соответствуют п. 1.3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Правилам**.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/ExportData/SignedData/Data/Root/MessageInformation/MessageNumber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[1.1(1)] Номер формы ФМ-1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/ExportData/SignedData/Data/Root/MessageInformation/LastModifyDate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виде dd.mm.yyyy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[1.2] Дата формы ФМ-1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/ExportData/SignedData/Data/Root/MessageInformation/TransactionDate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виде dd.mm.yyyy hh24:mi:ss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завершения/начала/ приостановки операции СФМ. Отсутствует в случае указания числа 4 в п [1.4] Правил **.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/ExportData/SignedData/Data/Root/MessageInformation/ViewOperationId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[3.2 (1)] Код вида операции - Нумерация и описания соответствуют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Правилам**.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/ExportData/SignedData/Data/Root/MessageInformation/EknpId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[3.3 (1)] Код ЕКНП. Указывается идентификатор кода ЕКНП.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/ExportData/SignedData/Data/Root/MessageInformation/EknpId/@IsEknpNotSetup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[3.3 (2)] Невозможно установить код ЕКНП - при значении True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 OperationNumber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[3.1] Номер операции 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/ExportData/SignedParticipant/IndividualIssueData/Data/Root/MessageInformation/ DocOperationReason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[3.8] Основание совершения операции. Нумерация и описания соответствуют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Правилам**.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 DocOperationDate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в виде dd.mm.yyyy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[3.9 (1)] Дата документа, на основании которого осуществляется операции 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 DocOperationNumber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[3.9 (2)] Номер документа, на основании которого осуществляется операция 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 CurrencyCodeId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[3.5] Код валюты операции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"Классификатор валют", утвержденным решением Комиссии Таможенного союза от 20 сентября 2010 года № 378 "О классификаторах, используемых для заполнения таможенных деклараций" 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/ExportData/SignedData/Data/Root/MessageInformation/AmountCurrency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[3.6] Сумма операции в валюте ее проведения. Формат денежный - 99999999999999999999.99 (через точку).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/ExportData/SignedData/Data/Root/MessageInformation/AmountCurrencyTenge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[3.7] Сумма операции в тенге. Формат денежный - 99999999999999999999.99 (через точку).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/ExportData/SignedData/Data/Root/MessageInformation/OperationStatusId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[1.4] Состояние операции. Нумерация и описание соответствуют п.1.4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Правилам**.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/ExportData/SignedData/Data/Root/MessageInformation/ReasonFilingId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[1.5 ] Основание для подачи сообщения. Нумерация и описания соответствуют первому уровню п.1.5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Правилам**.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/ExportData/SignedData/Data/Root/MessageInformation/CounterMeasure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[1.5] Мера противодействия при совпадении с перечнем организаций и лиц. Нумерация и описания соответствуют второму уровню пп. 4. п.1.5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Правилам**.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/ExportData/SignedData/Data/Root/MessageInformation/SuspicionFirst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[3.10] Код признака подозрительности операции. Нумерация и описания соответствуют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Правилам**. Реквизит обязателен для заполнения в случае указания пункта 2 в реквизите 1.5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Правил**.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/ExportData/SignedData/Data/Root/MessageInformation/SuspicionSecond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[3.11] 1-й дополнительный признак подозрительности. Нумерация и описания соответствуют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Правилам**.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/ExportData/SignedData/Data/Root/MessageInformation/SuspicionThird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[3.12] 2-й дополнительный признак подозрительности. Нумерация и описания соответствуют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Правилам**.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/ExportData/SignedData/Data/Root/MessageInformation/DescriptionDifficulties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[3.13] Описание возникших затруднений квалификации операции как подозрительной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/ExportData/SignedData/Data/Root/MessageInformation/MoreInformation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[3.14] Дополнительная информация по операции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/ExportData/SignedData/Data/Root/MessageInformation/ParticipantCount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[3.4] Количество участников операции 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/ExportData/SignedData/Data/Root/MessageInformation/MerchTypes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[3.2 (2.1)] Вид имущества. Код вида имущества: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Квартира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Иное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/ExportData/SignedData/Data/Root/MessageInformation/MerchReginfo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50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[3.2 (2.2)] Регистрационный номер имущества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/ExportData/SignedData/Data/Root/MessageInformation/ReferCount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связей с иными формами ФМ-1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/ExportData/SignedData/Data/Root/References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[1.1 (2)] Сведения о связях с иными формами ФМ-1 (при наличии)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/ExportData/SignedData/Data/Root/References/Reference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[1.1 (2)] Связь с иной формой ФМ-1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/ExportData/SignedData/Data/Root/References/Reference/ReferenceId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связи с иной формой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/ExportData/SignedData/Data/Root/References/Reference /ReferenceOperationNumber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50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[1.1 (2.1)] Номер связанной формы ФМ-1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/ExportData/SignedData/Data/Root/References/Reference /ReferenceDocOperationDate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в виде dd.mm.yyyy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[1.1 (2.2)] Дата связанной формы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ФМ-1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/ExportData/SignedData/Data/Root/References/Reference /ReferenceDocOperationNumber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50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операции в связанной форме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/ExportData/SignedData/Data/Root/Participants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Сведения об участниках операции, подлежащей финансовому мониторингу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/ExportData/SignedData/Data/Root/Participants/Participant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Сведения об участнике операции, подлежащей финансовому мониторингу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/ExportData/SignedData/Data/Root/Participants/Participant/MemberId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[4.1] Участник. Нумерация и описания соответствуют п.4.1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Правилам**.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/ExportData/SignedData/Data/Root/Participants/Participant/ParticipantsView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[4.3] Вид участника. Нумерация и описания соответствуют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Правилам**.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/ExportData/SignedData/Data/Root/Participants/Participant/ParticipantsType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[4.5] Тип участника операции. Нумерация и описания соответствуют п.4.5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предоставления СФМ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типа субъекта–участника заполняется одна из веток: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AdditionalInformationUr – для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AdditionalInformationAc – для физических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AdditionalInformationIp – для индивидуальных предпринимателей.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/ExportData/SignedData/Data/Root/Participants/Participant/IsClientSubject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[4.2] Клиент субъекта финансового мониторинга. Нумерация и описания соответствуют п.4.2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Правилам**. Указывается число "1", если не является клиентом СФМ, число "2", если является клиентом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/ExportData/SignedData/Data/Root/Participants/Participant/Residence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2 символа (символьный код страны)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[4.4] Резидентство. Нумерация и описания соответствуют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"Классификатор стран мира", утвержденным решением Комиссии Таможенного союза от 20 сентября 2010 года № 378 "О классификаторах, используемых для заполнения таможенных деклараций".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/ExportData/SignedData/Data/Root/Participants/Participant/ForeignPerson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[4.6] Иностранное публичное должностное лицо. Нумерация и описания соответствуют п.4.6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Правилам**.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/ExportData/SignedData/Data/Root/Participants/Participant/CorrespondentBank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[4.7] Банк участника операции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/ExportData/SignedData/Data/Root/Participants/Participant/CorrespondentBank/AccountNumber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[4.7 (1.4)] Номер счета участника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/ExportData/SignedData/Data/Root/Participants/Participant/CorrespondentBank/Name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[4.7 (1.2)] Наименование банка/филиала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/ExportData/SignedData/Data/Root/Participants/Participant/CorrespondentBank/Code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50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[4.7 (1.3)] Код банка/филиала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/ExportData/SignedData/Data/Root/Participants/Participant/CorrespondentBank/BankAddress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/ExportData/SignedData/Data/Root/Participants/Participant/CorrespondentBank/BankCountry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2 символа (символьный код страны)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[4.7 (1.1)] Местонахождение банка. Нумерация и описание соответствуют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"Классификатор стран мира", утвержденным решением Комиссии Таможенного союза от 20 сентября 2010 года № 378 "О классификаторах, используемых для заполнения таможенных деклараций"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/ExportData/SignedData/Data/Root/Participants/Participant/CorrespondentBank/BankCity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50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[4.7 (1.1)] Местонахождение филиала – в случае местонахождения филиала на территории Республики Казахстан. Указывается населенный пункт, в котором инициируется/завершается операция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/ExportData/SignedData/Data/Root/Participants/Participant/CorrespondentBank/BankOffshoreAddr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2 символа (символьный код страны)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[4.7 (1.1)] Страна оффшора в случае, если реквизит 3.2 "Код вида операции" имеет значение 611-634. Указывается идентификатор оффшорной зоны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финансов Республики Казахстан от 10 февраля 2010 года № 52 "Об утверждении Перечня оффшорных зон в целях Закона Республики Казахстан "О противодействии легализации (отмыванию доходов полученных преступным путем и финансированию терроризма)" зарегистрированный в Реестре государственной регистрации нормативных правовых актов под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6058.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/ExportData/SignedData/Data/Root/Participants/Participant/CorrespondentBank/@IsOffshore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признак нахождения филиала в оффшорной зоне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/ExportData/SignedData/Data/Root/Participants/Participant/CorrespondentBank/CorrespondentsInformations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[4.7 (1.5) ] Сведения о корреспондентских счетах, участвующих в операции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/ExportData/SignedData/Data/Root/Participants/Participant/CorrespondentBank/CorrespondentsInformations/CorrespondentInformation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[4.7 (1.5)] Сведения о корреспондентском счете, участвующем в операции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/ExportData/SignedData/Data/Root/Participants/Participant/CorrespondentBank/CorrespondentsInformations/CorrespondentInformation/BankName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[4.7 (1.5.2)] Наименование банка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/ExportData/SignedData/Data/Root/Participants/Participant/CorrespondentBank/CorrespondentsInformations/CorrespondentInformation/BankCountry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2 символа (символьный код страны)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[4.7 (1.5.1)] Местонахождение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Нумерация и описание соответствуют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"Классификатор стран мира", утвержденным решением Комиссии Таможенного союза от 20 сентября 2010 года № 378 "О классификаторах, используемых для заполнения таможенных деклараций".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/ExportData/SignedData/Data/Root/Participants/Participant/IndividualIssue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32 символа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[4.13] ИИН/БИН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/ExportData/SignedData/Data/Root/Participants/Participant/OKED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5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[4.12] ОКЭД. Код ОКЭД указывается в соответствии "Номенклатурой видов экономической деятельности (ОКЭД 5-тизначный)" утвержденный приказом Председателя Агентства Республики Казахстан по статистике от 20 мая 2008 года № 67, размещенный на официальном сайте Комитета по статистике Министерства национальной экономики Республики Казахстан.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/ExportData/SignedData/Data/Root/Participants/Participant/PhoneNumber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код города/номер телефона/номер внутреннего телефона через запятую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[4.22] Номер контактного телефона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/ExportData/SignedData/Data/Root/Participants/Participant/Email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[4.23] Электронная почта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/ExportData/SignedData/Data/Root/Participants/Participant/AdditionalInformation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[4.25] Дополнительная информация об участнике операции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/ExportData/SignedData/Data/Root/Participants/Participant/MoneyTransSys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[4.7 (1.2.1)] Наименование системы денежных переводов.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/ExportData/SignedData/Data/Root/Participants/Participant/Founders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[4.9] Учредители участника операции (для юридических лиц)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/ExportData/SignedData/Data/Root/Participants/Participant/Founders/Founder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[4.9] Учредитель участника операции (для юридических лиц)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/ExportData/SignedData/Data/Root/Participants/Participant/Founders/Founder/FounderType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признак типа учредителя: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Юридическое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Физическое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Индивидуальный предприниматель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/ExportData/SignedData/Data/Root/Participants/Participant/Founders/Founder/FounderOPF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[4.9 (1.1)] Организационная форма учредителя участника (заполняется для юридического лица)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/ExportData/SignedData/Data/Root/Participants/Participant/Founders/Founder/Name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[4.9 (2.1)] Наименование учредителя участника (заполняется для юридического лица)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/ExportData/SignedData/Data/Root/Participants/Participant/Founders/Founder/FirstName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[4.9 (1.2.2)] Имя учредителя участника (заполняется для учредителя физического лица)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/ExportData/SignedData/Data/Root/Participants/Participant/Founders/Founder/SecondName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[4.9 (1.2.1)] Фамилия учредителя участника (заполняется для учредителя физического лица)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/ExportData/SignedData/Data/Root/Participants/Participant/Founders/Founder/MiddleName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[4.9 (1.2.3)] Отчество учредителя участника (заполняется для учредителя физического лица)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/ExportData/SignedData/Data/Root/Participants/Participant/Founders/Founder/Residence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2 символа (символьный код страны)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[4.9 (2)] Резидентство учредителя участника операции. Нумерация и описания соответствуют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"Классификатор стран мира", утвержденным решением Комиссии Таможенного союза от 20 сентября 2010 года № 378 "О классификаторах, используемых для заполнения таможенных деклараций".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/ExportData/SignedData/Data/Root/Participants/Participant/AdditionalPersonInfo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по участникам операции. Разбиение на юридические, физические лица и индивидуальных предпринимателей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/ExportData/SignedData/Data/Root/Participants/Participant/AdditionalPersonInfo/AdditionalInformationUr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по участнику - юридическому лицу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/ExportData/SignedData/Data/Root/Participants/Participant/AdditionalPersonInfo/AdditionalInformationUr/URAddress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типа Address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[4.21] Юридический адрес. Описание приведено ниже в описании составных типов элементов.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/ExportData/SignedData/Data/Root/Participants/Participant/AdditionalPersonInfo/AdditionalInformationUr/ACAddress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типа Address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[4.24] Фактический адрес. Описание приведено ниже в описании составных типов элементов.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/ExportData/SignedData/Data/Root/Participants/Participant/AdditionalPersonInfo/AdditionalInformationUr/FullName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[4.8 (1.2)] Наименование участника операции (для участников юридических лиц)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/ExportData/SignedData/Data/Root/Participants/Participant/AdditionalPersonInfo/AdditionalInformationUr/FullName/@IsFullNameSetup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[4.8 (2)] Невозможно установить наименование участника операции - при значении True (для участников юридических лиц)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/ExportData/SignedData/Data/Root/Participants/Participant/AdditionalPersonInfo/AdditionalInformationUr/FirstHead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[4.10] Первый руководитель (для участников юридических лиц)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/ExportData/SignedData/Data/Root/Participants/Participant/AdditionalPersonInfo/AdditionalInformationUr/FirstHead/FirstName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[4.10 (2)] Имя первого руководителя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/ExportData/SignedData/Data/Root/Participants/Participant/AdditionalPersonInfo/AdditionalInformationUr/FirstHead/SecondName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[4.10 (1)] Фамилия первого руководителя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/ExportData/SignedData/Data/Root/Participants/Participant/AdditionalPersonInfo/AdditionalInformationUr/FirstHead/MiddleName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[4.10 (3)] Отчество первого руководителя (при наличии)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/ExportData/SignedData/Data/Root/Participants/Participant/AdditionalPersonInfo/AdditionalInformationUr/ParticipantOPF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[4.8 (1.1)] Организационная форма участника операции (для участников юридических лиц)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/ExportData/SignedData/Data/Root/Participants/Participant/AdditionalPersonInfo/AdditionalInformationAc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по участнику - физическому лицу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/ExportData/SignedData/Data/Root/Participants/Participant/AdditionalPersonInfo/AdditionalInformationAc/URAddress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типа Address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[4.21] Юридический адрес. Описание приведено ниже.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/ExportData/SignedData/Data/Root/Participants/Participant/AdditionalPersonInfo/AdditionalInformationAc/ACAddress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типа Address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[4.24] Фактический адрес. Описание приведено ниже.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/ExportData/SignedData/Data/Root/Participants/Participant/AdditionalPersonInfo/AdditionalInformationAc/FIO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[4.14] Ф.И.О. (для физических лиц)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/ExportData/SignedData/Data/Root/Participants/Participant/AdditionalPersonInfo/AdditionalInformationAc/FIO/FirstName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[4.14 (1.2)] Имя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/ExportData/SignedData/Data/Root/Participants/Participant/AdditionalPersonInfo/AdditionalInformationAc/FIO/SecondName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[4.14 (1.1)] Фамилия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/ExportData/SignedData/Data/Root/Participants/Participant/AdditionalPersonInfo/AdditionalInformationAc/FIO/MiddleName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[4.14 (1.3)] Отчество (при наличии)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/ExportData/SignedData/Data/Root/Participants/Participant/AdditionalPersonInfo/AdditionalInformationAc/FIO/@IsFioNotSetup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[4.14 (2.1)] Невозможно установить - при значении True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/ExportData/SignedData/Data/Root/Participants/Participant/AdditionalPersonInfo/AdditionalInformationAc/PlaceBirth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[4.20] Место рождения (для физических лиц)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/ExportData/SignedData/Data/Root/Participants/Participant/AdditionalPersonInfo/AdditionalInformationAc/DateBirth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в виде dd.mm.yyyy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[4.19] Дата рождения (для физических лиц)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/ExportData/SignedData/Data/Root/Participants/Participant/AdditionalPersonInfo/AdditionalInformationAc/DocumentIdentity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[4.15] Документ, удостоверяющий личность. Нумерация и описания соответствуют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Правилам**.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/ExportData/SignedData/Data/Root/Participants/Participant/AdditionalPersonInfo/AdditionalInformationAc/SeriesDocIdentity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[4.16 (2)] Серия документа, удостоверяющего личность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/ExportData/SignedData/Data/Root/Participants/Participant/AdditionalPersonInfo/AdditionalInformationAc/NumberDocIdentity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20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[4.16 (1)] Номер документа, удостоверяющего личность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/ExportData/SignedData/Data/Root/Participants/Participant/AdditionalPersonInfo/AdditionalInformationAc/DocumentIssued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[4.17] Кем выдан документ, удостоверяющий личность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/ExportData/SignedData/Data/Root/Participants/Participant/AdditionalPersonInfo/AdditionalInformationAc/DateIssuance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в виде dd.mm.yyyy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[4.18] Когда выдан документ, удостоверяющий личность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/ExportData/SignedData/Data/Root/Participants/Participant/AdditionalPersonInfo/AdditionalInformationIp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по индивидуальному предпринимателю - состав тегов аналогичен физическому лицу, кроме тега "ParticipantOPF" приведенного ниже. Данный тег располагается между тегами "FIO" и "PlaceBirth".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/ExportData/SignedData/Data/Root/Participants/Participant/AdditionalPersonInfo/AdditionalInformationIp/URAddress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типа Address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[4.21] Юридический адрес. Описание приведено ниже.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/ExportData/SignedData/Data/Root/Participants/Participant/AdditionalPersonInfo/AdditionalInformationIp/ACAddress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типа Address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[4.24] Фактический адрес. Описание приведено ниже.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/ExportData/SignedData/Data/Root/Participants/Participant/AdditionalPersonInfo/AdditionalInformationIp/FIO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[4.14] Ф.И.О. (для индивидуальных предпринимателей)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/ExportData/SignedData/Data/Root/Participants/Participant/AdditionalPersonInfo/AdditionalInformationIp/FIO/FirstName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[4.14 (1.2)] Имя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/ExportData/SignedData/Data/Root/Participants/Participant/AdditionalPersonInfo/AdditionalInformationIp/FIO/SecondName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[4.14 (1.1)] Фамилия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/ExportData/SignedData/Data/Root/Participants/Participant/AdditionalPersonInfo/AdditionalInformationIp/FIO/MiddleName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[4.14 (1.3)] Отчество (при наличии)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/ExportData/SignedData/Data/Root/Participants/Participant/AdditionalPersonInfo/AdditionalInformationIp/FIO/@IsFioNotSetup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[4.14 (2.1)] Невозможно установить - при значении True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/ExportData/SignedData/Data/Root/Participants/Participant/AdditionalPersonInfo/AdditionalInformationIp/PlaceBirth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[4.20] Место рождения (для индивидуальных предпринимателей)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/ExportData/SignedData/Data/Root/Participants/Participant/AdditionalPersonInfo/AdditionalInformationIp/DateBirth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в виде dd.mm.yyyy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[4.19] Дата рождения (для индивидуальных предпринимателей)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/ExportData/SignedData/Data/Root/Participants/Participant/AdditionalPersonInfo/AdditionalInformationIp/DocumentIdentity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[4.15] Документ, удостоверяющий личность. Нумерация и описания соответствуют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Правилам**.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/ExportData/SignedData/Data/Root/Participants/Participant/AdditionalPersonInfo/AdditionalInformationIp/SeriesDocIdentity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[4.16 (2)] Серия документа, удостоверяющего личность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/ExportData/SignedData/Data/Root/Participants/Participant/AdditionalPersonInfo/AdditionalInformationIp/NumberDocIdentity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20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[4.16 (1)] Номер документа, удостоверяющего личность 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/ExportData/SignedData/Data/Root/Participants/Participant/AdditionalPersonInfo/AdditionalInformationIp/DocumentIssued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 символов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[4.17] Кем выдан документ, удостоверяющий личность 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/ExportData/SignedData/Data/Root/Participants/Participant/AdditionalPersonInfo/AdditionalInformationIp/DateIssuance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в виде dd.mm.yyyy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[4.18] Когда выдан документ, удостоверяющий личность 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составных типов элементов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2843"/>
        <w:gridCol w:w="1196"/>
        <w:gridCol w:w="6703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Идентификатор типа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Идентификатор простого элемента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элемента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2 символа (символьный код страны)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страны. Нумерация и описания соответствуют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"Классификатор стран мира", утвержденным решением Комиссии Таможенного союза от 20 сентября 2010 года № 378 "О классификаторах, используемых для заполнения таможенных деклараций".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Area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Area/@Code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 в справочнике КАТО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District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District/@Code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района в справочнике КАТО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Town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Town/@Code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населенного пункта в справочнике КАТО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HomeNumber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 символов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OfficeNumber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 символов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офиса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строка, содержащая цифры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извещениях о непринятии вместо тега "Check" используется тег "Root"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Теги, применяемые для формирования извещения</w:t>
      </w:r>
      <w:r>
        <w:br/>
      </w:r>
      <w:r>
        <w:rPr>
          <w:rFonts w:ascii="Times New Roman"/>
          <w:b/>
          <w:i w:val="false"/>
          <w:color w:val="000000"/>
        </w:rPr>
        <w:t>о принятии/непринятии формы ФМ-1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5"/>
        <w:gridCol w:w="3096"/>
        <w:gridCol w:w="2259"/>
      </w:tblGrid>
      <w:tr>
        <w:trPr>
          <w:trHeight w:val="30" w:hRule="atLeast"/>
        </w:trPr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Расположение тега в документе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элемента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</w:tr>
      <w:tr>
        <w:trPr>
          <w:trHeight w:val="30" w:hRule="atLeast"/>
        </w:trPr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/ExportData/SignedData/Data/Сheck/Description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3000 символов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 (применяется при повторной отправке извещения)</w:t>
            </w:r>
          </w:p>
        </w:tc>
      </w:tr>
      <w:tr>
        <w:trPr>
          <w:trHeight w:val="30" w:hRule="atLeast"/>
        </w:trPr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/ExportData/SignedData/Data/Сheck/OriginalDocumentGuid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36 символов: символы A –F, цифры от 0-9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 родительского сообщения в формате ХХХХХХХХ-ХХХХ-ХХХХ-ХХХХ-ХХХХХХХХХХХХ (шестнадцатеричное число в верхнем регистре с дефисами)</w:t>
            </w:r>
          </w:p>
        </w:tc>
      </w:tr>
      <w:tr>
        <w:trPr>
          <w:trHeight w:val="30" w:hRule="atLeast"/>
        </w:trPr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/ExportData/SignedData/Data/Сheck/ErrorCode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ошибки. В случае извещения с отказом отличен от 0</w:t>
            </w:r>
          </w:p>
        </w:tc>
      </w:tr>
      <w:tr>
        <w:trPr>
          <w:trHeight w:val="30" w:hRule="atLeast"/>
        </w:trPr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/ExportData/SignedData/Data/Сheck/ErrorName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Текстовая строка 3000 символов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ошибки\возникших затруднений</w:t>
            </w:r>
          </w:p>
        </w:tc>
      </w:tr>
      <w:tr>
        <w:trPr>
          <w:trHeight w:val="30" w:hRule="atLeast"/>
        </w:trPr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/ExportData/SignedData/Data/Сheck/AcceptanceDateTime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виде  dd.mm.yyyy hh24:mi:ss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принятия (непринятия) формы ФМ-1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Теги, применяемые для формирования запроса регистрации СФМ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9"/>
        <w:gridCol w:w="671"/>
        <w:gridCol w:w="7894"/>
      </w:tblGrid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Расположение тега в документе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элемента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/ExportData/SignedData/Data/Root/OrganisationData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СФМ, его учредителях и ответственных лицах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/ExportData/SignedData/Data/Root/OrganisationData/SystemId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зарегистрированного СФМ. Указывается только при корректировке или изменении регистрационных сведений. Значение должно соответствовать тегу /ExportData/SignedData/Data/Root/SystemId из уведомления об одобрении запроса регистрации в КФМ.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/ExportData/SignedData/Data/Root/OrganisationData/CfmCode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субъекта финансового мониторинга. Нумерация и описания соответствуют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Правилам**. (При успешной регистрации данное значение указывается в поле [2.1] Формы ФМ-1.)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/ExportData/SignedData/Data/Root/OrganisationData/OpfCode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ОПФ субъекта финансового мониторинга. Нумерация и описания соответствуют классификатору организационно-правовых форм. При успешной регистрации данное значение указывается в поле [2.2 (1.1)] Формы ФМ-1.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/ExportData/SignedData/Data/Root/OrganisationData/OrgName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 символов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субъекта финансового мониторинга. При успешной регистрации данное значение указывается в поле [2.2 (1.2)] Формы ФМ-1.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/ExportData/SignedData/Data/Root/OrganisationData/IINBIN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цифр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субъекта финансового мониторинга (При успешной регистрации данное значение указывается в поле [2.4] Формы ФМ-1.)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/ExportData/SignedData/Data/Root/OrganisationData/PostalIndex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 символов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субъекта финансового мониторинга. При успешной регистрации данное значение указывается в поле [2.5 (7)] Формы ФМ-1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/ExportData/SignedData/Data/Root/OrganisationData/Area/@code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 согласно справочнику КАТО. При успешной регистрации данное значение указывается в поле [2.5 (1)] Формы ФМ-1.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/ExportData/SignedData/Data/Root/OrganisationData/District/@code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района согласно справочнику КАТО. При успешной регистрации данное значение указывается в поле [2.5 (2)] Формы ФМ-1.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/ExportData/SignedData/Data/Root/OrganisationData/City/@code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населенного пункта (город/поселок/село) согласно справочнику КАТО. При успешной регистрации данное значение указывается в поле [2.5 (3)] Формы ФМ-1.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/ExportData/SignedData/Data/Root/OrganisationData/Street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улицы/проспекта/мр-на. При успешной регистрации данное значение указывается в поле [2.5 (4)] Формы ФМ-1.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/ExportData/SignedData/Data/Root/OrganisationData/House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дома. При успешной регистрации данное значение указывается в поле [2.5 (5)] Формы ФМ-1.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/ExportData/SignedData/Data/Root/OrganisationData/Office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квартиры/офиса. При успешной регистрации данное значение указывается в поле [2.5 (6)] Формы ФМ-1.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/ExportData/SignedData/Data/Root/OrganisationData/AdditionalAcData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Дополнительная информация о физическом лице, являющемся субъектом финансового мониторинга 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/ExportData/SignedData/Data/Root/OrganisationData/AdditionalAcData/@IsAc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Атрибут, показывающий является ли субъект финансового мониторинга, подающий отчет физическим лицом. Если нет, то теги в /ExportData/SignedData/Data/Root/OrganisationData/AdditionalAcData не указываются.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/ExportData/SignedData/Data/Root/OrganisationData/AdditionalAcData/FirstName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лица, являющегося субъектом финансового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успешной регистрации данное значение указывается в поле [2.2 (1.2.2)] Формы ФМ-1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/ExportData/SignedData/Data/Root/OrganisationData/AdditionalAcData/LastName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лица, являющегося субъектом финансового мониторинга. При успешной регистрации данное значение указывается в поле [2.2 (1.2.1)] Формы ФМ-1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/ExportData/SignedData/Data/Root/OrganisationData/AdditionalAcData/MiddleName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физического лица, являющегося субъектом финансового мониторинга/ При успешной регистрации данное значение указывается в поле [2.2 (1.2.3)] Формы ФМ-1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/ExportData/SignedData/Data/Root/OrganisationData/AdditionalAcData/DocumentIdentity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типа документа, удостоверяющего личность (для физических лиц). Нумерация и описания соответствуют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Правилам**. При успешной регистрации данное значение указывается в поле [2.6] Формы ФМ-1.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/ExportData/SignedData/Data/Root/OrganisationData/AdditionalAcData/SeriesDocIdentity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50 символов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удостоверяющего личность (для физических лиц). При успешной регистрации данное значение указывается в поле [2.6.1 (1)] Формы ФМ-1.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/ExportData/SignedData/Data/Root/OrganisationData/AdditionalAcData/NumberDocIdentity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50 символов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 удостоверяющего личность (для физических лиц). При успешной регистрации данное значение указывается в поле [2.6.1 (2)] Формы ФМ-1.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/ExportData/SignedData/Data/Root/OrganisationData/AdditionalAcData/DateIssuance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(в виде дд.мм.гггг)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выдан документ, удостоверяющий личность (для физических лиц). При успешной регистрации данное значение указывается в поле [2.6.3] Формы ФМ-1.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/ExportData/SignedData/Data/Root/OrganisationData/AdditionalAcData/DocumentIssued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 символов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 документ, удостоверяющий личность (для физических лиц). При успешной регистрации данное значение указывается в поле [2.6.2] Формы ФМ-1.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/ExportData/SignedData/Data/Root/OrganisationData/Persons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об ответственных лицах субъекта финансового мониторинга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/ExportData/SignedData/Data/Root/OrganisationData/Persons/Person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об ответственном лице субъекта финансового мониторинга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/ExportData/SignedData/Data/Root/OrganisationData/Persons/Person/FirstName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ответственного лица субъекта финансового мониторинга. При успешной регистрации данное значение указывается в поле [2.7(2)] Формы ФМ-1.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/ExportData/SignedData/Data/Root/OrganisationData/Persons/Person/LastName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ответственного лица субъекта финансового мониторинга. При успешной регистрации данное значение указывается в поле [2.7(1)] Формы ФМ-1.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/ExportData/SignedData/Data/Root/OrganisationData/Persons/Person/MiddleName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ответственного лица субъекта финансового мониторинга. При успешной регистрации данное значение указывается в поле [2.7(3)] Формы ФМ-1.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/ExportData/SignedData/Data/Root/OrganisationData/Persons/Person/JobName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 символов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ответственного лица субъекта финансового мониторинга. При успешной регистрации данное значение указывается в поле [2.7.1] Формы ФМ-1.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/ExportData/SignedData/Data/Root/OrganisationData/Persons/Person/Phone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 символов в формате код города/номер телефона/номер внутреннего телефона через запятую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ответственного лица субъекта финансового мониторинга. При успешной регистрации данное значение указывается в поле [2.8] Формы ФМ-1.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/ExportData/SignedData/Data/Root/OrganisationData/Persons/Person/Email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100 символов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ответственного лица субъекта финансового мониторинга. При успешной регистрации данное значение указывается в поле [2.9] Формы ФМ-1.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/ExportData/SignedData/Data/Root/OrganisationData/Persons/Person/Certificate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32Кб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открытого ключа ответственного лица субъекта финансового мониторинга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/ExportData/SignedData/Data/Root/OrganisationData/Persons/Person/Certificate/@Name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50 символов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сертификата открытого ключа ответственного лица субъекта финансового мониторинга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/ExportData/SignedData/Data/Root/OrganisationData/Persons/Person/Certificate/@Size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сертификата открытого ключа ответственного лица субъекта финансового мониторинга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Теги, применяемые для формирования квитанции</w:t>
      </w:r>
      <w:r>
        <w:br/>
      </w:r>
      <w:r>
        <w:rPr>
          <w:rFonts w:ascii="Times New Roman"/>
          <w:b/>
          <w:i w:val="false"/>
          <w:color w:val="000000"/>
        </w:rPr>
        <w:t>о доставке запроса регистрации в КФМ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5"/>
        <w:gridCol w:w="2381"/>
        <w:gridCol w:w="2434"/>
      </w:tblGrid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Расположение тега в документе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элемента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/ExportData/SignedData/Data/Сheck/Description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3000 символов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 (применяется при повторной отправке квитанции)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/ExportData/SignedData/Data/Сheck/OriginalDocumentGuid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36 cимволов: символы A –F, цифры от 0-9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 родительского сообщения в формате ХХХХХХХХ-ХХХХ-ХХХХ-ХХХХ-ХХХХХХХХХХХХ (шестнадцатеричное число в верхнем регистре с дефисами)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/ExportData/SignedData/Data/Сheck/MessDate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(в виде дд.мм.гггг чч:мм:сс)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запроса регистрации, по которому сформировано квитанция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/ExportData/SignedData/Data/Сheck/MessOwn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запроса регистрации, по которому сформировано квитанция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/ExportData/SignedData/Data/Сheck/ErrorCode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ошибки. В случае квитанции с отказом отличен от 0.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/ExportData/SignedData/Data/Сheck/ErrorName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3000 символов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ошибки\возникших затруднений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Теги, применяемые для формирования уведомления</w:t>
      </w:r>
      <w:r>
        <w:br/>
      </w:r>
      <w:r>
        <w:rPr>
          <w:rFonts w:ascii="Times New Roman"/>
          <w:b/>
          <w:i w:val="false"/>
          <w:color w:val="000000"/>
        </w:rPr>
        <w:t>о положительном результате рассмотрения запроса регистрации СФМ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2378"/>
        <w:gridCol w:w="2430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Расположение тега в документе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элемента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/ExportData/SignedData/Data/Root/Description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3000 символов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 (применяется при повторной отправке извещения)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/ExportData/SignedData/Data/Root/OriginalDocumentGuid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36 cимволов: символы A –F, цифры от 0-9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 родительского сообщения в формате ХХХХХХХХ-ХХХХ-ХХХХ-ХХХХ-ХХХХХХХХХХХХ (шестнадцатеричное число в верхнем регистре с дефисами)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/ExportData/SignedData/Data/Root/MessDate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(в виде дд.мм.гггг чч:мм:сс)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запроса регистрации, по которому сформировано уведомление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/ExportData/SignedData/Data/Root/MessOwn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запроса регистрации, по которому сформировано уведомление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/ExportData/SignedData/Data/Root/SystemId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при регистрации идентификатор СФМ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Теги, применяемые для формирования извещения об</w:t>
      </w:r>
      <w:r>
        <w:br/>
      </w:r>
      <w:r>
        <w:rPr>
          <w:rFonts w:ascii="Times New Roman"/>
          <w:b/>
          <w:i w:val="false"/>
          <w:color w:val="000000"/>
        </w:rPr>
        <w:t>отрицательном результате рассмотрения запроса на регистрацию СФМ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2378"/>
        <w:gridCol w:w="2430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Расположение тега в документе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элемента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/ExportData/SignedData/Data/Root/Description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3000 символов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 (применяется при повторной отправке извещения)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/ExportData/SignedData/Data/Root/OriginalDocumentGuid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36 cимволов: символы A –F, цифры от 0-9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 родительского сообщения в формате ХХХХХХХХ-ХХХХ-ХХХХ-ХХХХ-ХХХХХХХХХХХХ (шестнадцатеричное число в верхнем регистре с дефисами)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/ExportData/SignedData/Data/Root/MessDate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(в виде дд.мм.гггг чч:мм:сс)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запроса регистрации, по которому сформировано извещение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/ExportData/SignedData/Data/Root/MessOwn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Текстовая строка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запроса регистрации, по которому сформировано извещение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/ExportData/SignedData/Data/Root/ErrorCode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ошибки. Отличен от 0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/ExportData/SignedData/Data/Root/ErrorName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3000 символов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ошибки\возникших затруднений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Теги, применяемые для формирования запроса</w:t>
      </w:r>
      <w:r>
        <w:br/>
      </w:r>
      <w:r>
        <w:rPr>
          <w:rFonts w:ascii="Times New Roman"/>
          <w:b/>
          <w:i w:val="false"/>
          <w:color w:val="000000"/>
        </w:rPr>
        <w:t>на получение дополнительной информации в СФМ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2"/>
        <w:gridCol w:w="3092"/>
        <w:gridCol w:w="2256"/>
      </w:tblGrid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Расположение тега в документе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элемента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/ExportData/SignedData/FormNumber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сообщения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/ExportData/SignedData/Data/Root/OriginalDocumentGuid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36 cимволов: символы A –F, цифры от 0-9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 родительского сообщения в формате ХХХХХХХХ-ХХХХ-ХХХХ-ХХХХ-ХХХХХХХХХХХХ (шестнадцатеричное число в верхнем регистре с дефисами)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/ExportData/SignedData/Data/Root/CountDays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для предоставления ответа на запрос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/ExportData/SignedData/Data/Root/Description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3000 символов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запроса на дополнительную информацию в СФМ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/ExportData/SignedData/Data/Root/RequestDateTime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виде  dd.mm.yyyy hh24:mi:ss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направления запроса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Теги, применяемые для формирования извещения о принятии</w:t>
      </w:r>
      <w:r>
        <w:br/>
      </w:r>
      <w:r>
        <w:rPr>
          <w:rFonts w:ascii="Times New Roman"/>
          <w:b/>
          <w:i w:val="false"/>
          <w:color w:val="000000"/>
        </w:rPr>
        <w:t>запроса дополнительной информации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5"/>
        <w:gridCol w:w="3096"/>
        <w:gridCol w:w="2259"/>
      </w:tblGrid>
      <w:tr>
        <w:trPr>
          <w:trHeight w:val="30" w:hRule="atLeast"/>
        </w:trPr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Расположение тега в документе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элемента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</w:tr>
      <w:tr>
        <w:trPr>
          <w:trHeight w:val="30" w:hRule="atLeast"/>
        </w:trPr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/ExportData/SignedData/FormNumber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сообщения</w:t>
            </w:r>
          </w:p>
        </w:tc>
      </w:tr>
      <w:tr>
        <w:trPr>
          <w:trHeight w:val="30" w:hRule="atLeast"/>
        </w:trPr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/ExportData/SignedData/Data/Сheck/OriginalDocumentGuid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32 или 36 cимволов: символы A –F-a-f, цифры от 0-9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 родительского сообщения в формате ХХХХХХХХ-ХХХХ-ХХХХ-ХХХХ-ХХХХХХХХХХХХ (шестнадцатеричное число в верхнем регистре с дефисами)</w:t>
            </w:r>
          </w:p>
        </w:tc>
      </w:tr>
      <w:tr>
        <w:trPr>
          <w:trHeight w:val="30" w:hRule="atLeast"/>
        </w:trPr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/ExportData/SignedData/Data/Сheck/ErrorCode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ошибки. В случае извещения с отказом отличен от 0</w:t>
            </w:r>
          </w:p>
        </w:tc>
      </w:tr>
      <w:tr>
        <w:trPr>
          <w:trHeight w:val="30" w:hRule="atLeast"/>
        </w:trPr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/ExportData/SignedData/Data/Сheck/ErrorName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3000 символов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ошибки\возникших затруднений</w:t>
            </w:r>
          </w:p>
        </w:tc>
      </w:tr>
      <w:tr>
        <w:trPr>
          <w:trHeight w:val="30" w:hRule="atLeast"/>
        </w:trPr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/ExportData/SignedData/Data/Сheck/AcceptanceDateTime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виде  dd.mm.yyyy hh24:mi:ss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принятия запроса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Теги, применяемые для формирования ответа</w:t>
      </w:r>
      <w:r>
        <w:br/>
      </w:r>
      <w:r>
        <w:rPr>
          <w:rFonts w:ascii="Times New Roman"/>
          <w:b/>
          <w:i w:val="false"/>
          <w:color w:val="000000"/>
        </w:rPr>
        <w:t>на запрос дополнительной информации в СФМ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4"/>
        <w:gridCol w:w="1457"/>
        <w:gridCol w:w="775"/>
      </w:tblGrid>
      <w:tr>
        <w:trPr>
          <w:trHeight w:val="30" w:hRule="atLeast"/>
        </w:trPr>
        <w:tc>
          <w:tcPr>
            <w:tcW w:w="1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Расположение тега в документе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элемента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</w:tr>
      <w:tr>
        <w:trPr>
          <w:trHeight w:val="30" w:hRule="atLeast"/>
        </w:trPr>
        <w:tc>
          <w:tcPr>
            <w:tcW w:w="1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/ExportData/SignedData/Data/Root/OriginalDocumentGuid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cимволов: символы A –F, цифры от 0-9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 родительского сообщения в формате ХХХХХХХХ-ХХХХ-ХХХХ-ХХХХ-ХХХХХХХХХХХХ (шестнадцатеричное число в верхнем регистре с дефисами)</w:t>
            </w:r>
          </w:p>
        </w:tc>
      </w:tr>
      <w:tr>
        <w:trPr>
          <w:trHeight w:val="30" w:hRule="atLeast"/>
        </w:trPr>
        <w:tc>
          <w:tcPr>
            <w:tcW w:w="1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/ExportData/SignedData/Data/Root/Comment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3000 символов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ответа на запроса дополнительной информации в СФМ</w:t>
            </w:r>
          </w:p>
        </w:tc>
      </w:tr>
      <w:tr>
        <w:trPr>
          <w:trHeight w:val="30" w:hRule="atLeast"/>
        </w:trPr>
        <w:tc>
          <w:tcPr>
            <w:tcW w:w="1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/ExportData/SignedData/Data/Root/ResponseDateTime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виде  dd.mm.yyyy hh24:mi:ss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направления ответа</w:t>
            </w:r>
          </w:p>
        </w:tc>
      </w:tr>
      <w:tr>
        <w:trPr>
          <w:trHeight w:val="30" w:hRule="atLeast"/>
        </w:trPr>
        <w:tc>
          <w:tcPr>
            <w:tcW w:w="1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/ExportData/SignedData/Data/Root/Attachments/Attachment/FileName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Текстовая строка 255 символов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вложенного файла</w:t>
            </w:r>
          </w:p>
        </w:tc>
      </w:tr>
      <w:tr>
        <w:trPr>
          <w:trHeight w:val="30" w:hRule="atLeast"/>
        </w:trPr>
        <w:tc>
          <w:tcPr>
            <w:tcW w:w="1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/ExportData/SignedData/Data/Root/Attachments/Attachment/Length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файла</w:t>
            </w:r>
          </w:p>
        </w:tc>
      </w:tr>
      <w:tr>
        <w:trPr>
          <w:trHeight w:val="30" w:hRule="atLeast"/>
        </w:trPr>
        <w:tc>
          <w:tcPr>
            <w:tcW w:w="1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/ExportData/SignedData/Data/Root/Attachments/Attachment/BrokenFilesInfo/BrokenFileInfo/Name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 255 символов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порции вложенного файла</w:t>
            </w:r>
          </w:p>
        </w:tc>
      </w:tr>
      <w:tr>
        <w:trPr>
          <w:trHeight w:val="30" w:hRule="atLeast"/>
        </w:trPr>
        <w:tc>
          <w:tcPr>
            <w:tcW w:w="1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/ExportData/SignedData/Data/Root/Attachments/Attachment/BrokenFilesInfo/BrokenFileInfo/Length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порции вложенного файла</w:t>
            </w:r>
          </w:p>
        </w:tc>
      </w:tr>
      <w:tr>
        <w:trPr>
          <w:trHeight w:val="30" w:hRule="atLeast"/>
        </w:trPr>
        <w:tc>
          <w:tcPr>
            <w:tcW w:w="1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/ExportData/SignedData/Data/Root/Attachments/Attachment/BrokenFilesInfo/BrokenFileInfo/Buffer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в кодировке Base64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Содержимое порции вложенного файла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нумерация соответствует реквизитам формы ФМ-1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субъектами финансового мониторинга сведений и информации об операциях, подлежащих финансовому мониторингу, утвержденные постановлением Правительства Республики Казахстан от 23 ноября 2012 года № 1484.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операции, утвержденные постановлением Правительства Республики Казахстан от 23 ноября 2012 года № 1484.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КФМ – Комитет по финансовому мониторингу Министерства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СФМ – субъекты финансового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 – классификатор административно - территориальных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ЕКНП – единый классификатор назначения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ОПФ – организационно- правовая форма;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классификатор экономической деятельности.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