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8de4" w14:textId="5168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по вопросам адвокатской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26 мая 2015 года № 298. Зарегистрирован в Министерстве юстиции Республики Казахстан 13 июля 2015 года № 11648. Утратил силу приказом и.о. Министра юстиции Республики Казахстан от 28 мая 2020 года № 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5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аттестации лиц, претендующих на занятие адвокатской деятельностью" согласно приложению 1 к настоящему приказу;</w:t>
      </w:r>
    </w:p>
    <w:bookmarkEnd w:id="2"/>
    <w:bookmarkStart w:name="z5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занятие адвокатской деятельностью" согласно приложению 2 к настоящему приказу;</w:t>
      </w:r>
    </w:p>
    <w:bookmarkEnd w:id="3"/>
    <w:bookmarkStart w:name="z3" w:id="4"/>
    <w:p>
      <w:pPr>
        <w:spacing w:after="0"/>
        <w:ind w:left="0"/>
        <w:jc w:val="both"/>
      </w:pPr>
      <w:r>
        <w:rPr>
          <w:rFonts w:ascii="Times New Roman"/>
          <w:b w:val="false"/>
          <w:i w:val="false"/>
          <w:color w:val="000000"/>
          <w:sz w:val="28"/>
        </w:rPr>
        <w:t>
      2. Признать утратившим силу следующие приказы:</w:t>
      </w:r>
    </w:p>
    <w:bookmarkEnd w:id="4"/>
    <w:bookmarkStart w:name="z55"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30 января 2014 года № 38 "Об утверждении регламентов государственных услуг по вопросам адвокатской деятельности" (Зарегистрированный в Реестре государственной регистрации нормативных правовых актах № 9115, опубликован в "Казахстанская правда" от 7 июня 2014 года № 111 (27732));</w:t>
      </w:r>
    </w:p>
    <w:bookmarkEnd w:id="5"/>
    <w:bookmarkStart w:name="z56"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19 июня 2014 года № 209 "О внесении дополнений в приказ Министра юстиции Республики Казахстан от 30 января 2014 года № 38 "Об утверждении регламентов государственных услуг по вопросам адвокатской деятельности" (Зарегистрированный в Реестре государственной регистрации нормативных правовых актах № 9571, опубликован в Информационно-правовой системе "Әділет" 17 июля 2014 года).</w:t>
      </w:r>
    </w:p>
    <w:bookmarkEnd w:id="6"/>
    <w:bookmarkStart w:name="z4" w:id="7"/>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w:t>
      </w:r>
    </w:p>
    <w:bookmarkEnd w:id="7"/>
    <w:bookmarkStart w:name="z5"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юстиции Республики Казахстан Әбдірайым Б.Ж.</w:t>
      </w:r>
    </w:p>
    <w:bookmarkEnd w:id="8"/>
    <w:bookmarkStart w:name="z6"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Исполняющая обязанности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мая 2015 года № 298 </w:t>
            </w:r>
          </w:p>
        </w:tc>
      </w:tr>
    </w:tbl>
    <w:bookmarkStart w:name="z8" w:id="10"/>
    <w:p>
      <w:pPr>
        <w:spacing w:after="0"/>
        <w:ind w:left="0"/>
        <w:jc w:val="left"/>
      </w:pPr>
      <w:r>
        <w:rPr>
          <w:rFonts w:ascii="Times New Roman"/>
          <w:b/>
          <w:i w:val="false"/>
          <w:color w:val="000000"/>
        </w:rPr>
        <w:t xml:space="preserve"> Регламент государственной услуги "Проведение аттестации лиц, претендующих на занятие адвокатской деятельностью"</w:t>
      </w:r>
    </w:p>
    <w:bookmarkEnd w:id="10"/>
    <w:p>
      <w:pPr>
        <w:spacing w:after="0"/>
        <w:ind w:left="0"/>
        <w:jc w:val="both"/>
      </w:pPr>
      <w:r>
        <w:rPr>
          <w:rFonts w:ascii="Times New Roman"/>
          <w:b w:val="false"/>
          <w:i w:val="false"/>
          <w:color w:val="ff0000"/>
          <w:sz w:val="28"/>
        </w:rPr>
        <w:t xml:space="preserve">
      Сноска. Регламент в редакции приказа Министра юстиции РК от 26.11.2018 </w:t>
      </w:r>
      <w:r>
        <w:rPr>
          <w:rFonts w:ascii="Times New Roman"/>
          <w:b w:val="false"/>
          <w:i w:val="false"/>
          <w:color w:val="ff0000"/>
          <w:sz w:val="28"/>
        </w:rPr>
        <w:t>№ 1554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1"/>
    <w:p>
      <w:pPr>
        <w:spacing w:after="0"/>
        <w:ind w:left="0"/>
        <w:jc w:val="left"/>
      </w:pPr>
      <w:r>
        <w:rPr>
          <w:rFonts w:ascii="Times New Roman"/>
          <w:b/>
          <w:i w:val="false"/>
          <w:color w:val="000000"/>
        </w:rPr>
        <w:t xml:space="preserve"> Глава 1. Общие положения</w:t>
      </w:r>
    </w:p>
    <w:bookmarkEnd w:id="11"/>
    <w:bookmarkStart w:name="z73" w:id="12"/>
    <w:p>
      <w:pPr>
        <w:spacing w:after="0"/>
        <w:ind w:left="0"/>
        <w:jc w:val="both"/>
      </w:pPr>
      <w:r>
        <w:rPr>
          <w:rFonts w:ascii="Times New Roman"/>
          <w:b w:val="false"/>
          <w:i w:val="false"/>
          <w:color w:val="000000"/>
          <w:sz w:val="28"/>
        </w:rPr>
        <w:t xml:space="preserve">
      1. Государственная услуга "Проведение аттестации лиц, претендующих на занятие адвокатской деятельностью"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аттестации лиц, претендующих на занятие адвокатской деятельностью", утвержденного приказом Министра юстиции Республики Казахстан от 24 апреля 2015 года № (зарегистрированный в Реестре государственной регистрации нормативных правовых актов за № 11096) (далее - Стандарт), территориальными органами юстиции (далее - услугодатель).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12"/>
    <w:bookmarkStart w:name="z74" w:id="13"/>
    <w:p>
      <w:pPr>
        <w:spacing w:after="0"/>
        <w:ind w:left="0"/>
        <w:jc w:val="both"/>
      </w:pPr>
      <w:r>
        <w:rPr>
          <w:rFonts w:ascii="Times New Roman"/>
          <w:b w:val="false"/>
          <w:i w:val="false"/>
          <w:color w:val="000000"/>
          <w:sz w:val="28"/>
        </w:rPr>
        <w:t>
      2. Форма оказания государственной услуги: электронная.</w:t>
      </w:r>
    </w:p>
    <w:bookmarkEnd w:id="13"/>
    <w:bookmarkStart w:name="z75" w:id="14"/>
    <w:p>
      <w:pPr>
        <w:spacing w:after="0"/>
        <w:ind w:left="0"/>
        <w:jc w:val="both"/>
      </w:pPr>
      <w:r>
        <w:rPr>
          <w:rFonts w:ascii="Times New Roman"/>
          <w:b w:val="false"/>
          <w:i w:val="false"/>
          <w:color w:val="000000"/>
          <w:sz w:val="28"/>
        </w:rPr>
        <w:t xml:space="preserve">
      3. Результат оказания государственной услуги: решение об аттестации/о неаттестации претендента на занятие адвокатской деятельностью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мотивированный отказ в допуске к аттестации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4"/>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(далее – ЭЦП) уполномоченного лица услугодателя и направляется в "личный кабинет" услугополучателя в форме электронного документа.</w:t>
      </w:r>
    </w:p>
    <w:bookmarkStart w:name="z76" w:id="15"/>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5"/>
    <w:bookmarkStart w:name="z77" w:id="1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электронного заявления услугополучателя с приложением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6"/>
    <w:bookmarkStart w:name="z78" w:id="17"/>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17"/>
    <w:bookmarkStart w:name="z79" w:id="18"/>
    <w:p>
      <w:pPr>
        <w:spacing w:after="0"/>
        <w:ind w:left="0"/>
        <w:jc w:val="both"/>
      </w:pPr>
      <w:r>
        <w:rPr>
          <w:rFonts w:ascii="Times New Roman"/>
          <w:b w:val="false"/>
          <w:i w:val="false"/>
          <w:color w:val="000000"/>
          <w:sz w:val="28"/>
        </w:rPr>
        <w:t>
      1) регистрация заявления - в течение 1 (одного) календарного дня со дня поступления документов;</w:t>
      </w:r>
    </w:p>
    <w:bookmarkEnd w:id="18"/>
    <w:bookmarkStart w:name="z80" w:id="19"/>
    <w:p>
      <w:pPr>
        <w:spacing w:after="0"/>
        <w:ind w:left="0"/>
        <w:jc w:val="both"/>
      </w:pPr>
      <w:r>
        <w:rPr>
          <w:rFonts w:ascii="Times New Roman"/>
          <w:b w:val="false"/>
          <w:i w:val="false"/>
          <w:color w:val="000000"/>
          <w:sz w:val="28"/>
        </w:rPr>
        <w:t>
      2) направление заявления руководителем услугодателя руководителю отдела по праворазъяснительной работе и оказанию юридических услуг (далее - руководитель отдела) - в течение 1 (одного) календарного дня со дня поступления документов;</w:t>
      </w:r>
    </w:p>
    <w:bookmarkEnd w:id="19"/>
    <w:bookmarkStart w:name="z81" w:id="20"/>
    <w:p>
      <w:pPr>
        <w:spacing w:after="0"/>
        <w:ind w:left="0"/>
        <w:jc w:val="both"/>
      </w:pPr>
      <w:r>
        <w:rPr>
          <w:rFonts w:ascii="Times New Roman"/>
          <w:b w:val="false"/>
          <w:i w:val="false"/>
          <w:color w:val="000000"/>
          <w:sz w:val="28"/>
        </w:rPr>
        <w:t>
      3) направление заявления руководителем отдела на рассмотрение специалисту отдела по праворазъяснительной работе и оказанию юридических услуг (далее - специалист отдела) - в течение 1 (одного) календарного дня со дня поступления документов;</w:t>
      </w:r>
    </w:p>
    <w:bookmarkEnd w:id="20"/>
    <w:bookmarkStart w:name="z82" w:id="21"/>
    <w:p>
      <w:pPr>
        <w:spacing w:after="0"/>
        <w:ind w:left="0"/>
        <w:jc w:val="both"/>
      </w:pPr>
      <w:r>
        <w:rPr>
          <w:rFonts w:ascii="Times New Roman"/>
          <w:b w:val="false"/>
          <w:i w:val="false"/>
          <w:color w:val="000000"/>
          <w:sz w:val="28"/>
        </w:rPr>
        <w:t>
      4) специалист отдела:</w:t>
      </w:r>
    </w:p>
    <w:bookmarkEnd w:id="21"/>
    <w:bookmarkStart w:name="z83" w:id="22"/>
    <w:p>
      <w:pPr>
        <w:spacing w:after="0"/>
        <w:ind w:left="0"/>
        <w:jc w:val="both"/>
      </w:pPr>
      <w:r>
        <w:rPr>
          <w:rFonts w:ascii="Times New Roman"/>
          <w:b w:val="false"/>
          <w:i w:val="false"/>
          <w:color w:val="000000"/>
          <w:sz w:val="28"/>
        </w:rPr>
        <w:t>
      в течение 1 (одного) календарного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bookmarkEnd w:id="22"/>
    <w:bookmarkStart w:name="z84" w:id="23"/>
    <w:p>
      <w:pPr>
        <w:spacing w:after="0"/>
        <w:ind w:left="0"/>
        <w:jc w:val="both"/>
      </w:pPr>
      <w:r>
        <w:rPr>
          <w:rFonts w:ascii="Times New Roman"/>
          <w:b w:val="false"/>
          <w:i w:val="false"/>
          <w:color w:val="000000"/>
          <w:sz w:val="28"/>
        </w:rPr>
        <w:t>
      в течение 5 (пяти) календарных дней проверяет документы на соответствие требованиям и передает на рассмотрение Комиссии;</w:t>
      </w:r>
    </w:p>
    <w:bookmarkEnd w:id="23"/>
    <w:bookmarkStart w:name="z85" w:id="24"/>
    <w:p>
      <w:pPr>
        <w:spacing w:after="0"/>
        <w:ind w:left="0"/>
        <w:jc w:val="both"/>
      </w:pPr>
      <w:r>
        <w:rPr>
          <w:rFonts w:ascii="Times New Roman"/>
          <w:b w:val="false"/>
          <w:i w:val="false"/>
          <w:color w:val="000000"/>
          <w:sz w:val="28"/>
        </w:rPr>
        <w:t>
      5) руководитель услугодателя в течение 4 (четырех) часов подписывает мотивированный отказ в дальнейшем рассмотрении заявления;</w:t>
      </w:r>
    </w:p>
    <w:bookmarkEnd w:id="24"/>
    <w:bookmarkStart w:name="z86" w:id="25"/>
    <w:p>
      <w:pPr>
        <w:spacing w:after="0"/>
        <w:ind w:left="0"/>
        <w:jc w:val="both"/>
      </w:pPr>
      <w:r>
        <w:rPr>
          <w:rFonts w:ascii="Times New Roman"/>
          <w:b w:val="false"/>
          <w:i w:val="false"/>
          <w:color w:val="000000"/>
          <w:sz w:val="28"/>
        </w:rPr>
        <w:t>
      6) Комиссия в течение 1 (одного) календарного дня выносит решение о допуске к аттестации либо об отказе в допуске к аттестации;</w:t>
      </w:r>
    </w:p>
    <w:bookmarkEnd w:id="25"/>
    <w:bookmarkStart w:name="z87" w:id="26"/>
    <w:p>
      <w:pPr>
        <w:spacing w:after="0"/>
        <w:ind w:left="0"/>
        <w:jc w:val="both"/>
      </w:pPr>
      <w:r>
        <w:rPr>
          <w:rFonts w:ascii="Times New Roman"/>
          <w:b w:val="false"/>
          <w:i w:val="false"/>
          <w:color w:val="000000"/>
          <w:sz w:val="28"/>
        </w:rPr>
        <w:t>
      7) руководитель услугодателя в течение 4 (четырех) часов подписывает уведомление о проведения аттестации на занятие адвокатской деятельностью;</w:t>
      </w:r>
    </w:p>
    <w:bookmarkEnd w:id="26"/>
    <w:bookmarkStart w:name="z88" w:id="27"/>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bookmarkEnd w:id="27"/>
    <w:bookmarkStart w:name="z89" w:id="28"/>
    <w:p>
      <w:pPr>
        <w:spacing w:after="0"/>
        <w:ind w:left="0"/>
        <w:jc w:val="both"/>
      </w:pPr>
      <w:r>
        <w:rPr>
          <w:rFonts w:ascii="Times New Roman"/>
          <w:b w:val="false"/>
          <w:i w:val="false"/>
          <w:color w:val="000000"/>
          <w:sz w:val="28"/>
        </w:rPr>
        <w:t>
      9) проведение аттестации на занятие адвокатской деятельностью -5 (пять) рабочих дней;</w:t>
      </w:r>
    </w:p>
    <w:bookmarkEnd w:id="28"/>
    <w:bookmarkStart w:name="z90" w:id="29"/>
    <w:p>
      <w:pPr>
        <w:spacing w:after="0"/>
        <w:ind w:left="0"/>
        <w:jc w:val="both"/>
      </w:pPr>
      <w:r>
        <w:rPr>
          <w:rFonts w:ascii="Times New Roman"/>
          <w:b w:val="false"/>
          <w:i w:val="false"/>
          <w:color w:val="000000"/>
          <w:sz w:val="28"/>
        </w:rPr>
        <w:t>
      10) оформление результата оказания государственной услуги – в течение 1 (одного) календарного дня после проведения аттестации.</w:t>
      </w:r>
    </w:p>
    <w:bookmarkEnd w:id="29"/>
    <w:bookmarkStart w:name="z91" w:id="30"/>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0"/>
    <w:bookmarkStart w:name="z92" w:id="31"/>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p>
    <w:bookmarkEnd w:id="31"/>
    <w:bookmarkStart w:name="z93" w:id="32"/>
    <w:p>
      <w:pPr>
        <w:spacing w:after="0"/>
        <w:ind w:left="0"/>
        <w:jc w:val="both"/>
      </w:pPr>
      <w:r>
        <w:rPr>
          <w:rFonts w:ascii="Times New Roman"/>
          <w:b w:val="false"/>
          <w:i w:val="false"/>
          <w:color w:val="000000"/>
          <w:sz w:val="28"/>
        </w:rPr>
        <w:t>
      1) сотрудник канцелярии услугодателя;</w:t>
      </w:r>
    </w:p>
    <w:bookmarkEnd w:id="32"/>
    <w:bookmarkStart w:name="z94" w:id="33"/>
    <w:p>
      <w:pPr>
        <w:spacing w:after="0"/>
        <w:ind w:left="0"/>
        <w:jc w:val="both"/>
      </w:pPr>
      <w:r>
        <w:rPr>
          <w:rFonts w:ascii="Times New Roman"/>
          <w:b w:val="false"/>
          <w:i w:val="false"/>
          <w:color w:val="000000"/>
          <w:sz w:val="28"/>
        </w:rPr>
        <w:t>
      2) руководитель услугодателя;</w:t>
      </w:r>
    </w:p>
    <w:bookmarkEnd w:id="33"/>
    <w:bookmarkStart w:name="z95" w:id="34"/>
    <w:p>
      <w:pPr>
        <w:spacing w:after="0"/>
        <w:ind w:left="0"/>
        <w:jc w:val="both"/>
      </w:pPr>
      <w:r>
        <w:rPr>
          <w:rFonts w:ascii="Times New Roman"/>
          <w:b w:val="false"/>
          <w:i w:val="false"/>
          <w:color w:val="000000"/>
          <w:sz w:val="28"/>
        </w:rPr>
        <w:t>
      3) руководитель отдела по праворазъяснительной работе и оказанию юридических услуг;</w:t>
      </w:r>
    </w:p>
    <w:bookmarkEnd w:id="34"/>
    <w:bookmarkStart w:name="z96" w:id="35"/>
    <w:p>
      <w:pPr>
        <w:spacing w:after="0"/>
        <w:ind w:left="0"/>
        <w:jc w:val="both"/>
      </w:pPr>
      <w:r>
        <w:rPr>
          <w:rFonts w:ascii="Times New Roman"/>
          <w:b w:val="false"/>
          <w:i w:val="false"/>
          <w:color w:val="000000"/>
          <w:sz w:val="28"/>
        </w:rPr>
        <w:t>
      4) специалист отдела по праворазъяснительной работе и оказанию юридических услуг;</w:t>
      </w:r>
    </w:p>
    <w:bookmarkEnd w:id="35"/>
    <w:bookmarkStart w:name="z97" w:id="36"/>
    <w:p>
      <w:pPr>
        <w:spacing w:after="0"/>
        <w:ind w:left="0"/>
        <w:jc w:val="both"/>
      </w:pPr>
      <w:r>
        <w:rPr>
          <w:rFonts w:ascii="Times New Roman"/>
          <w:b w:val="false"/>
          <w:i w:val="false"/>
          <w:color w:val="000000"/>
          <w:sz w:val="28"/>
        </w:rPr>
        <w:t>
      5) Комиссия.</w:t>
      </w:r>
    </w:p>
    <w:bookmarkEnd w:id="36"/>
    <w:bookmarkStart w:name="z98" w:id="37"/>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и длительность каждой процедуры:</w:t>
      </w:r>
    </w:p>
    <w:bookmarkEnd w:id="37"/>
    <w:bookmarkStart w:name="z99" w:id="38"/>
    <w:p>
      <w:pPr>
        <w:spacing w:after="0"/>
        <w:ind w:left="0"/>
        <w:jc w:val="both"/>
      </w:pPr>
      <w:r>
        <w:rPr>
          <w:rFonts w:ascii="Times New Roman"/>
          <w:b w:val="false"/>
          <w:i w:val="false"/>
          <w:color w:val="000000"/>
          <w:sz w:val="28"/>
        </w:rPr>
        <w:t>
      1) сотрудник канцелярии услугодателя в течение 1 (одного) календарного дня со дня поступления документов, проводит регистрацию полученных документов, и передает на рассмотрение руководителю услугодателя;</w:t>
      </w:r>
    </w:p>
    <w:bookmarkEnd w:id="38"/>
    <w:bookmarkStart w:name="z100" w:id="39"/>
    <w:p>
      <w:pPr>
        <w:spacing w:after="0"/>
        <w:ind w:left="0"/>
        <w:jc w:val="both"/>
      </w:pPr>
      <w:r>
        <w:rPr>
          <w:rFonts w:ascii="Times New Roman"/>
          <w:b w:val="false"/>
          <w:i w:val="false"/>
          <w:color w:val="000000"/>
          <w:sz w:val="28"/>
        </w:rPr>
        <w:t>
      2) руководитель услугодателя в течение 1 (одного) календарного дня со дня поступления документов, направляет заявление услугополучателя руководителю отдела;</w:t>
      </w:r>
    </w:p>
    <w:bookmarkEnd w:id="39"/>
    <w:bookmarkStart w:name="z101" w:id="40"/>
    <w:p>
      <w:pPr>
        <w:spacing w:after="0"/>
        <w:ind w:left="0"/>
        <w:jc w:val="both"/>
      </w:pPr>
      <w:r>
        <w:rPr>
          <w:rFonts w:ascii="Times New Roman"/>
          <w:b w:val="false"/>
          <w:i w:val="false"/>
          <w:color w:val="000000"/>
          <w:sz w:val="28"/>
        </w:rPr>
        <w:t>
      3) руководитель отдела в течение 1 (одного) календарного дня со дня поступления документов, направляет заявление услугополучателя специалисту отдела на рассмотрение;</w:t>
      </w:r>
    </w:p>
    <w:bookmarkEnd w:id="40"/>
    <w:bookmarkStart w:name="z102" w:id="41"/>
    <w:p>
      <w:pPr>
        <w:spacing w:after="0"/>
        <w:ind w:left="0"/>
        <w:jc w:val="both"/>
      </w:pPr>
      <w:r>
        <w:rPr>
          <w:rFonts w:ascii="Times New Roman"/>
          <w:b w:val="false"/>
          <w:i w:val="false"/>
          <w:color w:val="000000"/>
          <w:sz w:val="28"/>
        </w:rPr>
        <w:t>
      4) специалист отдела:</w:t>
      </w:r>
    </w:p>
    <w:bookmarkEnd w:id="41"/>
    <w:bookmarkStart w:name="z103" w:id="42"/>
    <w:p>
      <w:pPr>
        <w:spacing w:after="0"/>
        <w:ind w:left="0"/>
        <w:jc w:val="both"/>
      </w:pPr>
      <w:r>
        <w:rPr>
          <w:rFonts w:ascii="Times New Roman"/>
          <w:b w:val="false"/>
          <w:i w:val="false"/>
          <w:color w:val="000000"/>
          <w:sz w:val="28"/>
        </w:rPr>
        <w:t>
      в течение 1 (одного) календарного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bookmarkEnd w:id="42"/>
    <w:bookmarkStart w:name="z104" w:id="43"/>
    <w:p>
      <w:pPr>
        <w:spacing w:after="0"/>
        <w:ind w:left="0"/>
        <w:jc w:val="both"/>
      </w:pPr>
      <w:r>
        <w:rPr>
          <w:rFonts w:ascii="Times New Roman"/>
          <w:b w:val="false"/>
          <w:i w:val="false"/>
          <w:color w:val="000000"/>
          <w:sz w:val="28"/>
        </w:rPr>
        <w:t>
      в течение 5 (пяти) календарных дней проверяет документы на соответствие требованиям и передает на рассмотрение Комиссии;</w:t>
      </w:r>
    </w:p>
    <w:bookmarkEnd w:id="43"/>
    <w:bookmarkStart w:name="z105" w:id="44"/>
    <w:p>
      <w:pPr>
        <w:spacing w:after="0"/>
        <w:ind w:left="0"/>
        <w:jc w:val="both"/>
      </w:pPr>
      <w:r>
        <w:rPr>
          <w:rFonts w:ascii="Times New Roman"/>
          <w:b w:val="false"/>
          <w:i w:val="false"/>
          <w:color w:val="000000"/>
          <w:sz w:val="28"/>
        </w:rPr>
        <w:t>
      5) руководитель услугодателя в течение 4 (четырех) часов подписывает уведомление о проведении аттестации на занятие адвокатской деятельностью;</w:t>
      </w:r>
    </w:p>
    <w:bookmarkEnd w:id="44"/>
    <w:bookmarkStart w:name="z106" w:id="45"/>
    <w:p>
      <w:pPr>
        <w:spacing w:after="0"/>
        <w:ind w:left="0"/>
        <w:jc w:val="both"/>
      </w:pPr>
      <w:r>
        <w:rPr>
          <w:rFonts w:ascii="Times New Roman"/>
          <w:b w:val="false"/>
          <w:i w:val="false"/>
          <w:color w:val="000000"/>
          <w:sz w:val="28"/>
        </w:rPr>
        <w:t>
      6) Комиссия в течение 1 (одного) календарного дня выносит решение о допуске к аттестации либо об отказе в допуске к аттестации;</w:t>
      </w:r>
    </w:p>
    <w:bookmarkEnd w:id="45"/>
    <w:bookmarkStart w:name="z107" w:id="46"/>
    <w:p>
      <w:pPr>
        <w:spacing w:after="0"/>
        <w:ind w:left="0"/>
        <w:jc w:val="both"/>
      </w:pPr>
      <w:r>
        <w:rPr>
          <w:rFonts w:ascii="Times New Roman"/>
          <w:b w:val="false"/>
          <w:i w:val="false"/>
          <w:color w:val="000000"/>
          <w:sz w:val="28"/>
        </w:rPr>
        <w:t>
      7) руководитель услугодателя в течение 4 (четырех) часов подписывает уведомление о проведения аттестации на занятие адвокатской деятельностью;</w:t>
      </w:r>
    </w:p>
    <w:bookmarkEnd w:id="46"/>
    <w:bookmarkStart w:name="z108" w:id="47"/>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bookmarkEnd w:id="47"/>
    <w:bookmarkStart w:name="z109" w:id="48"/>
    <w:p>
      <w:pPr>
        <w:spacing w:after="0"/>
        <w:ind w:left="0"/>
        <w:jc w:val="both"/>
      </w:pPr>
      <w:r>
        <w:rPr>
          <w:rFonts w:ascii="Times New Roman"/>
          <w:b w:val="false"/>
          <w:i w:val="false"/>
          <w:color w:val="000000"/>
          <w:sz w:val="28"/>
        </w:rPr>
        <w:t>
      9) Комиссия проводит аттестацию на занятие адвокатской деятельностью;</w:t>
      </w:r>
    </w:p>
    <w:bookmarkEnd w:id="48"/>
    <w:bookmarkStart w:name="z110" w:id="49"/>
    <w:p>
      <w:pPr>
        <w:spacing w:after="0"/>
        <w:ind w:left="0"/>
        <w:jc w:val="both"/>
      </w:pPr>
      <w:r>
        <w:rPr>
          <w:rFonts w:ascii="Times New Roman"/>
          <w:b w:val="false"/>
          <w:i w:val="false"/>
          <w:color w:val="000000"/>
          <w:sz w:val="28"/>
        </w:rPr>
        <w:t>
      10) Результат оказания государственной услуги направляется услугополучателю после сдачи аттестации на занятие адвокатской деятельностью не позднее следующего дня после проведения аттестации.</w:t>
      </w:r>
    </w:p>
    <w:bookmarkEnd w:id="49"/>
    <w:bookmarkStart w:name="z111" w:id="50"/>
    <w:p>
      <w:pPr>
        <w:spacing w:after="0"/>
        <w:ind w:left="0"/>
        <w:jc w:val="left"/>
      </w:pPr>
      <w:r>
        <w:rPr>
          <w:rFonts w:ascii="Times New Roman"/>
          <w:b/>
          <w:i w:val="false"/>
          <w:color w:val="000000"/>
        </w:rPr>
        <w:t xml:space="preserve"> Глава 4. Описание порядка взаимодействия и порядок использования информационных систем в процессе оказания государственной услуги</w:t>
      </w:r>
    </w:p>
    <w:bookmarkEnd w:id="50"/>
    <w:bookmarkStart w:name="z112" w:id="51"/>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51"/>
    <w:bookmarkStart w:name="z113" w:id="52"/>
    <w:p>
      <w:pPr>
        <w:spacing w:after="0"/>
        <w:ind w:left="0"/>
        <w:jc w:val="both"/>
      </w:pPr>
      <w:r>
        <w:rPr>
          <w:rFonts w:ascii="Times New Roman"/>
          <w:b w:val="false"/>
          <w:i w:val="false"/>
          <w:color w:val="000000"/>
          <w:sz w:val="28"/>
        </w:rPr>
        <w:t>
      1) Услугополучатель для заявки на получение государственной услуги на портале выбирает "Проведение аттестации на занятие адвокатской деятельностью".</w:t>
      </w:r>
    </w:p>
    <w:bookmarkEnd w:id="52"/>
    <w:bookmarkStart w:name="z114" w:id="53"/>
    <w:p>
      <w:pPr>
        <w:spacing w:after="0"/>
        <w:ind w:left="0"/>
        <w:jc w:val="both"/>
      </w:pPr>
      <w:r>
        <w:rPr>
          <w:rFonts w:ascii="Times New Roman"/>
          <w:b w:val="false"/>
          <w:i w:val="false"/>
          <w:color w:val="000000"/>
          <w:sz w:val="28"/>
        </w:rPr>
        <w:t>
      Портал формирует первый шаг подачи запроса, автоматически заполняя данные об услугополучателе.</w:t>
      </w:r>
    </w:p>
    <w:bookmarkEnd w:id="53"/>
    <w:bookmarkStart w:name="z115" w:id="54"/>
    <w:p>
      <w:pPr>
        <w:spacing w:after="0"/>
        <w:ind w:left="0"/>
        <w:jc w:val="both"/>
      </w:pPr>
      <w:r>
        <w:rPr>
          <w:rFonts w:ascii="Times New Roman"/>
          <w:b w:val="false"/>
          <w:i w:val="false"/>
          <w:color w:val="000000"/>
          <w:sz w:val="28"/>
        </w:rPr>
        <w:t>
      Справки о состоянии/не состоянии на диспансерном учете у нарколога и психиатра, выданных организациями здравоохранения не ранее чем за месяц до их представления в органы юстиции с указанием сведений по всей Республике Казахстан прикрепляется к электронному запросу в виде электронной сканированной копии. Услугополучатель сохраняет запрос, подписывая ее электронной цифровой подписью (далее – ЭЦП).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4"/>
    <w:bookmarkStart w:name="z116" w:id="55"/>
    <w:p>
      <w:pPr>
        <w:spacing w:after="0"/>
        <w:ind w:left="0"/>
        <w:jc w:val="both"/>
      </w:pPr>
      <w:r>
        <w:rPr>
          <w:rFonts w:ascii="Times New Roman"/>
          <w:b w:val="false"/>
          <w:i w:val="false"/>
          <w:color w:val="000000"/>
          <w:sz w:val="28"/>
        </w:rPr>
        <w:t>
      2) сотрудник канцелярии услугодателя в течение 1 (одного) календарного дня со дня поступления документов, проводит регистрацию полученных документов на портале, и передает через портал на рассмотрение руководителю услугодателя;</w:t>
      </w:r>
    </w:p>
    <w:bookmarkEnd w:id="55"/>
    <w:bookmarkStart w:name="z117" w:id="56"/>
    <w:p>
      <w:pPr>
        <w:spacing w:after="0"/>
        <w:ind w:left="0"/>
        <w:jc w:val="both"/>
      </w:pPr>
      <w:r>
        <w:rPr>
          <w:rFonts w:ascii="Times New Roman"/>
          <w:b w:val="false"/>
          <w:i w:val="false"/>
          <w:color w:val="000000"/>
          <w:sz w:val="28"/>
        </w:rPr>
        <w:t>
      3) руководитель услугодателя в течение 1 (одного) календарного дня со дня поступления документов направляет руководителю отдела;</w:t>
      </w:r>
    </w:p>
    <w:bookmarkEnd w:id="56"/>
    <w:bookmarkStart w:name="z118" w:id="57"/>
    <w:p>
      <w:pPr>
        <w:spacing w:after="0"/>
        <w:ind w:left="0"/>
        <w:jc w:val="both"/>
      </w:pPr>
      <w:r>
        <w:rPr>
          <w:rFonts w:ascii="Times New Roman"/>
          <w:b w:val="false"/>
          <w:i w:val="false"/>
          <w:color w:val="000000"/>
          <w:sz w:val="28"/>
        </w:rPr>
        <w:t>
      4) руководитель отдела в течение 1 (одного) календарного дня направляет специалисту отдела;</w:t>
      </w:r>
    </w:p>
    <w:bookmarkEnd w:id="57"/>
    <w:bookmarkStart w:name="z119" w:id="58"/>
    <w:p>
      <w:pPr>
        <w:spacing w:after="0"/>
        <w:ind w:left="0"/>
        <w:jc w:val="both"/>
      </w:pPr>
      <w:r>
        <w:rPr>
          <w:rFonts w:ascii="Times New Roman"/>
          <w:b w:val="false"/>
          <w:i w:val="false"/>
          <w:color w:val="000000"/>
          <w:sz w:val="28"/>
        </w:rPr>
        <w:t>
      5) специалист отдела с момента получения запроса через портал, рассматривает запрос услугополучателя, затем направляет на подписание руководителю услугодателя мотивированный отказ в дальнейшем рассмотрении заявления либо уведомление о проведении аттестации на занятие адвокатской деятельностью (в случае установления факта неполноты представленных документов срок - 1 (один) календарный день, при несоответствии требованиям - 5 (пять) календарных дней);</w:t>
      </w:r>
    </w:p>
    <w:bookmarkEnd w:id="58"/>
    <w:bookmarkStart w:name="z120" w:id="59"/>
    <w:p>
      <w:pPr>
        <w:spacing w:after="0"/>
        <w:ind w:left="0"/>
        <w:jc w:val="both"/>
      </w:pPr>
      <w:r>
        <w:rPr>
          <w:rFonts w:ascii="Times New Roman"/>
          <w:b w:val="false"/>
          <w:i w:val="false"/>
          <w:color w:val="000000"/>
          <w:sz w:val="28"/>
        </w:rPr>
        <w:t>
      6) руководитель услугодателя в течение 4 (четырех) часов подписывает мотивированный отказ в дальнейшем рассмотрении заявления;</w:t>
      </w:r>
    </w:p>
    <w:bookmarkEnd w:id="59"/>
    <w:bookmarkStart w:name="z121" w:id="60"/>
    <w:p>
      <w:pPr>
        <w:spacing w:after="0"/>
        <w:ind w:left="0"/>
        <w:jc w:val="both"/>
      </w:pPr>
      <w:r>
        <w:rPr>
          <w:rFonts w:ascii="Times New Roman"/>
          <w:b w:val="false"/>
          <w:i w:val="false"/>
          <w:color w:val="000000"/>
          <w:sz w:val="28"/>
        </w:rPr>
        <w:t>
      7) Комиссия в течение 1 (одного) календарного дня выносит решение о допуске к аттестации либо об отказе в допуске к аттестации;</w:t>
      </w:r>
    </w:p>
    <w:bookmarkEnd w:id="60"/>
    <w:bookmarkStart w:name="z122" w:id="61"/>
    <w:p>
      <w:pPr>
        <w:spacing w:after="0"/>
        <w:ind w:left="0"/>
        <w:jc w:val="both"/>
      </w:pPr>
      <w:r>
        <w:rPr>
          <w:rFonts w:ascii="Times New Roman"/>
          <w:b w:val="false"/>
          <w:i w:val="false"/>
          <w:color w:val="000000"/>
          <w:sz w:val="28"/>
        </w:rPr>
        <w:t>
      8) руководитель услугодателя в течение 4 (четырех) часов подписывает уведомление о проведении аттестации на занятие адвокатской деятельностью.</w:t>
      </w:r>
    </w:p>
    <w:bookmarkEnd w:id="61"/>
    <w:bookmarkStart w:name="z123" w:id="62"/>
    <w:p>
      <w:pPr>
        <w:spacing w:after="0"/>
        <w:ind w:left="0"/>
        <w:jc w:val="both"/>
      </w:pPr>
      <w:r>
        <w:rPr>
          <w:rFonts w:ascii="Times New Roman"/>
          <w:b w:val="false"/>
          <w:i w:val="false"/>
          <w:color w:val="000000"/>
          <w:sz w:val="28"/>
        </w:rPr>
        <w:t>
      Результат оказания государственной услуги автоматически отправляется в личный кабинет услугополучателя.</w:t>
      </w:r>
    </w:p>
    <w:bookmarkEnd w:id="62"/>
    <w:bookmarkStart w:name="z124" w:id="63"/>
    <w:p>
      <w:pPr>
        <w:spacing w:after="0"/>
        <w:ind w:left="0"/>
        <w:jc w:val="both"/>
      </w:pPr>
      <w:r>
        <w:rPr>
          <w:rFonts w:ascii="Times New Roman"/>
          <w:b w:val="false"/>
          <w:i w:val="false"/>
          <w:color w:val="000000"/>
          <w:sz w:val="28"/>
        </w:rPr>
        <w:t xml:space="preserve">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63"/>
    <w:bookmarkStart w:name="z125" w:id="64"/>
    <w:p>
      <w:pPr>
        <w:spacing w:after="0"/>
        <w:ind w:left="0"/>
        <w:jc w:val="both"/>
      </w:pPr>
      <w:r>
        <w:rPr>
          <w:rFonts w:ascii="Times New Roman"/>
          <w:b w:val="false"/>
          <w:i w:val="false"/>
          <w:color w:val="000000"/>
          <w:sz w:val="28"/>
        </w:rPr>
        <w:t xml:space="preserve">
      9.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64"/>
    <w:bookmarkStart w:name="z126" w:id="65"/>
    <w:p>
      <w:pPr>
        <w:spacing w:after="0"/>
        <w:ind w:left="0"/>
        <w:jc w:val="both"/>
      </w:pPr>
      <w:r>
        <w:rPr>
          <w:rFonts w:ascii="Times New Roman"/>
          <w:b w:val="false"/>
          <w:i w:val="false"/>
          <w:color w:val="000000"/>
          <w:sz w:val="28"/>
        </w:rPr>
        <w:t xml:space="preserve">
      10.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65"/>
    <w:bookmarkStart w:name="z127" w:id="66"/>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государственной услуги.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129" w:id="67"/>
    <w:p>
      <w:pPr>
        <w:spacing w:after="0"/>
        <w:ind w:left="0"/>
        <w:jc w:val="left"/>
      </w:pPr>
      <w:r>
        <w:rPr>
          <w:rFonts w:ascii="Times New Roman"/>
          <w:b/>
          <w:i w:val="false"/>
          <w:color w:val="000000"/>
        </w:rPr>
        <w:t xml:space="preserve"> Диаграмма № 1 функционального взаимодействия при оказании электронной государственной услуги через портал</w:t>
      </w:r>
    </w:p>
    <w:bookmarkEnd w:id="67"/>
    <w:p>
      <w:pPr>
        <w:spacing w:after="0"/>
        <w:ind w:left="0"/>
        <w:jc w:val="left"/>
      </w:pPr>
      <w:r>
        <w:br/>
      </w:r>
    </w:p>
    <w:p>
      <w:pPr>
        <w:spacing w:after="0"/>
        <w:ind w:left="0"/>
        <w:jc w:val="both"/>
      </w:pPr>
      <w:r>
        <w:drawing>
          <wp:inline distT="0" distB="0" distL="0" distR="0">
            <wp:extent cx="75692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(индивидуальный идентификационной номер)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отсутствия в списке отозванных (аннулированных) регистрационных свидетельств, а также соответствия идентификационных данных между индивидуальный идентификационной номер указанном в запросе, и индивидуальный идентификационной номер указанном в регистрационном свидетельстве ЭЦП;</w:t>
      </w:r>
    </w:p>
    <w:p>
      <w:pPr>
        <w:spacing w:after="0"/>
        <w:ind w:left="0"/>
        <w:jc w:val="both"/>
      </w:pPr>
      <w:r>
        <w:rPr>
          <w:rFonts w:ascii="Times New Roman"/>
          <w:b w:val="false"/>
          <w:i w:val="false"/>
          <w:color w:val="000000"/>
          <w:sz w:val="28"/>
        </w:rPr>
        <w:t>
      8) процесс 5-формирование сообщения об отказе в запрашиваемой услуге в связи не подтверждением подлинности ЭЦП получателя;</w:t>
      </w:r>
    </w:p>
    <w:p>
      <w:pPr>
        <w:spacing w:after="0"/>
        <w:ind w:left="0"/>
        <w:jc w:val="both"/>
      </w:pPr>
      <w:r>
        <w:rPr>
          <w:rFonts w:ascii="Times New Roman"/>
          <w:b w:val="false"/>
          <w:i w:val="false"/>
          <w:color w:val="000000"/>
          <w:sz w:val="28"/>
        </w:rPr>
        <w:t>
      9) процесс 6-удостоверение (подписание) посредством ЭЦП 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7-регистрация электронного документа (запроса услугополучателя) в портале и обработка запроса в портале;</w:t>
      </w:r>
    </w:p>
    <w:p>
      <w:pPr>
        <w:spacing w:after="0"/>
        <w:ind w:left="0"/>
        <w:jc w:val="both"/>
      </w:pPr>
      <w:r>
        <w:rPr>
          <w:rFonts w:ascii="Times New Roman"/>
          <w:b w:val="false"/>
          <w:i w:val="false"/>
          <w:color w:val="000000"/>
          <w:sz w:val="28"/>
        </w:rPr>
        <w:t>
      11) условие 3-проверка услугодателем соответствия услугополучателя квалификационным требованиям и основаниям для выдачи лицензии;</w:t>
      </w:r>
    </w:p>
    <w:p>
      <w:pPr>
        <w:spacing w:after="0"/>
        <w:ind w:left="0"/>
        <w:jc w:val="both"/>
      </w:pPr>
      <w:r>
        <w:rPr>
          <w:rFonts w:ascii="Times New Roman"/>
          <w:b w:val="false"/>
          <w:i w:val="false"/>
          <w:color w:val="000000"/>
          <w:sz w:val="28"/>
        </w:rPr>
        <w:t>
      12) процесс 8-формирование сообщения об отказе в запрашиваемой услуге в связи с имеющимися нарушениями в данных услугополучателя в портале;</w:t>
      </w:r>
    </w:p>
    <w:p>
      <w:pPr>
        <w:spacing w:after="0"/>
        <w:ind w:left="0"/>
        <w:jc w:val="both"/>
      </w:pPr>
      <w:r>
        <w:rPr>
          <w:rFonts w:ascii="Times New Roman"/>
          <w:b w:val="false"/>
          <w:i w:val="false"/>
          <w:color w:val="000000"/>
          <w:sz w:val="28"/>
        </w:rPr>
        <w:t>
      13) процесс 9-получение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131" w:id="68"/>
    <w:p>
      <w:pPr>
        <w:spacing w:after="0"/>
        <w:ind w:left="0"/>
        <w:jc w:val="left"/>
      </w:pPr>
      <w:r>
        <w:rPr>
          <w:rFonts w:ascii="Times New Roman"/>
          <w:b/>
          <w:i w:val="false"/>
          <w:color w:val="000000"/>
        </w:rPr>
        <w:t xml:space="preserve">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w:t>
      </w:r>
    </w:p>
    <w:bookmarkEnd w:id="68"/>
    <w:bookmarkStart w:name="z132" w:id="69"/>
    <w:p>
      <w:pPr>
        <w:spacing w:after="0"/>
        <w:ind w:left="0"/>
        <w:jc w:val="both"/>
      </w:pPr>
      <w:r>
        <w:rPr>
          <w:rFonts w:ascii="Times New Roman"/>
          <w:b w:val="false"/>
          <w:i w:val="false"/>
          <w:color w:val="000000"/>
          <w:sz w:val="28"/>
        </w:rPr>
        <w:t>
      Таблица 1. Описание действий структурно–функциональных единиц (далее - СФЕ)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5282"/>
        <w:gridCol w:w="879"/>
        <w:gridCol w:w="1980"/>
        <w:gridCol w:w="1509"/>
        <w:gridCol w:w="13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 наименование СФЕ</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по праворазъяснительной работе и оказанию юридических услуг</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w:t>
            </w:r>
            <w:r>
              <w:br/>
            </w:r>
            <w:r>
              <w:rPr>
                <w:rFonts w:ascii="Times New Roman"/>
                <w:b w:val="false"/>
                <w:i w:val="false"/>
                <w:color w:val="000000"/>
                <w:sz w:val="20"/>
              </w:rPr>
              <w:t>
по праворазъяснительной работе и оказанию юридических услуг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Аттестационная комиссия юстиции на занятие адвокатской деятельностью</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и их описание</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перечня необходимых документов, регистрация заявления в журнале регистрации,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предоставленного перечня документов на соответствие предъявляемым требованиям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уведомления о проведении аттестации на занятие адвокатской деятельностью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занятие адвокатской деятельностью</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заявления в журнале регистрации, с проставлением в правом нижнем углу заявления регистрационного штампа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 резолюцией, содержащей</w:t>
            </w:r>
            <w:r>
              <w:br/>
            </w:r>
            <w:r>
              <w:rPr>
                <w:rFonts w:ascii="Times New Roman"/>
                <w:b w:val="false"/>
                <w:i w:val="false"/>
                <w:color w:val="000000"/>
                <w:sz w:val="20"/>
              </w:rPr>
              <w:t>
сроки исполнения и ответственного исполнителя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 резолюцией, содержащей сроки исполнения и ответственного исполнителя в отделе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оформленное уведомление о проведении аттестации на занятие адвокатской деятельностью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оформленный результат государственный услуги</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календарных дня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аттестации на занятие адвокатской деятельностью</w:t>
            </w:r>
          </w:p>
        </w:tc>
      </w:tr>
    </w:tbl>
    <w:bookmarkStart w:name="z133" w:id="70"/>
    <w:p>
      <w:pPr>
        <w:spacing w:after="0"/>
        <w:ind w:left="0"/>
        <w:jc w:val="both"/>
      </w:pPr>
      <w:r>
        <w:rPr>
          <w:rFonts w:ascii="Times New Roman"/>
          <w:b w:val="false"/>
          <w:i w:val="false"/>
          <w:color w:val="000000"/>
          <w:sz w:val="28"/>
        </w:rPr>
        <w:t>
      Таблица 2. Варианты использования. Основной процесс.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5"/>
        <w:gridCol w:w="1229"/>
        <w:gridCol w:w="1802"/>
        <w:gridCol w:w="2374"/>
        <w:gridCol w:w="1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процесс</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Канцелярии услугодателя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r>
              <w:br/>
            </w:r>
            <w:r>
              <w:rPr>
                <w:rFonts w:ascii="Times New Roman"/>
                <w:b w:val="false"/>
                <w:i w:val="false"/>
                <w:color w:val="000000"/>
                <w:sz w:val="20"/>
              </w:rPr>
              <w:t>
по праворазъяснительной работе и оказанию юридических услуг</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по праворазъяснительной работе и оказанию юридических услуг</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Аттестационная комиссия юстиции на занятие адвокатской деятельностью</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заявления и перечня необходимых, регистрация заявление в журнале регистрации,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Рассмотрение заявления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Рассмотрение предоставленного перечня документов на соответствие предъявляемым требованиям</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Оформление письма на уведомления о проведении аттестации на занятие адвокатской деятельностью.</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Проведение аттестации на занятие адвокатской деятельностью.</w:t>
            </w:r>
          </w:p>
        </w:tc>
      </w:tr>
      <w:tr>
        <w:trPr>
          <w:trHeight w:val="30"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Направление уведомления о проведении аттестации на занятие адвокатской деятельностью.</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Подписание</w:t>
            </w:r>
            <w:r>
              <w:br/>
            </w:r>
            <w:r>
              <w:rPr>
                <w:rFonts w:ascii="Times New Roman"/>
                <w:b w:val="false"/>
                <w:i w:val="false"/>
                <w:color w:val="000000"/>
                <w:sz w:val="20"/>
              </w:rPr>
              <w:t>
уведомления о проведении аттестации на занятие адвокатской деятельностью</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Выдача результата государственной услуги</w:t>
            </w:r>
          </w:p>
        </w:tc>
      </w:tr>
    </w:tbl>
    <w:bookmarkStart w:name="z134" w:id="71"/>
    <w:p>
      <w:pPr>
        <w:spacing w:after="0"/>
        <w:ind w:left="0"/>
        <w:jc w:val="both"/>
      </w:pPr>
      <w:r>
        <w:rPr>
          <w:rFonts w:ascii="Times New Roman"/>
          <w:b w:val="false"/>
          <w:i w:val="false"/>
          <w:color w:val="000000"/>
          <w:sz w:val="28"/>
        </w:rPr>
        <w:t>
      Таблица 3. Описание действий СФЕ через портал</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960"/>
        <w:gridCol w:w="1041"/>
        <w:gridCol w:w="1041"/>
        <w:gridCol w:w="1454"/>
        <w:gridCol w:w="1794"/>
        <w:gridCol w:w="1041"/>
        <w:gridCol w:w="682"/>
        <w:gridCol w:w="1150"/>
        <w:gridCol w:w="1042"/>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r>
              <w:br/>
            </w:r>
            <w:r>
              <w:rPr>
                <w:rFonts w:ascii="Times New Roman"/>
                <w:b w:val="false"/>
                <w:i w:val="false"/>
                <w:color w:val="000000"/>
                <w:sz w:val="20"/>
              </w:rPr>
              <w:t>
Наименование СФЕ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ФЛ, ИС АИС СУ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получателя регистрационного свидетельства ЭЦП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имеющимися нарушениями в данных получателя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 невозможности получения данных в связи с отсутствием данных услугополучателя, данных о судимости 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удостоверения (подписания) запроса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(подписание) запроса посредством ЭЦП</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и обработка запроса)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имеющимися нарушениями в данных получателя</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запроса с присвоением номера заявлению</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если есть нарушения в данных получателя; 3 – если авторизация прошла успешно</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если в ЭЦП ошибка; 9 – если ЭЦП без ошибки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проверка услугодателем соответствия получателя квалификационным требованиям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136" w:id="72"/>
    <w:p>
      <w:pPr>
        <w:spacing w:after="0"/>
        <w:ind w:left="0"/>
        <w:jc w:val="left"/>
      </w:pPr>
      <w:r>
        <w:rPr>
          <w:rFonts w:ascii="Times New Roman"/>
          <w:b/>
          <w:i w:val="false"/>
          <w:color w:val="000000"/>
        </w:rPr>
        <w:t xml:space="preserve"> Диаграмма № 2 функционального взаимодействия при оказании электронной государственной услуги через услугодателя</w:t>
      </w:r>
    </w:p>
    <w:bookmarkEnd w:id="72"/>
    <w:p>
      <w:pPr>
        <w:spacing w:after="0"/>
        <w:ind w:left="0"/>
        <w:jc w:val="left"/>
      </w:pPr>
      <w:r>
        <w:br/>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p>
    <w:p>
      <w:pPr>
        <w:spacing w:after="0"/>
        <w:ind w:left="0"/>
        <w:jc w:val="both"/>
      </w:pPr>
      <w:r>
        <w:rPr>
          <w:rFonts w:ascii="Times New Roman"/>
          <w:b w:val="false"/>
          <w:i w:val="false"/>
          <w:color w:val="000000"/>
          <w:sz w:val="28"/>
        </w:rPr>
        <w:t>
      1) процесс 1 – ввод сотрудником услугодателя в портале индивидуальный идентификационной номер и пароля (процесс авторизации) для оказания услуги;</w:t>
      </w:r>
    </w:p>
    <w:p>
      <w:pPr>
        <w:spacing w:after="0"/>
        <w:ind w:left="0"/>
        <w:jc w:val="both"/>
      </w:pP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3) процесс 3-направление запроса через ШЭП в ГБД ФЛ о данных услугополучателя, ИС "АИС СУ" - данных о судимости;</w:t>
      </w:r>
    </w:p>
    <w:p>
      <w:pPr>
        <w:spacing w:after="0"/>
        <w:ind w:left="0"/>
        <w:jc w:val="both"/>
      </w:pPr>
      <w:r>
        <w:rPr>
          <w:rFonts w:ascii="Times New Roman"/>
          <w:b w:val="false"/>
          <w:i w:val="false"/>
          <w:color w:val="000000"/>
          <w:sz w:val="28"/>
        </w:rPr>
        <w:t>
      4) условие 1-проверка наличия данных услугополучателя в ГБД ФЛ, ИС "АИС СУ" - данных о судимости;</w:t>
      </w:r>
    </w:p>
    <w:p>
      <w:pPr>
        <w:spacing w:after="0"/>
        <w:ind w:left="0"/>
        <w:jc w:val="both"/>
      </w:pPr>
      <w:r>
        <w:rPr>
          <w:rFonts w:ascii="Times New Roman"/>
          <w:b w:val="false"/>
          <w:i w:val="false"/>
          <w:color w:val="000000"/>
          <w:sz w:val="28"/>
        </w:rPr>
        <w:t>
      5) процесс 4-формирование сообщения о невозможности получения данных в связи с отсутствием данных услугополучателя в ГБД ФЛ, данных о судимости в ИС "АИС СУ";</w:t>
      </w:r>
    </w:p>
    <w:p>
      <w:pPr>
        <w:spacing w:after="0"/>
        <w:ind w:left="0"/>
        <w:jc w:val="both"/>
      </w:pPr>
      <w:r>
        <w:rPr>
          <w:rFonts w:ascii="Times New Roman"/>
          <w:b w:val="false"/>
          <w:i w:val="false"/>
          <w:color w:val="000000"/>
          <w:sz w:val="28"/>
        </w:rPr>
        <w:t>
      6) процесс 5-заполнение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7) процесс 6-регистрация электронного документа в портале;</w:t>
      </w:r>
    </w:p>
    <w:p>
      <w:pPr>
        <w:spacing w:after="0"/>
        <w:ind w:left="0"/>
        <w:jc w:val="both"/>
      </w:pPr>
      <w:r>
        <w:rPr>
          <w:rFonts w:ascii="Times New Roman"/>
          <w:b w:val="false"/>
          <w:i w:val="false"/>
          <w:color w:val="000000"/>
          <w:sz w:val="28"/>
        </w:rPr>
        <w:t>
      8) условие 2-проверка (обработка) услугодателем соответствия приложенных документов, указанных в Стандарте и основаниям для оказания услуги;</w:t>
      </w:r>
    </w:p>
    <w:p>
      <w:pPr>
        <w:spacing w:after="0"/>
        <w:ind w:left="0"/>
        <w:jc w:val="both"/>
      </w:pPr>
      <w:r>
        <w:rPr>
          <w:rFonts w:ascii="Times New Roman"/>
          <w:b w:val="false"/>
          <w:i w:val="false"/>
          <w:color w:val="000000"/>
          <w:sz w:val="28"/>
        </w:rPr>
        <w:t>
      9) процесс 7-формирование сообщения об отказе в запрашиваемой услуге в связи с имеющимися нарушениями в данных услугополучателя;</w:t>
      </w:r>
    </w:p>
    <w:p>
      <w:pPr>
        <w:spacing w:after="0"/>
        <w:ind w:left="0"/>
        <w:jc w:val="both"/>
      </w:pPr>
      <w:r>
        <w:rPr>
          <w:rFonts w:ascii="Times New Roman"/>
          <w:b w:val="false"/>
          <w:i w:val="false"/>
          <w:color w:val="000000"/>
          <w:sz w:val="28"/>
        </w:rPr>
        <w:t>
      10) процесс 8-получение услугополучателем результата услуги (лицензия на занятие адвокатской деятельностью).</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138" w:id="73"/>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73"/>
    <w:p>
      <w:pPr>
        <w:spacing w:after="0"/>
        <w:ind w:left="0"/>
        <w:jc w:val="left"/>
      </w:pPr>
      <w:r>
        <w:br/>
      </w:r>
    </w:p>
    <w:p>
      <w:pPr>
        <w:spacing w:after="0"/>
        <w:ind w:left="0"/>
        <w:jc w:val="both"/>
      </w:pPr>
      <w:r>
        <w:drawing>
          <wp:inline distT="0" distB="0" distL="0" distR="0">
            <wp:extent cx="75057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4"/>
        <w:gridCol w:w="949"/>
        <w:gridCol w:w="5797"/>
      </w:tblGrid>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"Е-лицензирование" – Информационная система"Е-лицензирование";</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 Портал "Электронное правительство".</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 ГП РК – Информационная система Специальных учетов Генеральной Прокуратуры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мая 2015 года № 298 </w:t>
            </w:r>
          </w:p>
        </w:tc>
      </w:tr>
    </w:tbl>
    <w:bookmarkStart w:name="z33" w:id="74"/>
    <w:p>
      <w:pPr>
        <w:spacing w:after="0"/>
        <w:ind w:left="0"/>
        <w:jc w:val="left"/>
      </w:pPr>
      <w:r>
        <w:rPr>
          <w:rFonts w:ascii="Times New Roman"/>
          <w:b/>
          <w:i w:val="false"/>
          <w:color w:val="000000"/>
        </w:rPr>
        <w:t xml:space="preserve"> Регламент государственной услуги "Выдача лицензии на занятие адвокатской деятельностью"</w:t>
      </w:r>
    </w:p>
    <w:bookmarkEnd w:id="74"/>
    <w:p>
      <w:pPr>
        <w:spacing w:after="0"/>
        <w:ind w:left="0"/>
        <w:jc w:val="both"/>
      </w:pPr>
      <w:r>
        <w:rPr>
          <w:rFonts w:ascii="Times New Roman"/>
          <w:b w:val="false"/>
          <w:i w:val="false"/>
          <w:color w:val="ff0000"/>
          <w:sz w:val="28"/>
        </w:rPr>
        <w:t xml:space="preserve">
      Сноска. Регламент в редакции приказа Министра юстиции РК от 26.11.2018 </w:t>
      </w:r>
      <w:r>
        <w:rPr>
          <w:rFonts w:ascii="Times New Roman"/>
          <w:b w:val="false"/>
          <w:i w:val="false"/>
          <w:color w:val="ff0000"/>
          <w:sz w:val="28"/>
        </w:rPr>
        <w:t>№ 1554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75"/>
    <w:p>
      <w:pPr>
        <w:spacing w:after="0"/>
        <w:ind w:left="0"/>
        <w:jc w:val="left"/>
      </w:pPr>
      <w:r>
        <w:rPr>
          <w:rFonts w:ascii="Times New Roman"/>
          <w:b/>
          <w:i w:val="false"/>
          <w:color w:val="000000"/>
        </w:rPr>
        <w:t xml:space="preserve"> Глава 1. Общие положения</w:t>
      </w:r>
    </w:p>
    <w:bookmarkEnd w:id="75"/>
    <w:bookmarkStart w:name="z139" w:id="76"/>
    <w:p>
      <w:pPr>
        <w:spacing w:after="0"/>
        <w:ind w:left="0"/>
        <w:jc w:val="both"/>
      </w:pPr>
      <w:r>
        <w:rPr>
          <w:rFonts w:ascii="Times New Roman"/>
          <w:b w:val="false"/>
          <w:i w:val="false"/>
          <w:color w:val="000000"/>
          <w:sz w:val="28"/>
        </w:rPr>
        <w:t xml:space="preserve">
      1. Государственная услуга "Выдача лицензии на занятие адвокатской деятельностью" (далее – государственная услуга) оказывается на основании стандарта государственной услуги "Выдача лицензии на занятие адвокатской деятельностью",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231 (зарегистрирован в Реестре государственной регистрации нормативных правовых актов за № 11096) (далее - Стандарт) Министерством юстиции Республики Казахстан (далее – услугодатель).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76"/>
    <w:bookmarkStart w:name="z140" w:id="77"/>
    <w:p>
      <w:pPr>
        <w:spacing w:after="0"/>
        <w:ind w:left="0"/>
        <w:jc w:val="both"/>
      </w:pPr>
      <w:r>
        <w:rPr>
          <w:rFonts w:ascii="Times New Roman"/>
          <w:b w:val="false"/>
          <w:i w:val="false"/>
          <w:color w:val="000000"/>
          <w:sz w:val="28"/>
        </w:rPr>
        <w:t>
      2. Форма оказываемой государственной услуги: электронная.</w:t>
      </w:r>
    </w:p>
    <w:bookmarkEnd w:id="77"/>
    <w:bookmarkStart w:name="z141" w:id="78"/>
    <w:p>
      <w:pPr>
        <w:spacing w:after="0"/>
        <w:ind w:left="0"/>
        <w:jc w:val="both"/>
      </w:pPr>
      <w:r>
        <w:rPr>
          <w:rFonts w:ascii="Times New Roman"/>
          <w:b w:val="false"/>
          <w:i w:val="false"/>
          <w:color w:val="000000"/>
          <w:sz w:val="28"/>
        </w:rPr>
        <w:t>
      3. Результат оказания государственной услуги: лицензия, переоформление, дубликат лицензии на занятие адвокатской деятельностью, либо мотивированный ответ об отказе в оказании государственной услуги в случаях и по основаниям, предусмотренным пунктом 10 Стандарта государственной услуги.</w:t>
      </w:r>
    </w:p>
    <w:bookmarkEnd w:id="78"/>
    <w:bookmarkStart w:name="z142" w:id="79"/>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79"/>
    <w:bookmarkStart w:name="z143" w:id="80"/>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электронного запроса и иных документов услугополучателя (прикрепляется к электронному запросу в виде электронной сканированной копии),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необходимых для оказания государственной услуги.</w:t>
      </w:r>
    </w:p>
    <w:bookmarkEnd w:id="80"/>
    <w:bookmarkStart w:name="z144" w:id="81"/>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81"/>
    <w:bookmarkStart w:name="z145" w:id="82"/>
    <w:p>
      <w:pPr>
        <w:spacing w:after="0"/>
        <w:ind w:left="0"/>
        <w:jc w:val="both"/>
      </w:pPr>
      <w:r>
        <w:rPr>
          <w:rFonts w:ascii="Times New Roman"/>
          <w:b w:val="false"/>
          <w:i w:val="false"/>
          <w:color w:val="000000"/>
          <w:sz w:val="28"/>
        </w:rPr>
        <w:t>
      1) регистрация заявления в канцелярии услугодателя - в течение 30 минут со дня поступления документови передается на рассмотрение руководителю управления праворазъяснительной работы, организации юридических услуг и лицензирования Департамента регистрационной службы и организации юридических услуг (далее – Управление);</w:t>
      </w:r>
    </w:p>
    <w:bookmarkEnd w:id="82"/>
    <w:bookmarkStart w:name="z146" w:id="83"/>
    <w:p>
      <w:pPr>
        <w:spacing w:after="0"/>
        <w:ind w:left="0"/>
        <w:jc w:val="both"/>
      </w:pPr>
      <w:r>
        <w:rPr>
          <w:rFonts w:ascii="Times New Roman"/>
          <w:b w:val="false"/>
          <w:i w:val="false"/>
          <w:color w:val="000000"/>
          <w:sz w:val="28"/>
        </w:rPr>
        <w:t>
      2) направление заявления руководителем Управления сотруднику Управления - в течение 30 минут со дня поступления документов;</w:t>
      </w:r>
    </w:p>
    <w:bookmarkEnd w:id="83"/>
    <w:bookmarkStart w:name="z147" w:id="84"/>
    <w:p>
      <w:pPr>
        <w:spacing w:after="0"/>
        <w:ind w:left="0"/>
        <w:jc w:val="both"/>
      </w:pPr>
      <w:r>
        <w:rPr>
          <w:rFonts w:ascii="Times New Roman"/>
          <w:b w:val="false"/>
          <w:i w:val="false"/>
          <w:color w:val="000000"/>
          <w:sz w:val="28"/>
        </w:rPr>
        <w:t>
      3) рассмотрение заявления и оформление результата оказания государственной услуги сотрудником Управления - при выдаче лицензии в срок 14 (десять) рабочих дней, при переоформлении лицензии в срок 2 (двух) рабочих дней, при выдаче дубликатов лицензии в срок 1 (один) рабочий день;</w:t>
      </w:r>
    </w:p>
    <w:bookmarkEnd w:id="84"/>
    <w:bookmarkStart w:name="z148" w:id="85"/>
    <w:p>
      <w:pPr>
        <w:spacing w:after="0"/>
        <w:ind w:left="0"/>
        <w:jc w:val="both"/>
      </w:pPr>
      <w:r>
        <w:rPr>
          <w:rFonts w:ascii="Times New Roman"/>
          <w:b w:val="false"/>
          <w:i w:val="false"/>
          <w:color w:val="000000"/>
          <w:sz w:val="28"/>
        </w:rPr>
        <w:t>
      4) подписание результата оказания государственной услуги руководителем услугодателя либо лицом, исполняющим его обязанности в течение 1 (одного) рабочего дня.</w:t>
      </w:r>
    </w:p>
    <w:bookmarkEnd w:id="85"/>
    <w:bookmarkStart w:name="z149" w:id="86"/>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86"/>
    <w:bookmarkStart w:name="z150" w:id="87"/>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p>
    <w:bookmarkEnd w:id="87"/>
    <w:bookmarkStart w:name="z151" w:id="88"/>
    <w:p>
      <w:pPr>
        <w:spacing w:after="0"/>
        <w:ind w:left="0"/>
        <w:jc w:val="both"/>
      </w:pPr>
      <w:r>
        <w:rPr>
          <w:rFonts w:ascii="Times New Roman"/>
          <w:b w:val="false"/>
          <w:i w:val="false"/>
          <w:color w:val="000000"/>
          <w:sz w:val="28"/>
        </w:rPr>
        <w:t>
      1) сотрудник канцелярии услугодателя;</w:t>
      </w:r>
    </w:p>
    <w:bookmarkEnd w:id="88"/>
    <w:bookmarkStart w:name="z152" w:id="89"/>
    <w:p>
      <w:pPr>
        <w:spacing w:after="0"/>
        <w:ind w:left="0"/>
        <w:jc w:val="both"/>
      </w:pPr>
      <w:r>
        <w:rPr>
          <w:rFonts w:ascii="Times New Roman"/>
          <w:b w:val="false"/>
          <w:i w:val="false"/>
          <w:color w:val="000000"/>
          <w:sz w:val="28"/>
        </w:rPr>
        <w:t>
      2) руководитель услугодателя;</w:t>
      </w:r>
    </w:p>
    <w:bookmarkEnd w:id="89"/>
    <w:bookmarkStart w:name="z153" w:id="90"/>
    <w:p>
      <w:pPr>
        <w:spacing w:after="0"/>
        <w:ind w:left="0"/>
        <w:jc w:val="both"/>
      </w:pPr>
      <w:r>
        <w:rPr>
          <w:rFonts w:ascii="Times New Roman"/>
          <w:b w:val="false"/>
          <w:i w:val="false"/>
          <w:color w:val="000000"/>
          <w:sz w:val="28"/>
        </w:rPr>
        <w:t>
      3) директорДепартамент регистрационной службы и организации юридических услуг (далее-ДРСиОЮУ);</w:t>
      </w:r>
    </w:p>
    <w:bookmarkEnd w:id="90"/>
    <w:bookmarkStart w:name="z154" w:id="91"/>
    <w:p>
      <w:pPr>
        <w:spacing w:after="0"/>
        <w:ind w:left="0"/>
        <w:jc w:val="both"/>
      </w:pPr>
      <w:r>
        <w:rPr>
          <w:rFonts w:ascii="Times New Roman"/>
          <w:b w:val="false"/>
          <w:i w:val="false"/>
          <w:color w:val="000000"/>
          <w:sz w:val="28"/>
        </w:rPr>
        <w:t>
      4) руководитель Управления;</w:t>
      </w:r>
    </w:p>
    <w:bookmarkEnd w:id="91"/>
    <w:bookmarkStart w:name="z155" w:id="92"/>
    <w:p>
      <w:pPr>
        <w:spacing w:after="0"/>
        <w:ind w:left="0"/>
        <w:jc w:val="both"/>
      </w:pPr>
      <w:r>
        <w:rPr>
          <w:rFonts w:ascii="Times New Roman"/>
          <w:b w:val="false"/>
          <w:i w:val="false"/>
          <w:color w:val="000000"/>
          <w:sz w:val="28"/>
        </w:rPr>
        <w:t>
      5) сотрудник Управления.</w:t>
      </w:r>
    </w:p>
    <w:bookmarkEnd w:id="92"/>
    <w:bookmarkStart w:name="z156" w:id="93"/>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длительность его выполнения:</w:t>
      </w:r>
    </w:p>
    <w:bookmarkEnd w:id="93"/>
    <w:bookmarkStart w:name="z157" w:id="94"/>
    <w:p>
      <w:pPr>
        <w:spacing w:after="0"/>
        <w:ind w:left="0"/>
        <w:jc w:val="both"/>
      </w:pPr>
      <w:r>
        <w:rPr>
          <w:rFonts w:ascii="Times New Roman"/>
          <w:b w:val="false"/>
          <w:i w:val="false"/>
          <w:color w:val="000000"/>
          <w:sz w:val="28"/>
        </w:rPr>
        <w:t>
      1) сотрудник канцелярии услугодателя в течение 30 минут со дня поступления документов, проводит регистрацию полученных документов, и передает на дальнейшее направление заявление услугополучателя руководителю Управления;</w:t>
      </w:r>
    </w:p>
    <w:bookmarkEnd w:id="94"/>
    <w:bookmarkStart w:name="z158" w:id="95"/>
    <w:p>
      <w:pPr>
        <w:spacing w:after="0"/>
        <w:ind w:left="0"/>
        <w:jc w:val="both"/>
      </w:pPr>
      <w:r>
        <w:rPr>
          <w:rFonts w:ascii="Times New Roman"/>
          <w:b w:val="false"/>
          <w:i w:val="false"/>
          <w:color w:val="000000"/>
          <w:sz w:val="28"/>
        </w:rPr>
        <w:t>
      2) руководитель Управления в течение 30 минут со дня регистрации документов направляет сотруднику Управления;</w:t>
      </w:r>
    </w:p>
    <w:bookmarkEnd w:id="95"/>
    <w:bookmarkStart w:name="z159" w:id="96"/>
    <w:p>
      <w:pPr>
        <w:spacing w:after="0"/>
        <w:ind w:left="0"/>
        <w:jc w:val="both"/>
      </w:pPr>
      <w:r>
        <w:rPr>
          <w:rFonts w:ascii="Times New Roman"/>
          <w:b w:val="false"/>
          <w:i w:val="false"/>
          <w:color w:val="000000"/>
          <w:sz w:val="28"/>
        </w:rPr>
        <w:t>
      3) сотрудник Управления с момента сдачи пакета документов услугодателю рассматривает заявление услугополучателя и направляет на согласование директору ДРСиОЮУ и на подписание руководителю услугодателя результат оказания государственной услуги:</w:t>
      </w:r>
    </w:p>
    <w:bookmarkEnd w:id="96"/>
    <w:bookmarkStart w:name="z160" w:id="97"/>
    <w:p>
      <w:pPr>
        <w:spacing w:after="0"/>
        <w:ind w:left="0"/>
        <w:jc w:val="both"/>
      </w:pPr>
      <w:r>
        <w:rPr>
          <w:rFonts w:ascii="Times New Roman"/>
          <w:b w:val="false"/>
          <w:i w:val="false"/>
          <w:color w:val="000000"/>
          <w:sz w:val="28"/>
        </w:rPr>
        <w:t>
      при выдаче лицензии в срок 14 (четырнадцать) рабочих дней;</w:t>
      </w:r>
    </w:p>
    <w:bookmarkEnd w:id="97"/>
    <w:bookmarkStart w:name="z161" w:id="98"/>
    <w:p>
      <w:pPr>
        <w:spacing w:after="0"/>
        <w:ind w:left="0"/>
        <w:jc w:val="both"/>
      </w:pPr>
      <w:r>
        <w:rPr>
          <w:rFonts w:ascii="Times New Roman"/>
          <w:b w:val="false"/>
          <w:i w:val="false"/>
          <w:color w:val="000000"/>
          <w:sz w:val="28"/>
        </w:rPr>
        <w:t>
      при переоформлении лицензии в срок - 2 (два) рабочих дня; при выдаче дубликатов лицензии в срок 1 (один) рабочий день.</w:t>
      </w:r>
    </w:p>
    <w:bookmarkEnd w:id="98"/>
    <w:bookmarkStart w:name="z162" w:id="99"/>
    <w:p>
      <w:pPr>
        <w:spacing w:after="0"/>
        <w:ind w:left="0"/>
        <w:jc w:val="both"/>
      </w:pPr>
      <w:r>
        <w:rPr>
          <w:rFonts w:ascii="Times New Roman"/>
          <w:b w:val="false"/>
          <w:i w:val="false"/>
          <w:color w:val="000000"/>
          <w:sz w:val="28"/>
        </w:rPr>
        <w:t>
      4) директор ДРСиОЮУ в течение 2 (двух) часов согласовывает лицензию или дубликат лицензии;</w:t>
      </w:r>
    </w:p>
    <w:bookmarkEnd w:id="99"/>
    <w:bookmarkStart w:name="z163" w:id="100"/>
    <w:p>
      <w:pPr>
        <w:spacing w:after="0"/>
        <w:ind w:left="0"/>
        <w:jc w:val="both"/>
      </w:pPr>
      <w:r>
        <w:rPr>
          <w:rFonts w:ascii="Times New Roman"/>
          <w:b w:val="false"/>
          <w:i w:val="false"/>
          <w:color w:val="000000"/>
          <w:sz w:val="28"/>
        </w:rPr>
        <w:t>
      5) руководитель услугодателя в течение 1 (одного) рабочего дня подписывает лицензию или дубликат лицензии.</w:t>
      </w:r>
    </w:p>
    <w:bookmarkEnd w:id="100"/>
    <w:bookmarkStart w:name="z164" w:id="101"/>
    <w:p>
      <w:pPr>
        <w:spacing w:after="0"/>
        <w:ind w:left="0"/>
        <w:jc w:val="left"/>
      </w:pPr>
      <w:r>
        <w:rPr>
          <w:rFonts w:ascii="Times New Roman"/>
          <w:b/>
          <w:i w:val="false"/>
          <w:color w:val="000000"/>
        </w:rPr>
        <w:t xml:space="preserve"> Глава 4. Описание порядка взаимодействия и порядок использования информационных систем в процессе оказания государственной услуги</w:t>
      </w:r>
    </w:p>
    <w:bookmarkEnd w:id="101"/>
    <w:bookmarkStart w:name="z165" w:id="102"/>
    <w:p>
      <w:pPr>
        <w:spacing w:after="0"/>
        <w:ind w:left="0"/>
        <w:jc w:val="both"/>
      </w:pPr>
      <w:r>
        <w:rPr>
          <w:rFonts w:ascii="Times New Roman"/>
          <w:b w:val="false"/>
          <w:i w:val="false"/>
          <w:color w:val="000000"/>
          <w:sz w:val="28"/>
        </w:rPr>
        <w:t xml:space="preserve">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02"/>
    <w:bookmarkStart w:name="z166" w:id="103"/>
    <w:p>
      <w:pPr>
        <w:spacing w:after="0"/>
        <w:ind w:left="0"/>
        <w:jc w:val="both"/>
      </w:pPr>
      <w:r>
        <w:rPr>
          <w:rFonts w:ascii="Times New Roman"/>
          <w:b w:val="false"/>
          <w:i w:val="false"/>
          <w:color w:val="000000"/>
          <w:sz w:val="28"/>
        </w:rPr>
        <w:t>
      1) услугополучатель подает запрос через портал, данный запрос отправляется на рассмотрение услугодателю.</w:t>
      </w:r>
    </w:p>
    <w:bookmarkEnd w:id="103"/>
    <w:bookmarkStart w:name="z167" w:id="104"/>
    <w:p>
      <w:pPr>
        <w:spacing w:after="0"/>
        <w:ind w:left="0"/>
        <w:jc w:val="both"/>
      </w:pPr>
      <w:r>
        <w:rPr>
          <w:rFonts w:ascii="Times New Roman"/>
          <w:b w:val="false"/>
          <w:i w:val="false"/>
          <w:color w:val="000000"/>
          <w:sz w:val="28"/>
        </w:rPr>
        <w:t>
      Услугополучатель для заявки на получение государственной услуги на портале выбирает "Выдача лицензии на занятие адвокатской деятельностью". Портал формирует первый шаг подачи запроса, автоматически заполняя данные об услугополучателе. Услугополучатель заполняет данные во всплывающих окнах: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прикрепляется к запросу в виде электронной копии документа; Справки о состоянии/не состоянии на диспансерном учете у нарколога и психиатра, выданных организациями здравоохранения, не ранее чем за месяц до их представления в органы юстиции с указанием сведений по всей Республике Казахстан прикрепляется к электронному запросу в виде электронной сканированной копии. Услугополучатель сохраняет запрос, подписывая ее электронной цифровой подписью (далее – ЭЦП).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04"/>
    <w:bookmarkStart w:name="z168" w:id="105"/>
    <w:p>
      <w:pPr>
        <w:spacing w:after="0"/>
        <w:ind w:left="0"/>
        <w:jc w:val="both"/>
      </w:pPr>
      <w:r>
        <w:rPr>
          <w:rFonts w:ascii="Times New Roman"/>
          <w:b w:val="false"/>
          <w:i w:val="false"/>
          <w:color w:val="000000"/>
          <w:sz w:val="28"/>
        </w:rPr>
        <w:t>
      2) сотрудник канцелярии услугодателя в течение 30 минут со дня поступления документов, проводит регистрацию полученных документов на портале, и передает через портал на рассмотрение руководителю Управления;</w:t>
      </w:r>
    </w:p>
    <w:bookmarkEnd w:id="105"/>
    <w:bookmarkStart w:name="z169" w:id="106"/>
    <w:p>
      <w:pPr>
        <w:spacing w:after="0"/>
        <w:ind w:left="0"/>
        <w:jc w:val="both"/>
      </w:pPr>
      <w:r>
        <w:rPr>
          <w:rFonts w:ascii="Times New Roman"/>
          <w:b w:val="false"/>
          <w:i w:val="false"/>
          <w:color w:val="000000"/>
          <w:sz w:val="28"/>
        </w:rPr>
        <w:t>
      3) руководитель Управления в течение 30 минут со дня поступления документов направляет сотруднику Управления;</w:t>
      </w:r>
    </w:p>
    <w:bookmarkEnd w:id="106"/>
    <w:bookmarkStart w:name="z170" w:id="107"/>
    <w:p>
      <w:pPr>
        <w:spacing w:after="0"/>
        <w:ind w:left="0"/>
        <w:jc w:val="both"/>
      </w:pPr>
      <w:r>
        <w:rPr>
          <w:rFonts w:ascii="Times New Roman"/>
          <w:b w:val="false"/>
          <w:i w:val="false"/>
          <w:color w:val="000000"/>
          <w:sz w:val="28"/>
        </w:rPr>
        <w:t>
      4) сотрудник Управления рассматривает запрос услугополучателя, затем направляет на согласование директору ДРСиОЮУ и на подписание руководителю услугодателя (при выдаче лицензии срок 14 (четырнадцать) рабочих дней, при переоформлении лицензии срок 2 (два) рабочих дня, при выдаче дубликатов лицензии срок 1 (один) рабочий день);</w:t>
      </w:r>
    </w:p>
    <w:bookmarkEnd w:id="107"/>
    <w:bookmarkStart w:name="z171" w:id="108"/>
    <w:p>
      <w:pPr>
        <w:spacing w:after="0"/>
        <w:ind w:left="0"/>
        <w:jc w:val="both"/>
      </w:pPr>
      <w:r>
        <w:rPr>
          <w:rFonts w:ascii="Times New Roman"/>
          <w:b w:val="false"/>
          <w:i w:val="false"/>
          <w:color w:val="000000"/>
          <w:sz w:val="28"/>
        </w:rPr>
        <w:t>
      5) директор ДРСиОЮУ в течение 2 (двух) часов согласовывает лицензию;</w:t>
      </w:r>
    </w:p>
    <w:bookmarkEnd w:id="108"/>
    <w:bookmarkStart w:name="z172" w:id="109"/>
    <w:p>
      <w:pPr>
        <w:spacing w:after="0"/>
        <w:ind w:left="0"/>
        <w:jc w:val="both"/>
      </w:pPr>
      <w:r>
        <w:rPr>
          <w:rFonts w:ascii="Times New Roman"/>
          <w:b w:val="false"/>
          <w:i w:val="false"/>
          <w:color w:val="000000"/>
          <w:sz w:val="28"/>
        </w:rPr>
        <w:t>
      6) руководитель услугодателя в течение 1 (одного) рабочего дня подписывает лицензию.Результат оказания государственной услуги автоматически отправляется в личный кабинет услугополучателя.</w:t>
      </w:r>
    </w:p>
    <w:bookmarkEnd w:id="109"/>
    <w:bookmarkStart w:name="z173" w:id="110"/>
    <w:p>
      <w:pPr>
        <w:spacing w:after="0"/>
        <w:ind w:left="0"/>
        <w:jc w:val="both"/>
      </w:pPr>
      <w:r>
        <w:rPr>
          <w:rFonts w:ascii="Times New Roman"/>
          <w:b w:val="false"/>
          <w:i w:val="false"/>
          <w:color w:val="000000"/>
          <w:sz w:val="28"/>
        </w:rPr>
        <w:t xml:space="preserve">
      9.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110"/>
    <w:bookmarkStart w:name="z174" w:id="111"/>
    <w:p>
      <w:pPr>
        <w:spacing w:after="0"/>
        <w:ind w:left="0"/>
        <w:jc w:val="both"/>
      </w:pPr>
      <w:r>
        <w:rPr>
          <w:rFonts w:ascii="Times New Roman"/>
          <w:b w:val="false"/>
          <w:i w:val="false"/>
          <w:color w:val="000000"/>
          <w:sz w:val="28"/>
        </w:rPr>
        <w:t xml:space="preserve">
      10.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111"/>
    <w:bookmarkStart w:name="z175" w:id="11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приведены формы, шаблоны бланков в соответствии с которыми должен быть представлен результат оказания электронной государственной услуги.</w:t>
      </w:r>
    </w:p>
    <w:bookmarkEnd w:id="112"/>
    <w:bookmarkStart w:name="z176" w:id="113"/>
    <w:p>
      <w:pPr>
        <w:spacing w:after="0"/>
        <w:ind w:left="0"/>
        <w:jc w:val="both"/>
      </w:pPr>
      <w:r>
        <w:rPr>
          <w:rFonts w:ascii="Times New Roman"/>
          <w:b w:val="false"/>
          <w:i w:val="false"/>
          <w:color w:val="000000"/>
          <w:sz w:val="28"/>
        </w:rPr>
        <w:t xml:space="preserve">
      12. Подробное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государственной услуги.</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bookmarkStart w:name="z178" w:id="114"/>
    <w:p>
      <w:pPr>
        <w:spacing w:after="0"/>
        <w:ind w:left="0"/>
        <w:jc w:val="left"/>
      </w:pPr>
      <w:r>
        <w:rPr>
          <w:rFonts w:ascii="Times New Roman"/>
          <w:b/>
          <w:i w:val="false"/>
          <w:color w:val="000000"/>
        </w:rPr>
        <w:t xml:space="preserve">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w:t>
      </w:r>
    </w:p>
    <w:bookmarkEnd w:id="114"/>
    <w:bookmarkStart w:name="z179" w:id="115"/>
    <w:p>
      <w:pPr>
        <w:spacing w:after="0"/>
        <w:ind w:left="0"/>
        <w:jc w:val="both"/>
      </w:pPr>
      <w:r>
        <w:rPr>
          <w:rFonts w:ascii="Times New Roman"/>
          <w:b w:val="false"/>
          <w:i w:val="false"/>
          <w:color w:val="000000"/>
          <w:sz w:val="28"/>
        </w:rPr>
        <w:t>
      Таблица 1. Описание действий структурно–функциональных единиц (далее - СФЕ)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790"/>
        <w:gridCol w:w="1486"/>
        <w:gridCol w:w="2903"/>
        <w:gridCol w:w="1014"/>
        <w:gridCol w:w="1370"/>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юридических услуг и лицензирование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организации юридических услуг и лицензирование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ДРСиОЮУ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УО</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и их описание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перечня необходимых документов на выдачу лицензии, переоформление или дубликата лицензии, проводит регистрацию полученных документов,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регистрацию и отписывает эксперту управления организации юридических услуг и лицензирование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заявления услугополучателя внесение в реестр соответствующих записей о выдаче лицензии, переоформление или дубликата лицензии, оформление лицензии, переоформление или дубликата лицензии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подписание лицензии, переоформление или дубликат лицензии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подписание лицензии, переоформление или дубликат лицензии.</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результат оказания государственной услуги через почту на адрес услугополучателя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 резолюцией, содержащей сроки исполнения и ответственного исполнителя в управлении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в реестр регистрации, оформление лицензии, переоформление или дубликата лицензии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подписания лицензии, переоформления, дубликата лицензии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лицензии, переоформление или дубликат лицензии, выдача электронной лицензии</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рабочих дней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r>
    </w:tbl>
    <w:bookmarkStart w:name="z180" w:id="116"/>
    <w:p>
      <w:pPr>
        <w:spacing w:after="0"/>
        <w:ind w:left="0"/>
        <w:jc w:val="both"/>
      </w:pPr>
      <w:r>
        <w:rPr>
          <w:rFonts w:ascii="Times New Roman"/>
          <w:b w:val="false"/>
          <w:i w:val="false"/>
          <w:color w:val="000000"/>
          <w:sz w:val="28"/>
        </w:rPr>
        <w:t>
      Таблица 2. Варианты использования. Альтернативный процесс.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2122"/>
        <w:gridCol w:w="2395"/>
        <w:gridCol w:w="2259"/>
      </w:tblGrid>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юридических услуг и лицензирование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организации юридических услуг и лицензирование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УО</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заявления и перечня необходимых документов на выдачу лицензии, переоформление или дубликата лицензии,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Согласовывает регистрацию и отписывает эксперту управления организации юридических услуг и лицензирования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Оформление мотивированного отказа в выдаче лицензии или дубликата лицензии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Подписание заключения об отказе в выдаче лицензии, переоформление или дубликат лицензии</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Направляет мотивированный отказ в выдаче лицензии, переоформление или дубликат лицензии на адрес услугополучателя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Направляет мотивированный отказ в выдаче лицензии, переоформление или дубликат лицензии в канцелярию</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17"/>
    <w:p>
      <w:pPr>
        <w:spacing w:after="0"/>
        <w:ind w:left="0"/>
        <w:jc w:val="both"/>
      </w:pPr>
      <w:r>
        <w:rPr>
          <w:rFonts w:ascii="Times New Roman"/>
          <w:b w:val="false"/>
          <w:i w:val="false"/>
          <w:color w:val="000000"/>
          <w:sz w:val="28"/>
        </w:rPr>
        <w:t>
      Таблица 3. Описание действий СФЕ через портал</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955"/>
        <w:gridCol w:w="3500"/>
        <w:gridCol w:w="1859"/>
        <w:gridCol w:w="1859"/>
        <w:gridCol w:w="2597"/>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ФЛ, ИС АИС СУ</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получателя регистрационного свидетельства ЭЦП</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имеющимися нарушениями в данных получателя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 невозможности получения данных в связи с отсутствием данных услугополучателя, данных о судимости в</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если есть нарушения в данных получателя; 3 – если авторизация прошла успешно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174"/>
        <w:gridCol w:w="2407"/>
        <w:gridCol w:w="1396"/>
        <w:gridCol w:w="915"/>
        <w:gridCol w:w="2096"/>
        <w:gridCol w:w="1397"/>
        <w:gridCol w:w="841"/>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удостоверения (подписания) запроса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(подписание) запроса посредством ЭЦП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и обработка запроса)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имеющимися нарушениями в данных получателя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завершении действия.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запроса с присвоением номера заявлению.</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если не оплатил; 7 – если оплатил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если в ЭЦП ошибка; 9 – если ЭЦП без ошибки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проверка услугодателем соответствия получателя квалификационным требованиям и основаниям для выдачи лицензии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bookmarkStart w:name="z183" w:id="118"/>
    <w:p>
      <w:pPr>
        <w:spacing w:after="0"/>
        <w:ind w:left="0"/>
        <w:jc w:val="left"/>
      </w:pPr>
      <w:r>
        <w:rPr>
          <w:rFonts w:ascii="Times New Roman"/>
          <w:b/>
          <w:i w:val="false"/>
          <w:color w:val="000000"/>
        </w:rPr>
        <w:t xml:space="preserve"> Диаграмма № 1 функционального взаимодействия при оказании электронной государственной услуги через портал</w:t>
      </w:r>
    </w:p>
    <w:bookmarkEnd w:id="118"/>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(индивидуальныйидентификационный номер)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портал;</w:t>
      </w:r>
    </w:p>
    <w:p>
      <w:pPr>
        <w:spacing w:after="0"/>
        <w:ind w:left="0"/>
        <w:jc w:val="both"/>
      </w:pPr>
      <w:r>
        <w:rPr>
          <w:rFonts w:ascii="Times New Roman"/>
          <w:b w:val="false"/>
          <w:i w:val="false"/>
          <w:color w:val="000000"/>
          <w:sz w:val="28"/>
        </w:rPr>
        <w:t>
      7) условие 2 – проверка в портале факта оплаты за оказание услуги;</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портале;</w:t>
      </w:r>
    </w:p>
    <w:p>
      <w:pPr>
        <w:spacing w:after="0"/>
        <w:ind w:left="0"/>
        <w:jc w:val="both"/>
      </w:pPr>
      <w:r>
        <w:rPr>
          <w:rFonts w:ascii="Times New Roman"/>
          <w:b w:val="false"/>
          <w:i w:val="false"/>
          <w:color w:val="000000"/>
          <w:sz w:val="28"/>
        </w:rPr>
        <w:t>
      9) процесс 7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10) условие 3 – проверка на портале срока действия регистрационного свидетельства ЭЦП отсутствия в списке отозванных (аннулированных) регистрационных свидетельств, а также соответствия идентификационных данных между индивидуальныйидентификационный номеруказанным в запросе, и индивидуальныйидентификационный номер указанным в регистрационном свидетельстве ЭЦП;</w:t>
      </w:r>
    </w:p>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получателя;</w:t>
      </w:r>
    </w:p>
    <w:p>
      <w:pPr>
        <w:spacing w:after="0"/>
        <w:ind w:left="0"/>
        <w:jc w:val="both"/>
      </w:pPr>
      <w:r>
        <w:rPr>
          <w:rFonts w:ascii="Times New Roman"/>
          <w:b w:val="false"/>
          <w:i w:val="false"/>
          <w:color w:val="000000"/>
          <w:sz w:val="28"/>
        </w:rPr>
        <w:t>
      12) процесс 8 – удостоверение (подписание) посредством ЭЦП 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13) процесс 9 – регистрация электронного документа (запроса услугополучателя) в портале и обработка запроса в портале;</w:t>
      </w:r>
    </w:p>
    <w:p>
      <w:pPr>
        <w:spacing w:after="0"/>
        <w:ind w:left="0"/>
        <w:jc w:val="both"/>
      </w:pPr>
      <w:r>
        <w:rPr>
          <w:rFonts w:ascii="Times New Roman"/>
          <w:b w:val="false"/>
          <w:i w:val="false"/>
          <w:color w:val="000000"/>
          <w:sz w:val="28"/>
        </w:rPr>
        <w:t>
      14) условие 4 – проверка услугодателем соответствия услугополучателя квалификационным требованиям и основаниям для выдачи лицензии;</w:t>
      </w:r>
    </w:p>
    <w:p>
      <w:pPr>
        <w:spacing w:after="0"/>
        <w:ind w:left="0"/>
        <w:jc w:val="both"/>
      </w:pP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портале;</w:t>
      </w:r>
    </w:p>
    <w:p>
      <w:pPr>
        <w:spacing w:after="0"/>
        <w:ind w:left="0"/>
        <w:jc w:val="both"/>
      </w:pPr>
      <w:r>
        <w:rPr>
          <w:rFonts w:ascii="Times New Roman"/>
          <w:b w:val="false"/>
          <w:i w:val="false"/>
          <w:color w:val="000000"/>
          <w:sz w:val="28"/>
        </w:rPr>
        <w:t>
      16) процесс 11 – 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Start w:name="z184" w:id="119"/>
    <w:p>
      <w:pPr>
        <w:spacing w:after="0"/>
        <w:ind w:left="0"/>
        <w:jc w:val="left"/>
      </w:pPr>
      <w:r>
        <w:rPr>
          <w:rFonts w:ascii="Times New Roman"/>
          <w:b/>
          <w:i w:val="false"/>
          <w:color w:val="000000"/>
        </w:rPr>
        <w:t xml:space="preserve"> Диаграмма № 2 функционального взаимодействия при оказании электронной государственной услуги через услугодателя</w:t>
      </w:r>
    </w:p>
    <w:bookmarkEnd w:id="119"/>
    <w:p>
      <w:pPr>
        <w:spacing w:after="0"/>
        <w:ind w:left="0"/>
        <w:jc w:val="left"/>
      </w:pPr>
      <w:r>
        <w:br/>
      </w:r>
    </w:p>
    <w:p>
      <w:pPr>
        <w:spacing w:after="0"/>
        <w:ind w:left="0"/>
        <w:jc w:val="both"/>
      </w:pPr>
      <w:r>
        <w:drawing>
          <wp:inline distT="0" distB="0" distL="0" distR="0">
            <wp:extent cx="6413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13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p>
    <w:p>
      <w:pPr>
        <w:spacing w:after="0"/>
        <w:ind w:left="0"/>
        <w:jc w:val="both"/>
      </w:pPr>
      <w:r>
        <w:rPr>
          <w:rFonts w:ascii="Times New Roman"/>
          <w:b w:val="false"/>
          <w:i w:val="false"/>
          <w:color w:val="000000"/>
          <w:sz w:val="28"/>
        </w:rPr>
        <w:t>
      1) процесс 1 – ввод сотрудником услугодателя в портале ИИН и пароля (процесс авторизации) для оказания услуги;</w:t>
      </w:r>
    </w:p>
    <w:p>
      <w:pPr>
        <w:spacing w:after="0"/>
        <w:ind w:left="0"/>
        <w:jc w:val="both"/>
      </w:pP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3) процесс 3 – направление запроса через ШЭП в ГБД ФЛ о данных услугополучателя, ИС "АИС СУ" - данных о судимости;</w:t>
      </w:r>
    </w:p>
    <w:p>
      <w:pPr>
        <w:spacing w:after="0"/>
        <w:ind w:left="0"/>
        <w:jc w:val="both"/>
      </w:pPr>
      <w:r>
        <w:rPr>
          <w:rFonts w:ascii="Times New Roman"/>
          <w:b w:val="false"/>
          <w:i w:val="false"/>
          <w:color w:val="000000"/>
          <w:sz w:val="28"/>
        </w:rPr>
        <w:t>
      4) условие 1 – проверка наличия данных услугополучателя в ГБД ФЛ, ИС "АИС СУ" - данных о судимости;</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 данных о судимости в ИС "АИС СУ";</w:t>
      </w:r>
    </w:p>
    <w:p>
      <w:pPr>
        <w:spacing w:after="0"/>
        <w:ind w:left="0"/>
        <w:jc w:val="both"/>
      </w:pPr>
      <w:r>
        <w:rPr>
          <w:rFonts w:ascii="Times New Roman"/>
          <w:b w:val="false"/>
          <w:i w:val="false"/>
          <w:color w:val="000000"/>
          <w:sz w:val="28"/>
        </w:rPr>
        <w:t>
      6) процесс 5 – 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7) процесс 6 – регистрация электронного документа в портале;</w:t>
      </w:r>
    </w:p>
    <w:p>
      <w:pPr>
        <w:spacing w:after="0"/>
        <w:ind w:left="0"/>
        <w:jc w:val="both"/>
      </w:pPr>
      <w:r>
        <w:rPr>
          <w:rFonts w:ascii="Times New Roman"/>
          <w:b w:val="false"/>
          <w:i w:val="false"/>
          <w:color w:val="000000"/>
          <w:sz w:val="28"/>
        </w:rPr>
        <w:t>
      8) условие 2 – проверка (обработка) услугодателем соответствия приложенных документов, указанных в Стандарте и основаниям для оказания услуги;</w:t>
      </w:r>
    </w:p>
    <w:p>
      <w:pPr>
        <w:spacing w:after="0"/>
        <w:ind w:left="0"/>
        <w:jc w:val="both"/>
      </w:pPr>
      <w:r>
        <w:rPr>
          <w:rFonts w:ascii="Times New Roman"/>
          <w:b w:val="false"/>
          <w:i w:val="false"/>
          <w:color w:val="000000"/>
          <w:sz w:val="28"/>
        </w:rPr>
        <w:t>
      9) процесс 7 – формирование сообщения об отказе в запрашиваемой услуге в связи с имеющимися нарушениями в данных услугополучателя;10) процесс 8 – получение услугополучателем результата услуги (лицензия на занятие адвокатской деятельностью).</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214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bookmarkStart w:name="z186" w:id="120"/>
    <w:p>
      <w:pPr>
        <w:spacing w:after="0"/>
        <w:ind w:left="0"/>
        <w:jc w:val="left"/>
      </w:pPr>
      <w:r>
        <w:rPr>
          <w:rFonts w:ascii="Times New Roman"/>
          <w:b/>
          <w:i w:val="false"/>
          <w:color w:val="000000"/>
        </w:rPr>
        <w:t xml:space="preserve"> Выходные документы Результат оказания государственной услуги</w:t>
      </w:r>
    </w:p>
    <w:bookmarkEnd w:id="120"/>
    <w:p>
      <w:pPr>
        <w:spacing w:after="0"/>
        <w:ind w:left="0"/>
        <w:jc w:val="left"/>
      </w:pPr>
      <w:r>
        <w:br/>
      </w:r>
    </w:p>
    <w:p>
      <w:pPr>
        <w:spacing w:after="0"/>
        <w:ind w:left="0"/>
        <w:jc w:val="both"/>
      </w:pPr>
      <w:r>
        <w:drawing>
          <wp:inline distT="0" distB="0" distL="0" distR="0">
            <wp:extent cx="2552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527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МОТИВИРОВАННЫЙ ОТКАЗ</w:t>
      </w:r>
    </w:p>
    <w:p>
      <w:pPr>
        <w:spacing w:after="0"/>
        <w:ind w:left="0"/>
        <w:jc w:val="both"/>
      </w:pPr>
      <w:r>
        <w:rPr>
          <w:rFonts w:ascii="Times New Roman"/>
          <w:b w:val="false"/>
          <w:i w:val="false"/>
          <w:color w:val="000000"/>
          <w:sz w:val="28"/>
        </w:rPr>
        <w:t>
      (Название ФЛ)</w:t>
      </w:r>
    </w:p>
    <w:p>
      <w:pPr>
        <w:spacing w:after="0"/>
        <w:ind w:left="0"/>
        <w:jc w:val="both"/>
      </w:pPr>
      <w:r>
        <w:rPr>
          <w:rFonts w:ascii="Times New Roman"/>
          <w:b w:val="false"/>
          <w:i w:val="false"/>
          <w:color w:val="000000"/>
          <w:sz w:val="28"/>
        </w:rPr>
        <w:t>
      (Наименование УО), рассмотрев Ваше обращение от (Дата заявки)</w:t>
      </w:r>
    </w:p>
    <w:p>
      <w:pPr>
        <w:spacing w:after="0"/>
        <w:ind w:left="0"/>
        <w:jc w:val="both"/>
      </w:pPr>
      <w:r>
        <w:rPr>
          <w:rFonts w:ascii="Times New Roman"/>
          <w:b w:val="false"/>
          <w:i w:val="false"/>
          <w:color w:val="000000"/>
          <w:sz w:val="28"/>
        </w:rPr>
        <w:t>
      года № (Номер заявки), сообщает следующее.</w:t>
      </w:r>
    </w:p>
    <w:p>
      <w:pPr>
        <w:spacing w:after="0"/>
        <w:ind w:left="0"/>
        <w:jc w:val="both"/>
      </w:pPr>
      <w:r>
        <w:rPr>
          <w:rFonts w:ascii="Times New Roman"/>
          <w:b w:val="false"/>
          <w:i w:val="false"/>
          <w:color w:val="000000"/>
          <w:sz w:val="28"/>
        </w:rPr>
        <w:t>
      (Причина отказа).</w:t>
      </w:r>
    </w:p>
    <w:p>
      <w:pPr>
        <w:spacing w:after="0"/>
        <w:ind w:left="0"/>
        <w:jc w:val="both"/>
      </w:pPr>
      <w:r>
        <w:rPr>
          <w:rFonts w:ascii="Times New Roman"/>
          <w:b w:val="false"/>
          <w:i w:val="false"/>
          <w:color w:val="000000"/>
          <w:sz w:val="28"/>
        </w:rPr>
        <w:t>
      (Должность подписывающего) (ФИО подписывающего)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Лицензии</w:t>
            </w:r>
          </w:p>
        </w:tc>
      </w:tr>
    </w:tbl>
    <w:p>
      <w:pPr>
        <w:spacing w:after="0"/>
        <w:ind w:left="0"/>
        <w:jc w:val="left"/>
      </w:pPr>
      <w:r>
        <w:br/>
      </w:r>
    </w:p>
    <w:p>
      <w:pPr>
        <w:spacing w:after="0"/>
        <w:ind w:left="0"/>
        <w:jc w:val="both"/>
      </w:pPr>
      <w:r>
        <w:drawing>
          <wp:inline distT="0" distB="0" distL="0" distR="0">
            <wp:extent cx="2552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527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21"/>
    <w:p>
      <w:pPr>
        <w:spacing w:after="0"/>
        <w:ind w:left="0"/>
        <w:jc w:val="left"/>
      </w:pPr>
      <w:r>
        <w:rPr>
          <w:rFonts w:ascii="Times New Roman"/>
          <w:b/>
          <w:i w:val="false"/>
          <w:color w:val="000000"/>
        </w:rPr>
        <w:t xml:space="preserve"> Лицензия</w:t>
      </w:r>
    </w:p>
    <w:bookmarkEnd w:id="121"/>
    <w:p>
      <w:pPr>
        <w:spacing w:after="0"/>
        <w:ind w:left="0"/>
        <w:jc w:val="both"/>
      </w:pPr>
      <w:r>
        <w:rPr>
          <w:rFonts w:ascii="Times New Roman"/>
          <w:b w:val="false"/>
          <w:i w:val="false"/>
          <w:color w:val="000000"/>
          <w:sz w:val="28"/>
        </w:rPr>
        <w:t>
      "___" ___________ 20 ___ года № _____________</w:t>
      </w:r>
    </w:p>
    <w:p>
      <w:pPr>
        <w:spacing w:after="0"/>
        <w:ind w:left="0"/>
        <w:jc w:val="both"/>
      </w:pPr>
      <w:r>
        <w:rPr>
          <w:rFonts w:ascii="Times New Roman"/>
          <w:b w:val="false"/>
          <w:i w:val="false"/>
          <w:color w:val="000000"/>
          <w:sz w:val="28"/>
        </w:rPr>
        <w:t>
      Выдана __________________________________________________________________</w:t>
      </w:r>
      <w:r>
        <w:br/>
      </w:r>
      <w:r>
        <w:rPr>
          <w:rFonts w:ascii="Times New Roman"/>
          <w:b w:val="false"/>
          <w:i w:val="false"/>
          <w:color w:val="000000"/>
          <w:sz w:val="28"/>
        </w:rPr>
        <w:t xml:space="preserve">       (полное наименование, местонахождение, бизнес-идентификационный номер</w:t>
      </w:r>
      <w:r>
        <w:br/>
      </w:r>
      <w:r>
        <w:rPr>
          <w:rFonts w:ascii="Times New Roman"/>
          <w:b w:val="false"/>
          <w:i w:val="false"/>
          <w:color w:val="000000"/>
          <w:sz w:val="28"/>
        </w:rPr>
        <w:t xml:space="preserve">       юридического лица (в том числе иностранного юридического лица),</w:t>
      </w:r>
      <w:r>
        <w:br/>
      </w:r>
      <w:r>
        <w:rPr>
          <w:rFonts w:ascii="Times New Roman"/>
          <w:b w:val="false"/>
          <w:i w:val="false"/>
          <w:color w:val="000000"/>
          <w:sz w:val="28"/>
        </w:rPr>
        <w:t xml:space="preserve">       бизнес-идентификационный номер филиала или представительства иностранного</w:t>
      </w:r>
      <w:r>
        <w:br/>
      </w:r>
      <w:r>
        <w:rPr>
          <w:rFonts w:ascii="Times New Roman"/>
          <w:b w:val="false"/>
          <w:i w:val="false"/>
          <w:color w:val="000000"/>
          <w:sz w:val="28"/>
        </w:rPr>
        <w:t xml:space="preserve">       юридического лица – в случае отсутствия бизнес-идентификационного номера у</w:t>
      </w:r>
      <w:r>
        <w:br/>
      </w:r>
      <w:r>
        <w:rPr>
          <w:rFonts w:ascii="Times New Roman"/>
          <w:b w:val="false"/>
          <w:i w:val="false"/>
          <w:color w:val="000000"/>
          <w:sz w:val="28"/>
        </w:rPr>
        <w:t xml:space="preserve">             юридического лица/полностью фамилия, имя, отчество (в случае наличия),</w:t>
      </w:r>
      <w:r>
        <w:br/>
      </w:r>
      <w:r>
        <w:rPr>
          <w:rFonts w:ascii="Times New Roman"/>
          <w:b w:val="false"/>
          <w:i w:val="false"/>
          <w:color w:val="000000"/>
          <w:sz w:val="28"/>
        </w:rPr>
        <w:t xml:space="preserve">             индивидуальный идентификационный номер физического лица)</w:t>
      </w:r>
      <w:r>
        <w:br/>
      </w:r>
      <w:r>
        <w:rPr>
          <w:rFonts w:ascii="Times New Roman"/>
          <w:b w:val="false"/>
          <w:i w:val="false"/>
          <w:color w:val="000000"/>
          <w:sz w:val="28"/>
        </w:rPr>
        <w:t>на занятие _______________________________________________________________</w:t>
      </w:r>
      <w:r>
        <w:br/>
      </w:r>
      <w:r>
        <w:rPr>
          <w:rFonts w:ascii="Times New Roman"/>
          <w:b w:val="false"/>
          <w:i w:val="false"/>
          <w:color w:val="000000"/>
          <w:sz w:val="28"/>
        </w:rPr>
        <w:t xml:space="preserve">       (наименование лицензируемого вида деятельности в соответствии с Законом</w:t>
      </w:r>
      <w:r>
        <w:br/>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Особые условия __________________________________________________________</w:t>
      </w:r>
      <w:r>
        <w:br/>
      </w:r>
      <w:r>
        <w:rPr>
          <w:rFonts w:ascii="Times New Roman"/>
          <w:b w:val="false"/>
          <w:i w:val="false"/>
          <w:color w:val="000000"/>
          <w:sz w:val="28"/>
        </w:rPr>
        <w:t xml:space="preserve">       (в соответствии со статьей 36 Закона Республики Казахстан "О разрешениях и</w:t>
      </w:r>
      <w:r>
        <w:br/>
      </w:r>
      <w:r>
        <w:rPr>
          <w:rFonts w:ascii="Times New Roman"/>
          <w:b w:val="false"/>
          <w:i w:val="false"/>
          <w:color w:val="000000"/>
          <w:sz w:val="28"/>
        </w:rPr>
        <w:t xml:space="preserve">       уведомлениях")</w:t>
      </w:r>
      <w:r>
        <w:br/>
      </w:r>
      <w:r>
        <w:rPr>
          <w:rFonts w:ascii="Times New Roman"/>
          <w:b w:val="false"/>
          <w:i w:val="false"/>
          <w:color w:val="000000"/>
          <w:sz w:val="28"/>
        </w:rPr>
        <w:t>Примечание: _____________________________________________________________</w:t>
      </w:r>
      <w:r>
        <w:br/>
      </w:r>
      <w:r>
        <w:rPr>
          <w:rFonts w:ascii="Times New Roman"/>
          <w:b w:val="false"/>
          <w:i w:val="false"/>
          <w:color w:val="000000"/>
          <w:sz w:val="28"/>
        </w:rPr>
        <w:t xml:space="preserve">                   (отчуждаемость, класс разрешения)</w:t>
      </w:r>
      <w:r>
        <w:br/>
      </w:r>
      <w:r>
        <w:rPr>
          <w:rFonts w:ascii="Times New Roman"/>
          <w:b w:val="false"/>
          <w:i w:val="false"/>
          <w:color w:val="000000"/>
          <w:sz w:val="28"/>
        </w:rPr>
        <w:t>Лицензиар _______________________________________________________________</w:t>
      </w:r>
      <w:r>
        <w:br/>
      </w:r>
      <w:r>
        <w:rPr>
          <w:rFonts w:ascii="Times New Roman"/>
          <w:b w:val="false"/>
          <w:i w:val="false"/>
          <w:color w:val="000000"/>
          <w:sz w:val="28"/>
        </w:rPr>
        <w:t xml:space="preserve">                   (полное наименование лицензиара)</w:t>
      </w:r>
      <w:r>
        <w:br/>
      </w:r>
      <w:r>
        <w:rPr>
          <w:rFonts w:ascii="Times New Roman"/>
          <w:b w:val="false"/>
          <w:i w:val="false"/>
          <w:color w:val="000000"/>
          <w:sz w:val="28"/>
        </w:rPr>
        <w:t>Руководитель (уполномоченное лицо)  ________________________________________</w:t>
      </w:r>
      <w:r>
        <w:br/>
      </w:r>
      <w:r>
        <w:rPr>
          <w:rFonts w:ascii="Times New Roman"/>
          <w:b w:val="false"/>
          <w:i w:val="false"/>
          <w:color w:val="000000"/>
          <w:sz w:val="28"/>
        </w:rPr>
        <w:t xml:space="preserve">                         (фамилия, имя, отчество (в случае наличия)</w:t>
      </w:r>
      <w:r>
        <w:br/>
      </w:r>
      <w:r>
        <w:rPr>
          <w:rFonts w:ascii="Times New Roman"/>
          <w:b w:val="false"/>
          <w:i w:val="false"/>
          <w:color w:val="000000"/>
          <w:sz w:val="28"/>
        </w:rPr>
        <w:t>____________________________________ подпись (для лицензий на бумажных носителях)</w:t>
      </w:r>
      <w:r>
        <w:br/>
      </w:r>
      <w:r>
        <w:rPr>
          <w:rFonts w:ascii="Times New Roman"/>
          <w:b w:val="false"/>
          <w:i w:val="false"/>
          <w:color w:val="000000"/>
          <w:sz w:val="28"/>
        </w:rPr>
        <w:t>Место печати (для лицензий на бумажных носителях)</w:t>
      </w:r>
      <w:r>
        <w:br/>
      </w:r>
      <w:r>
        <w:rPr>
          <w:rFonts w:ascii="Times New Roman"/>
          <w:b w:val="false"/>
          <w:i w:val="false"/>
          <w:color w:val="000000"/>
          <w:sz w:val="28"/>
        </w:rPr>
        <w:t>Дата первичной выдачи: "___" _________ _________ г.</w:t>
      </w:r>
      <w:r>
        <w:br/>
      </w:r>
      <w:r>
        <w:rPr>
          <w:rFonts w:ascii="Times New Roman"/>
          <w:b w:val="false"/>
          <w:i w:val="false"/>
          <w:color w:val="000000"/>
          <w:sz w:val="28"/>
        </w:rPr>
        <w:t>Срок действия лицензии: "___" _________ _________ г.</w:t>
      </w:r>
      <w:r>
        <w:br/>
      </w:r>
      <w:r>
        <w:rPr>
          <w:rFonts w:ascii="Times New Roman"/>
          <w:b w:val="false"/>
          <w:i w:val="false"/>
          <w:color w:val="000000"/>
          <w:sz w:val="28"/>
        </w:rPr>
        <w:t>Место выдачи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p>
      <w:pPr>
        <w:spacing w:after="0"/>
        <w:ind w:left="0"/>
        <w:jc w:val="left"/>
      </w:pPr>
      <w:r>
        <w:br/>
      </w:r>
    </w:p>
    <w:p>
      <w:pPr>
        <w:spacing w:after="0"/>
        <w:ind w:left="0"/>
        <w:jc w:val="both"/>
      </w:pPr>
      <w:r>
        <w:drawing>
          <wp:inline distT="0" distB="0" distL="0" distR="0">
            <wp:extent cx="7556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56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1"/>
        <w:gridCol w:w="924"/>
        <w:gridCol w:w="5965"/>
      </w:tblGrid>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3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"Е-лицензирование" – Информационная система "Е-лицензирование";</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 Портал "Электронное правительство".</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r>
        <w:trPr>
          <w:trHeight w:val="30" w:hRule="atLeast"/>
        </w:trPr>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 ГП РК – Информационная система Специальных учетов Генеральной Прокуратуры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