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1b0f" w14:textId="18c1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внешним независимым экспертам по принципам исламского финансирования, а также определении случаев привлечения лизингодателями внешних независимых экспертов по принципам исламского финансирования для получения заключения о соответствии сделок исламского лизинга принципам исламского финансирования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2015 года № 94. Зарегистрирован в Министерстве юстиции Республики Казахстан 14 июля 2015 года № 11660.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2000 года "О финансовом лизинге"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внешним независимым экспертам по принципам исламского финансирования. </w:t>
      </w:r>
    </w:p>
    <w:bookmarkEnd w:id="0"/>
    <w:bookmarkStart w:name="z2" w:id="1"/>
    <w:p>
      <w:pPr>
        <w:spacing w:after="0"/>
        <w:ind w:left="0"/>
        <w:jc w:val="both"/>
      </w:pPr>
      <w:r>
        <w:rPr>
          <w:rFonts w:ascii="Times New Roman"/>
          <w:b w:val="false"/>
          <w:i w:val="false"/>
          <w:color w:val="000000"/>
          <w:sz w:val="28"/>
        </w:rPr>
        <w:t xml:space="preserve">
      2. Привлечение лизингодателями внешних независимых экспертов по принципам исламского финансирования для получения заключения о соответствии сделок исламского лизинга принципам исламского финансирования без создания совета по принципам исламского финансирования допускается, если на текущую дату объем лизингового портфеля лизингодателя (объем задолженности лизингополучателей перед лизингодателем по текущим сделкам) в рамках исламского лизингового финансирования не превышает пятнадцати миллиардов тенге. </w:t>
      </w:r>
    </w:p>
    <w:bookmarkEnd w:id="1"/>
    <w:bookmarkStart w:name="z3" w:id="2"/>
    <w:p>
      <w:pPr>
        <w:spacing w:after="0"/>
        <w:ind w:left="0"/>
        <w:jc w:val="both"/>
      </w:pPr>
      <w:r>
        <w:rPr>
          <w:rFonts w:ascii="Times New Roman"/>
          <w:b w:val="false"/>
          <w:i w:val="false"/>
          <w:color w:val="000000"/>
          <w:sz w:val="28"/>
        </w:rPr>
        <w:t xml:space="preserve">
      3. Департаменту методологии контроля и надзора (Абдрахманов Н.А.)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xml:space="preserve">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3) размещение настоящего постановления на официальном интернет-ресурсе Национального Банка Республики Казахстан после его официального опубликования. </w:t>
      </w:r>
    </w:p>
    <w:bookmarkStart w:name="z4" w:id="3"/>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Кожахметова К.Б. </w:t>
      </w:r>
    </w:p>
    <w:bookmarkEnd w:id="4"/>
    <w:bookmarkStart w:name="z6" w:id="5"/>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94</w:t>
            </w:r>
          </w:p>
        </w:tc>
      </w:tr>
    </w:tbl>
    <w:bookmarkStart w:name="z7" w:id="6"/>
    <w:p>
      <w:pPr>
        <w:spacing w:after="0"/>
        <w:ind w:left="0"/>
        <w:jc w:val="left"/>
      </w:pPr>
      <w:r>
        <w:rPr>
          <w:rFonts w:ascii="Times New Roman"/>
          <w:b/>
          <w:i w:val="false"/>
          <w:color w:val="000000"/>
        </w:rPr>
        <w:t xml:space="preserve"> Требования к внешним независимым экспертам по принципам</w:t>
      </w:r>
      <w:r>
        <w:br/>
      </w:r>
      <w:r>
        <w:rPr>
          <w:rFonts w:ascii="Times New Roman"/>
          <w:b/>
          <w:i w:val="false"/>
          <w:color w:val="000000"/>
        </w:rPr>
        <w:t>исламского финансирования</w:t>
      </w:r>
    </w:p>
    <w:bookmarkEnd w:id="6"/>
    <w:bookmarkStart w:name="z8" w:id="7"/>
    <w:p>
      <w:pPr>
        <w:spacing w:after="0"/>
        <w:ind w:left="0"/>
        <w:jc w:val="both"/>
      </w:pPr>
      <w:r>
        <w:rPr>
          <w:rFonts w:ascii="Times New Roman"/>
          <w:b w:val="false"/>
          <w:i w:val="false"/>
          <w:color w:val="000000"/>
          <w:sz w:val="28"/>
        </w:rPr>
        <w:t xml:space="preserve">
      1. Настоящие Требования к внешним независимым экспертам по принципам исламского финансирования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2000 года "О финансовом лизинге" и определяют требования к внешним независимым экспертам по принципам исламского финансирования (далее - внешние независимые эксперты). </w:t>
      </w:r>
    </w:p>
    <w:bookmarkEnd w:id="7"/>
    <w:bookmarkStart w:name="z9" w:id="8"/>
    <w:p>
      <w:pPr>
        <w:spacing w:after="0"/>
        <w:ind w:left="0"/>
        <w:jc w:val="both"/>
      </w:pPr>
      <w:r>
        <w:rPr>
          <w:rFonts w:ascii="Times New Roman"/>
          <w:b w:val="false"/>
          <w:i w:val="false"/>
          <w:color w:val="000000"/>
          <w:sz w:val="28"/>
        </w:rPr>
        <w:t xml:space="preserve">
      2. К внешним независимым экспертам, привлекаемым лизингодателями для получения заключения о соответствии сделок исламского лизинга </w:t>
      </w:r>
      <w:r>
        <w:rPr>
          <w:rFonts w:ascii="Times New Roman"/>
          <w:b w:val="false"/>
          <w:i w:val="false"/>
          <w:color w:val="000000"/>
          <w:sz w:val="28"/>
        </w:rPr>
        <w:t>принципам</w:t>
      </w:r>
      <w:r>
        <w:rPr>
          <w:rFonts w:ascii="Times New Roman"/>
          <w:b w:val="false"/>
          <w:i w:val="false"/>
          <w:color w:val="000000"/>
          <w:sz w:val="28"/>
        </w:rPr>
        <w:t xml:space="preserve"> исламского финансирования, предъявляются следующие требования: </w:t>
      </w:r>
    </w:p>
    <w:bookmarkEnd w:id="8"/>
    <w:p>
      <w:pPr>
        <w:spacing w:after="0"/>
        <w:ind w:left="0"/>
        <w:jc w:val="both"/>
      </w:pPr>
      <w:r>
        <w:rPr>
          <w:rFonts w:ascii="Times New Roman"/>
          <w:b w:val="false"/>
          <w:i w:val="false"/>
          <w:color w:val="000000"/>
          <w:sz w:val="28"/>
        </w:rPr>
        <w:t xml:space="preserve">
      1) наличие стажа работы в области принятия решений о соответствии сделок принципам исламского финансирования не менее трех лет; </w:t>
      </w:r>
    </w:p>
    <w:p>
      <w:pPr>
        <w:spacing w:after="0"/>
        <w:ind w:left="0"/>
        <w:jc w:val="both"/>
      </w:pPr>
      <w:r>
        <w:rPr>
          <w:rFonts w:ascii="Times New Roman"/>
          <w:b w:val="false"/>
          <w:i w:val="false"/>
          <w:color w:val="000000"/>
          <w:sz w:val="28"/>
        </w:rPr>
        <w:t xml:space="preserve">
      2) внешний независимый эксперт, а также его 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 не являются руководящими или иными работниками лизингодателя, привлекающего внешнего независимого эксперта. </w:t>
      </w:r>
    </w:p>
    <w:bookmarkStart w:name="z10" w:id="9"/>
    <w:p>
      <w:pPr>
        <w:spacing w:after="0"/>
        <w:ind w:left="0"/>
        <w:jc w:val="both"/>
      </w:pPr>
      <w:r>
        <w:rPr>
          <w:rFonts w:ascii="Times New Roman"/>
          <w:b w:val="false"/>
          <w:i w:val="false"/>
          <w:color w:val="000000"/>
          <w:sz w:val="28"/>
        </w:rPr>
        <w:t>
      3. Количество внешних независимых экспертов является нечетным и составляет не менее трех человек.</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