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7dee" w14:textId="f1a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июня 2015 года № 349. Зарегистрирован в Министерстве юстиции Республики Казахстан 22 июля 2015 года № 11725. Утратил силу приказом Министра обороны Республики Казахстан от 26 мая 2020 года № 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апреля 2015 года № 222 "Об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нуждающихся в служебном жилище военнослужащих Вооруженных Сил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расквартирования войск Вооруженных Сил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настоящий приказ направить в периодические печатные издания и в информационно-правовую систему "Әділет"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Шолпанкулова Б.Ш.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349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Вооруженных Сил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нуждающихся в служебном жилище военнослужащих Вооруженных Сил Республики Казахстан" (далее – государственная услуга) оказывается районными эксплуатационными частями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нуждающихся в служебном жилище военнослужащих Вооруженных Сил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апреля 2015 года № 222 "Об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нормативно-правовых актов за № 11340 от 12 июня 2015 года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интернет-ресурсе Министерства обороны Республики Казахстан по адресу www.mod.gov.kz в разделе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результатов оказания государственной услуги осуществляются отделениями документационного обеспечения услугодателя.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постановке на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нуждающихся в служебном жилище военнослужащих Вооруженных Сил Республики Казахстан с указанием даты постановки и порядкового номера очереди,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-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 при обращении услугополучателя к услугодателю: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документационного обеспечения услугодателя принимает и регистрирует документы услугополучателя в течение 15 (пятнадцати) минут в день обращения, согласно подпункта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документы руководителю отдела (отделения) жилищной группы (далее – отдел (отделение) услугодателя в день обращения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(отделения) услугодателя рассматривает документы в течение 3 (трех) календарных дней, отписывает на исполнение ответственному исполнителю отдела (отделения)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(отделения) услугодателя проверяет полноту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 наличии всех необходимых документов для выдачи результата оказания государственной услуги, ответственный исполнитель предоставляет на подпись справку о постановке на учет нуждающихся в служебном жилище военнослужащих Вооруженных Сил Республики Казахстан (далее – справка) руководителю услугодателя в течение 24 (двадцати четырех)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в течение 3 (трех) календарных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присвоенным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оформленные и подписанные руководителем услугодателя справки о постановке на учет нуждающихся в служебном жилище военнослужащих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работником отделения документационного обеспечения услугодателя.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документационного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(отделения), рассматривающий вопросы выдачи и регистрации справки о постановке на учет нуждающихся в служебном жилище военнослужащих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(отделения), рассматривающий и подготавливающий справки о постановке на учет нуждающихся в служебном жилище военнослужащих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- услугодатель.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документационного обеспечения услугодателя принимает и регистрирует документы услугополучателя в течение 15 (пятнадцати) минут согласно подпункта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документы руководителю отдела (отделения)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(отделения) услугодателя рассматривает документы в течение 3 (трех) календарных дней и отписывает на исполнение ответственному исполнителю отдела (отделения)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(отделения) услугодателя проверяет полноту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справку на подпись руководителю услугодателя в течение 24 (двадцати четырех)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в течение 3 (трех) календарных дней.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приведенный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прохождения каждого действия (процедуры) с</w:t>
      </w:r>
      <w:r>
        <w:br/>
      </w:r>
      <w:r>
        <w:rPr>
          <w:rFonts w:ascii="Times New Roman"/>
          <w:b/>
          <w:i w:val="false"/>
          <w:color w:val="000000"/>
        </w:rPr>
        <w:t>указанием длительности каждой процедуры (действия),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 xml:space="preserve">военнослужащих Вооруженных Сил Республики Казахстан"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 xml:space="preserve">военнослужащих Вооруженных Сил Республики Казахстан"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