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c01a" w14:textId="fb6c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29 июня 2015 года № 534. Зарегистрирован в Министерстве юстиции Республики Казахстан 24 июля 2015 года № 11743. Утратил силу приказом Министра здравоохранения Республики Казахстан от 25 ноября 2020 года № ҚР ДСМ-207/2020.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25.11.2020 </w:t>
      </w:r>
      <w:r>
        <w:rPr>
          <w:rFonts w:ascii="Times New Roman"/>
          <w:b w:val="false"/>
          <w:i w:val="false"/>
          <w:color w:val="ff0000"/>
          <w:sz w:val="28"/>
        </w:rPr>
        <w:t>№ ҚР ДСМ-207/2020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 xml:space="preserve"> п.4</w:t>
      </w:r>
    </w:p>
    <w:bookmarkStart w:name="z1" w:id="0"/>
    <w:p>
      <w:pPr>
        <w:spacing w:after="0"/>
        <w:ind w:left="0"/>
        <w:jc w:val="both"/>
      </w:pPr>
      <w:r>
        <w:rPr>
          <w:rFonts w:ascii="Times New Roman"/>
          <w:b w:val="false"/>
          <w:i w:val="false"/>
          <w:color w:val="000000"/>
          <w:sz w:val="28"/>
        </w:rPr>
        <w:t xml:space="preserve">
      В соответствие с </w:t>
      </w:r>
      <w:r>
        <w:rPr>
          <w:rFonts w:ascii="Times New Roman"/>
          <w:b w:val="false"/>
          <w:i w:val="false"/>
          <w:color w:val="000000"/>
          <w:sz w:val="28"/>
        </w:rPr>
        <w:t xml:space="preserve"> пунктами 5</w:t>
      </w:r>
      <w:r>
        <w:rPr>
          <w:rFonts w:ascii="Times New Roman"/>
          <w:b w:val="false"/>
          <w:i w:val="false"/>
          <w:color w:val="000000"/>
          <w:sz w:val="28"/>
        </w:rPr>
        <w:t xml:space="preserve"> и </w:t>
      </w:r>
      <w:r>
        <w:rPr>
          <w:rFonts w:ascii="Times New Roman"/>
          <w:b w:val="false"/>
          <w:i w:val="false"/>
          <w:color w:val="000000"/>
          <w:sz w:val="28"/>
        </w:rPr>
        <w:t xml:space="preserve"> 6</w:t>
      </w:r>
      <w:r>
        <w:rPr>
          <w:rFonts w:ascii="Times New Roman"/>
          <w:b w:val="false"/>
          <w:i w:val="false"/>
          <w:color w:val="000000"/>
          <w:sz w:val="28"/>
        </w:rPr>
        <w:t xml:space="preserve"> статьи 170 Кодекса Республики Казахстан от 18 сентября 2009 года "О здоровье народа и системе здравоохранения", в целях дальнейшего развития трансплантологической помощи в Республике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ткани) или органов (части органов).</w:t>
      </w:r>
    </w:p>
    <w:bookmarkEnd w:id="1"/>
    <w:bookmarkStart w:name="z3"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 1 января 2016 года. </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здравоохранения 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социального развития</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2015 года № 534</w:t>
            </w:r>
          </w:p>
        </w:tc>
      </w:tr>
    </w:tbl>
    <w:bookmarkStart w:name="z7" w:id="5"/>
    <w:p>
      <w:pPr>
        <w:spacing w:after="0"/>
        <w:ind w:left="0"/>
        <w:jc w:val="left"/>
      </w:pPr>
      <w:r>
        <w:rPr>
          <w:rFonts w:ascii="Times New Roman"/>
          <w:b/>
          <w:i w:val="false"/>
          <w:color w:val="000000"/>
        </w:rPr>
        <w:t xml:space="preserve"> Правила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26.03.2019 </w:t>
      </w:r>
      <w:r>
        <w:rPr>
          <w:rFonts w:ascii="Times New Roman"/>
          <w:b w:val="false"/>
          <w:i w:val="false"/>
          <w:color w:val="ff0000"/>
          <w:sz w:val="28"/>
        </w:rPr>
        <w:t>№ ҚР ДСМ-13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1. Настоящие Правила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ткани) или органов (части органов) (далее - Правила), определяют порядок формирования перечня организаций здравоохранения, оказывающих услуги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 (далее – Перечень).</w:t>
      </w:r>
    </w:p>
    <w:bookmarkEnd w:id="7"/>
    <w:bookmarkStart w:name="z10" w:id="8"/>
    <w:p>
      <w:pPr>
        <w:spacing w:after="0"/>
        <w:ind w:left="0"/>
        <w:jc w:val="both"/>
      </w:pPr>
      <w:r>
        <w:rPr>
          <w:rFonts w:ascii="Times New Roman"/>
          <w:b w:val="false"/>
          <w:i w:val="false"/>
          <w:color w:val="000000"/>
          <w:sz w:val="28"/>
        </w:rPr>
        <w:t>
      2. В настоящих Правилах использованы следующие термины и определения:</w:t>
      </w:r>
    </w:p>
    <w:bookmarkEnd w:id="8"/>
    <w:bookmarkStart w:name="z11" w:id="9"/>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9"/>
    <w:bookmarkStart w:name="z12" w:id="10"/>
    <w:p>
      <w:pPr>
        <w:spacing w:after="0"/>
        <w:ind w:left="0"/>
        <w:jc w:val="both"/>
      </w:pPr>
      <w:r>
        <w:rPr>
          <w:rFonts w:ascii="Times New Roman"/>
          <w:b w:val="false"/>
          <w:i w:val="false"/>
          <w:color w:val="000000"/>
          <w:sz w:val="28"/>
        </w:rPr>
        <w:t>
      2) донорский стационар – организация здравоохранения, которая оказывает услуги по подготовке кадавра к мультиорганному забору органов и/или тканей с целью трансплантации;</w:t>
      </w:r>
    </w:p>
    <w:bookmarkEnd w:id="10"/>
    <w:bookmarkStart w:name="z13" w:id="11"/>
    <w:p>
      <w:pPr>
        <w:spacing w:after="0"/>
        <w:ind w:left="0"/>
        <w:jc w:val="both"/>
      </w:pPr>
      <w:r>
        <w:rPr>
          <w:rFonts w:ascii="Times New Roman"/>
          <w:b w:val="false"/>
          <w:i w:val="false"/>
          <w:color w:val="000000"/>
          <w:sz w:val="28"/>
        </w:rPr>
        <w:t>
      3) центр трансплантации – организация здравоохранения, которая оказывает услуги по изъятию, заготовке, хранению, консервации, транспортировке и трансплантации тканей (части ткани) и органов (части органов);</w:t>
      </w:r>
    </w:p>
    <w:bookmarkEnd w:id="11"/>
    <w:bookmarkStart w:name="z14" w:id="12"/>
    <w:p>
      <w:pPr>
        <w:spacing w:after="0"/>
        <w:ind w:left="0"/>
        <w:jc w:val="both"/>
      </w:pPr>
      <w:r>
        <w:rPr>
          <w:rFonts w:ascii="Times New Roman"/>
          <w:b w:val="false"/>
          <w:i w:val="false"/>
          <w:color w:val="000000"/>
          <w:sz w:val="28"/>
        </w:rPr>
        <w:t>
      4) трансплантационная бригада – группа медицинского персонала, состоящая из оперирующего хирурга, имеющего сертификат по специальности "Общая хирургия" (трансплантология) или "Кардиохирургия" и ассистирующих хирургов, анестезиолога, операционной медицинской сестры, а также других специалистов;</w:t>
      </w:r>
    </w:p>
    <w:bookmarkEnd w:id="12"/>
    <w:bookmarkStart w:name="z15" w:id="13"/>
    <w:p>
      <w:pPr>
        <w:spacing w:after="0"/>
        <w:ind w:left="0"/>
        <w:jc w:val="both"/>
      </w:pPr>
      <w:r>
        <w:rPr>
          <w:rFonts w:ascii="Times New Roman"/>
          <w:b w:val="false"/>
          <w:i w:val="false"/>
          <w:color w:val="000000"/>
          <w:sz w:val="28"/>
        </w:rPr>
        <w:t>
      5) банк ткани и клеток – медицинская организация, структурное подразделение медицинской организации, осуществляющее заготовку и хранение тканей (части ткани) для последующей трансплантации.</w:t>
      </w:r>
    </w:p>
    <w:bookmarkEnd w:id="13"/>
    <w:bookmarkStart w:name="z16" w:id="14"/>
    <w:p>
      <w:pPr>
        <w:spacing w:after="0"/>
        <w:ind w:left="0"/>
        <w:jc w:val="both"/>
      </w:pPr>
      <w:r>
        <w:rPr>
          <w:rFonts w:ascii="Times New Roman"/>
          <w:b w:val="false"/>
          <w:i w:val="false"/>
          <w:color w:val="000000"/>
          <w:sz w:val="28"/>
        </w:rPr>
        <w:t>
      6) республиканское государственное предприятие на праве хозяйственного ведения "Республиканский центр по координации трансплантации и высокотехнологичных медицинских услуг" Министерства здравоохранения Республики Казахстан (далее – РЦКТВМУ) – организация здравоохранения, которая обеспечивает создание эффективной национальной системы органного донорства;</w:t>
      </w:r>
    </w:p>
    <w:bookmarkEnd w:id="14"/>
    <w:bookmarkStart w:name="z17" w:id="15"/>
    <w:p>
      <w:pPr>
        <w:spacing w:after="0"/>
        <w:ind w:left="0"/>
        <w:jc w:val="both"/>
      </w:pPr>
      <w:r>
        <w:rPr>
          <w:rFonts w:ascii="Times New Roman"/>
          <w:b w:val="false"/>
          <w:i w:val="false"/>
          <w:color w:val="000000"/>
          <w:sz w:val="28"/>
        </w:rPr>
        <w:t>
      7) выживаемость реципиента – биостатистический показатель, отражающий продолжительность жизни в группе больных, после трансплантации органа (части органа).</w:t>
      </w:r>
    </w:p>
    <w:bookmarkEnd w:id="15"/>
    <w:bookmarkStart w:name="z18" w:id="16"/>
    <w:p>
      <w:pPr>
        <w:spacing w:after="0"/>
        <w:ind w:left="0"/>
        <w:jc w:val="both"/>
      </w:pPr>
      <w:r>
        <w:rPr>
          <w:rFonts w:ascii="Times New Roman"/>
          <w:b w:val="false"/>
          <w:i w:val="false"/>
          <w:color w:val="000000"/>
          <w:sz w:val="28"/>
        </w:rPr>
        <w:t>
      8) трансплантация – пересадка, приживление тканей и (или) органов (части органов) на другое место в организме или в другой организм;</w:t>
      </w:r>
    </w:p>
    <w:bookmarkEnd w:id="16"/>
    <w:bookmarkStart w:name="z19" w:id="17"/>
    <w:p>
      <w:pPr>
        <w:spacing w:after="0"/>
        <w:ind w:left="0"/>
        <w:jc w:val="both"/>
      </w:pPr>
      <w:r>
        <w:rPr>
          <w:rFonts w:ascii="Times New Roman"/>
          <w:b w:val="false"/>
          <w:i w:val="false"/>
          <w:color w:val="000000"/>
          <w:sz w:val="28"/>
        </w:rPr>
        <w:t>
      9)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17"/>
    <w:bookmarkStart w:name="z20" w:id="18"/>
    <w:p>
      <w:pPr>
        <w:spacing w:after="0"/>
        <w:ind w:left="0"/>
        <w:jc w:val="both"/>
      </w:pPr>
      <w:r>
        <w:rPr>
          <w:rFonts w:ascii="Times New Roman"/>
          <w:b w:val="false"/>
          <w:i w:val="false"/>
          <w:color w:val="000000"/>
          <w:sz w:val="28"/>
        </w:rPr>
        <w:t>
      10) высокотехнологичные медицинские услуги (далее – ВТМУ)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8"/>
    <w:bookmarkStart w:name="z21" w:id="19"/>
    <w:p>
      <w:pPr>
        <w:spacing w:after="0"/>
        <w:ind w:left="0"/>
        <w:jc w:val="left"/>
      </w:pPr>
      <w:r>
        <w:rPr>
          <w:rFonts w:ascii="Times New Roman"/>
          <w:b/>
          <w:i w:val="false"/>
          <w:color w:val="000000"/>
        </w:rPr>
        <w:t xml:space="preserve"> Глава 2. Порядок формирования перечня организаций здравоохранения по изъятию, заготовке, хранению, консервации, транспортировке и трансплантации органов (части органов)</w:t>
      </w:r>
    </w:p>
    <w:bookmarkEnd w:id="19"/>
    <w:bookmarkStart w:name="z22" w:id="20"/>
    <w:p>
      <w:pPr>
        <w:spacing w:after="0"/>
        <w:ind w:left="0"/>
        <w:jc w:val="both"/>
      </w:pPr>
      <w:r>
        <w:rPr>
          <w:rFonts w:ascii="Times New Roman"/>
          <w:b w:val="false"/>
          <w:i w:val="false"/>
          <w:color w:val="000000"/>
          <w:sz w:val="28"/>
        </w:rPr>
        <w:t>
      3. Для приема и рассмотрения документов организации здравоохранения, претендующей на оказание медицинских услуг по изъятию, заготовке, хранению, консервации, транспортировке и трансплантации органов (части органов) и дачи рекомендаций Фондом создается экспертный совет.</w:t>
      </w:r>
    </w:p>
    <w:bookmarkEnd w:id="20"/>
    <w:bookmarkStart w:name="z23" w:id="21"/>
    <w:p>
      <w:pPr>
        <w:spacing w:after="0"/>
        <w:ind w:left="0"/>
        <w:jc w:val="both"/>
      </w:pPr>
      <w:r>
        <w:rPr>
          <w:rFonts w:ascii="Times New Roman"/>
          <w:b w:val="false"/>
          <w:i w:val="false"/>
          <w:color w:val="000000"/>
          <w:sz w:val="28"/>
        </w:rPr>
        <w:t>
      4. Организация здравоохранения, претендующая на оказание медицинских услуг по изъятию, заготовке, хранению, консервации, транспортировке и трансплантации органов (части органов) (далее – центр трансплантации), соответствует нижеперечисленному:</w:t>
      </w:r>
    </w:p>
    <w:bookmarkEnd w:id="21"/>
    <w:bookmarkStart w:name="z24" w:id="22"/>
    <w:p>
      <w:pPr>
        <w:spacing w:after="0"/>
        <w:ind w:left="0"/>
        <w:jc w:val="both"/>
      </w:pPr>
      <w:r>
        <w:rPr>
          <w:rFonts w:ascii="Times New Roman"/>
          <w:b w:val="false"/>
          <w:i w:val="false"/>
          <w:color w:val="000000"/>
          <w:sz w:val="28"/>
        </w:rPr>
        <w:t xml:space="preserve">
      1) располагается на базе многопрофильной медицинской организации, имеющей профильные отделения (кардиологическое, пульмонологическое, нефрологическое, гепатологическое и другие), в соответствии с профилем трансплантологии, а также структурные подразделения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2"/>
    <w:bookmarkStart w:name="z25" w:id="23"/>
    <w:p>
      <w:pPr>
        <w:spacing w:after="0"/>
        <w:ind w:left="0"/>
        <w:jc w:val="both"/>
      </w:pPr>
      <w:r>
        <w:rPr>
          <w:rFonts w:ascii="Times New Roman"/>
          <w:b w:val="false"/>
          <w:i w:val="false"/>
          <w:color w:val="000000"/>
          <w:sz w:val="28"/>
        </w:rPr>
        <w:t>
      2) имеет не менее 10 коек для лечения пациентов с органной недостаточностью;</w:t>
      </w:r>
    </w:p>
    <w:bookmarkEnd w:id="23"/>
    <w:bookmarkStart w:name="z26" w:id="24"/>
    <w:p>
      <w:pPr>
        <w:spacing w:after="0"/>
        <w:ind w:left="0"/>
        <w:jc w:val="both"/>
      </w:pPr>
      <w:r>
        <w:rPr>
          <w:rFonts w:ascii="Times New Roman"/>
          <w:b w:val="false"/>
          <w:i w:val="false"/>
          <w:color w:val="000000"/>
          <w:sz w:val="28"/>
        </w:rPr>
        <w:t xml:space="preserve">
      3) оснащена дополнительным специализированным медицинским оборудованием,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
    <w:bookmarkStart w:name="z27" w:id="25"/>
    <w:p>
      <w:pPr>
        <w:spacing w:after="0"/>
        <w:ind w:left="0"/>
        <w:jc w:val="both"/>
      </w:pPr>
      <w:r>
        <w:rPr>
          <w:rFonts w:ascii="Times New Roman"/>
          <w:b w:val="false"/>
          <w:i w:val="false"/>
          <w:color w:val="000000"/>
          <w:sz w:val="28"/>
        </w:rPr>
        <w:t>
      4) имеет в штате не менее двух операционных бригад для проведения трансплантаций (2 врача – трансплантолога, 4 врача – хирурга, 2 врача ангиохирурга, 2 операционные сестры);</w:t>
      </w:r>
    </w:p>
    <w:bookmarkEnd w:id="25"/>
    <w:bookmarkStart w:name="z28" w:id="26"/>
    <w:p>
      <w:pPr>
        <w:spacing w:after="0"/>
        <w:ind w:left="0"/>
        <w:jc w:val="both"/>
      </w:pPr>
      <w:r>
        <w:rPr>
          <w:rFonts w:ascii="Times New Roman"/>
          <w:b w:val="false"/>
          <w:i w:val="false"/>
          <w:color w:val="000000"/>
          <w:sz w:val="28"/>
        </w:rPr>
        <w:t xml:space="preserve">
      5) специалисты центра трансплантации и специалисты многопрофильной медицинской организации соответствуют минимальным квалификационным характеристикам,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6"/>
    <w:bookmarkStart w:name="z29" w:id="27"/>
    <w:p>
      <w:pPr>
        <w:spacing w:after="0"/>
        <w:ind w:left="0"/>
        <w:jc w:val="both"/>
      </w:pPr>
      <w:r>
        <w:rPr>
          <w:rFonts w:ascii="Times New Roman"/>
          <w:b w:val="false"/>
          <w:i w:val="false"/>
          <w:color w:val="000000"/>
          <w:sz w:val="28"/>
        </w:rPr>
        <w:t>
      6) имеют приложение к медицинской лицензии по специальности "трансплантология".</w:t>
      </w:r>
    </w:p>
    <w:bookmarkEnd w:id="27"/>
    <w:bookmarkStart w:name="z30" w:id="28"/>
    <w:p>
      <w:pPr>
        <w:spacing w:after="0"/>
        <w:ind w:left="0"/>
        <w:jc w:val="both"/>
      </w:pPr>
      <w:r>
        <w:rPr>
          <w:rFonts w:ascii="Times New Roman"/>
          <w:b w:val="false"/>
          <w:i w:val="false"/>
          <w:color w:val="000000"/>
          <w:sz w:val="28"/>
        </w:rPr>
        <w:t>
      5. Организация здравоохранения, претендующая на оказание услуг по изъятию, заготовке, хранению, консервации, транспортировке и трансплантации органов (части органов), направляет на рассмотрение в экспертный совет фонда заявку с приложением следующего перечня документов:</w:t>
      </w:r>
    </w:p>
    <w:bookmarkEnd w:id="28"/>
    <w:bookmarkStart w:name="z31" w:id="29"/>
    <w:p>
      <w:pPr>
        <w:spacing w:after="0"/>
        <w:ind w:left="0"/>
        <w:jc w:val="both"/>
      </w:pPr>
      <w:r>
        <w:rPr>
          <w:rFonts w:ascii="Times New Roman"/>
          <w:b w:val="false"/>
          <w:i w:val="false"/>
          <w:color w:val="000000"/>
          <w:sz w:val="28"/>
        </w:rPr>
        <w:t>
      1) положительное заключение территориального департамента Комитета охраны общественного здоровья Министерства здравоохранения Республики Казахстан по оценке соответствия кадров и оснащения организации здравоохранения, претендующей на предоставление ВТМУ сведениям, указанным в описании организации здравоохранения на основании представленной документации;</w:t>
      </w:r>
    </w:p>
    <w:bookmarkEnd w:id="29"/>
    <w:bookmarkStart w:name="z32" w:id="30"/>
    <w:p>
      <w:pPr>
        <w:spacing w:after="0"/>
        <w:ind w:left="0"/>
        <w:jc w:val="both"/>
      </w:pPr>
      <w:r>
        <w:rPr>
          <w:rFonts w:ascii="Times New Roman"/>
          <w:b w:val="false"/>
          <w:i w:val="false"/>
          <w:color w:val="000000"/>
          <w:sz w:val="28"/>
        </w:rPr>
        <w:t>
      2) справку (копию свидетельства) о государственной регистрации (перерегистрации) юридического лица;</w:t>
      </w:r>
    </w:p>
    <w:bookmarkEnd w:id="30"/>
    <w:bookmarkStart w:name="z33" w:id="31"/>
    <w:p>
      <w:pPr>
        <w:spacing w:after="0"/>
        <w:ind w:left="0"/>
        <w:jc w:val="both"/>
      </w:pPr>
      <w:r>
        <w:rPr>
          <w:rFonts w:ascii="Times New Roman"/>
          <w:b w:val="false"/>
          <w:i w:val="false"/>
          <w:color w:val="000000"/>
          <w:sz w:val="28"/>
        </w:rPr>
        <w:t xml:space="preserve">
      3) перечень специализированного оборудования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1"/>
    <w:bookmarkStart w:name="z34" w:id="32"/>
    <w:p>
      <w:pPr>
        <w:spacing w:after="0"/>
        <w:ind w:left="0"/>
        <w:jc w:val="both"/>
      </w:pPr>
      <w:r>
        <w:rPr>
          <w:rFonts w:ascii="Times New Roman"/>
          <w:b w:val="false"/>
          <w:i w:val="false"/>
          <w:color w:val="000000"/>
          <w:sz w:val="28"/>
        </w:rPr>
        <w:t>
      4) копии документов о наличии помещения;</w:t>
      </w:r>
    </w:p>
    <w:bookmarkEnd w:id="32"/>
    <w:bookmarkStart w:name="z35" w:id="33"/>
    <w:p>
      <w:pPr>
        <w:spacing w:after="0"/>
        <w:ind w:left="0"/>
        <w:jc w:val="both"/>
      </w:pPr>
      <w:r>
        <w:rPr>
          <w:rFonts w:ascii="Times New Roman"/>
          <w:b w:val="false"/>
          <w:i w:val="false"/>
          <w:color w:val="000000"/>
          <w:sz w:val="28"/>
        </w:rPr>
        <w:t>
      5) сведения о медицинском персонале (копии индивидуальных трудовых договоров, копии трудовых книжек, копии приказов о принятии на работу, копии сертификатов специалистов, копии документов об образовании, в том числе о прохождении повышения квалификации);</w:t>
      </w:r>
    </w:p>
    <w:bookmarkEnd w:id="33"/>
    <w:bookmarkStart w:name="z36" w:id="34"/>
    <w:p>
      <w:pPr>
        <w:spacing w:after="0"/>
        <w:ind w:left="0"/>
        <w:jc w:val="both"/>
      </w:pPr>
      <w:r>
        <w:rPr>
          <w:rFonts w:ascii="Times New Roman"/>
          <w:b w:val="false"/>
          <w:i w:val="false"/>
          <w:color w:val="000000"/>
          <w:sz w:val="28"/>
        </w:rPr>
        <w:t>
      6) сведения о наличии специализированного санитарного автотранспорта для перевозки трансплантационных бригад и транспортировки ткани (части ткани) и органов (части органов).</w:t>
      </w:r>
    </w:p>
    <w:bookmarkEnd w:id="34"/>
    <w:bookmarkStart w:name="z37" w:id="35"/>
    <w:p>
      <w:pPr>
        <w:spacing w:after="0"/>
        <w:ind w:left="0"/>
        <w:jc w:val="both"/>
      </w:pPr>
      <w:r>
        <w:rPr>
          <w:rFonts w:ascii="Times New Roman"/>
          <w:b w:val="false"/>
          <w:i w:val="false"/>
          <w:color w:val="000000"/>
          <w:sz w:val="28"/>
        </w:rPr>
        <w:t>
      6. Заявка подается в канцелярию Фонда с отметкой "Для экспертного совета фонда" в прошитом и пронумерованном виде без исправлений и помарок, при этом последняя страница заверяется подписью руководителя или его доверенного лица и скрепляется печатью организации здравоохранения (при наличии).</w:t>
      </w:r>
    </w:p>
    <w:bookmarkEnd w:id="35"/>
    <w:bookmarkStart w:name="z38" w:id="36"/>
    <w:p>
      <w:pPr>
        <w:spacing w:after="0"/>
        <w:ind w:left="0"/>
        <w:jc w:val="both"/>
      </w:pPr>
      <w:r>
        <w:rPr>
          <w:rFonts w:ascii="Times New Roman"/>
          <w:b w:val="false"/>
          <w:i w:val="false"/>
          <w:color w:val="000000"/>
          <w:sz w:val="28"/>
        </w:rPr>
        <w:t>
      7. Заявка отклоняется:</w:t>
      </w:r>
    </w:p>
    <w:bookmarkEnd w:id="36"/>
    <w:bookmarkStart w:name="z39" w:id="37"/>
    <w:p>
      <w:pPr>
        <w:spacing w:after="0"/>
        <w:ind w:left="0"/>
        <w:jc w:val="both"/>
      </w:pPr>
      <w:r>
        <w:rPr>
          <w:rFonts w:ascii="Times New Roman"/>
          <w:b w:val="false"/>
          <w:i w:val="false"/>
          <w:color w:val="000000"/>
          <w:sz w:val="28"/>
        </w:rPr>
        <w:t xml:space="preserve">
      1) в случае сдачи неполного пакета документов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37"/>
    <w:bookmarkStart w:name="z40" w:id="38"/>
    <w:p>
      <w:pPr>
        <w:spacing w:after="0"/>
        <w:ind w:left="0"/>
        <w:jc w:val="both"/>
      </w:pPr>
      <w:r>
        <w:rPr>
          <w:rFonts w:ascii="Times New Roman"/>
          <w:b w:val="false"/>
          <w:i w:val="false"/>
          <w:color w:val="000000"/>
          <w:sz w:val="28"/>
        </w:rPr>
        <w:t xml:space="preserve">
      2) в случае неправильного оформления пакета документов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настоящих Правил.</w:t>
      </w:r>
    </w:p>
    <w:bookmarkEnd w:id="38"/>
    <w:bookmarkStart w:name="z41" w:id="39"/>
    <w:p>
      <w:pPr>
        <w:spacing w:after="0"/>
        <w:ind w:left="0"/>
        <w:jc w:val="both"/>
      </w:pPr>
      <w:r>
        <w:rPr>
          <w:rFonts w:ascii="Times New Roman"/>
          <w:b w:val="false"/>
          <w:i w:val="false"/>
          <w:color w:val="000000"/>
          <w:sz w:val="28"/>
        </w:rPr>
        <w:t>
      8. Экспертный совет фонда рассматривает пакет документов в течение десяти рабочих дней с момента поступления.</w:t>
      </w:r>
    </w:p>
    <w:bookmarkEnd w:id="39"/>
    <w:bookmarkStart w:name="z42" w:id="40"/>
    <w:p>
      <w:pPr>
        <w:spacing w:after="0"/>
        <w:ind w:left="0"/>
        <w:jc w:val="both"/>
      </w:pPr>
      <w:r>
        <w:rPr>
          <w:rFonts w:ascii="Times New Roman"/>
          <w:b w:val="false"/>
          <w:i w:val="false"/>
          <w:color w:val="000000"/>
          <w:sz w:val="28"/>
        </w:rPr>
        <w:t>
      9. Экспертный совет выносит отрицательное заключение в следующих случаях:</w:t>
      </w:r>
    </w:p>
    <w:bookmarkEnd w:id="40"/>
    <w:bookmarkStart w:name="z43" w:id="41"/>
    <w:p>
      <w:pPr>
        <w:spacing w:after="0"/>
        <w:ind w:left="0"/>
        <w:jc w:val="both"/>
      </w:pPr>
      <w:r>
        <w:rPr>
          <w:rFonts w:ascii="Times New Roman"/>
          <w:b w:val="false"/>
          <w:i w:val="false"/>
          <w:color w:val="000000"/>
          <w:sz w:val="28"/>
        </w:rPr>
        <w:t>
      1) при установлении недостоверности представленных документов;</w:t>
      </w:r>
    </w:p>
    <w:bookmarkEnd w:id="41"/>
    <w:bookmarkStart w:name="z44" w:id="42"/>
    <w:p>
      <w:pPr>
        <w:spacing w:after="0"/>
        <w:ind w:left="0"/>
        <w:jc w:val="both"/>
      </w:pPr>
      <w:r>
        <w:rPr>
          <w:rFonts w:ascii="Times New Roman"/>
          <w:b w:val="false"/>
          <w:i w:val="false"/>
          <w:color w:val="000000"/>
          <w:sz w:val="28"/>
        </w:rPr>
        <w:t xml:space="preserve">
      2) несоответствия организации здравоохранения </w:t>
      </w:r>
      <w:r>
        <w:rPr>
          <w:rFonts w:ascii="Times New Roman"/>
          <w:b w:val="false"/>
          <w:i w:val="false"/>
          <w:color w:val="000000"/>
          <w:sz w:val="28"/>
        </w:rPr>
        <w:t>пункту 4</w:t>
      </w:r>
      <w:r>
        <w:rPr>
          <w:rFonts w:ascii="Times New Roman"/>
          <w:b w:val="false"/>
          <w:i w:val="false"/>
          <w:color w:val="000000"/>
          <w:sz w:val="28"/>
        </w:rPr>
        <w:t xml:space="preserve"> настоящих Правил.</w:t>
      </w:r>
    </w:p>
    <w:bookmarkEnd w:id="42"/>
    <w:bookmarkStart w:name="z45" w:id="43"/>
    <w:p>
      <w:pPr>
        <w:spacing w:after="0"/>
        <w:ind w:left="0"/>
        <w:jc w:val="both"/>
      </w:pPr>
      <w:r>
        <w:rPr>
          <w:rFonts w:ascii="Times New Roman"/>
          <w:b w:val="false"/>
          <w:i w:val="false"/>
          <w:color w:val="000000"/>
          <w:sz w:val="28"/>
        </w:rPr>
        <w:t>
      10. В случае отрицательного заключения экспертный совет фонда в течение 3 рабочих дней направляет письменный отказ организации здравоохранения, претендующей на оказание медицинских услуг по изъятию, заготовке, хранению, консервации, транспортировке и трансплантации органов (части органов).</w:t>
      </w:r>
    </w:p>
    <w:bookmarkEnd w:id="43"/>
    <w:bookmarkStart w:name="z46" w:id="44"/>
    <w:p>
      <w:pPr>
        <w:spacing w:after="0"/>
        <w:ind w:left="0"/>
        <w:jc w:val="both"/>
      </w:pPr>
      <w:r>
        <w:rPr>
          <w:rFonts w:ascii="Times New Roman"/>
          <w:b w:val="false"/>
          <w:i w:val="false"/>
          <w:color w:val="000000"/>
          <w:sz w:val="28"/>
        </w:rPr>
        <w:t>
      11. При принятии положительной рекомендации экспертный совет фонда направляет в уполномоченный орган протокол решения с рекомендацией о включении в Перечень.</w:t>
      </w:r>
    </w:p>
    <w:bookmarkEnd w:id="44"/>
    <w:bookmarkStart w:name="z47" w:id="45"/>
    <w:p>
      <w:pPr>
        <w:spacing w:after="0"/>
        <w:ind w:left="0"/>
        <w:jc w:val="both"/>
      </w:pPr>
      <w:r>
        <w:rPr>
          <w:rFonts w:ascii="Times New Roman"/>
          <w:b w:val="false"/>
          <w:i w:val="false"/>
          <w:color w:val="000000"/>
          <w:sz w:val="28"/>
        </w:rPr>
        <w:t>
      12. Структурное подразделение уполномоченного органа вносит документы с рекомендациями экспертного совета фонда на рассмотрение Медико-экономического совета уполномоченного органа (далее – МЭС).</w:t>
      </w:r>
    </w:p>
    <w:bookmarkEnd w:id="45"/>
    <w:bookmarkStart w:name="z48" w:id="46"/>
    <w:p>
      <w:pPr>
        <w:spacing w:after="0"/>
        <w:ind w:left="0"/>
        <w:jc w:val="both"/>
      </w:pPr>
      <w:r>
        <w:rPr>
          <w:rFonts w:ascii="Times New Roman"/>
          <w:b w:val="false"/>
          <w:i w:val="false"/>
          <w:color w:val="000000"/>
          <w:sz w:val="28"/>
        </w:rPr>
        <w:t>
      13. В случае согласования МЭС организация здравоохранения приказом уполномоченного органа вносится в перечень центров трансплантации.</w:t>
      </w:r>
    </w:p>
    <w:bookmarkEnd w:id="46"/>
    <w:bookmarkStart w:name="z49" w:id="47"/>
    <w:p>
      <w:pPr>
        <w:spacing w:after="0"/>
        <w:ind w:left="0"/>
        <w:jc w:val="both"/>
      </w:pPr>
      <w:r>
        <w:rPr>
          <w:rFonts w:ascii="Times New Roman"/>
          <w:b w:val="false"/>
          <w:i w:val="false"/>
          <w:color w:val="000000"/>
          <w:sz w:val="28"/>
        </w:rPr>
        <w:t>
      14. Перечень центров трансплантации, утвержденный уполномоченным органом, размещается на интернет-ресурсе уполномоченного органа.</w:t>
      </w:r>
    </w:p>
    <w:bookmarkEnd w:id="47"/>
    <w:bookmarkStart w:name="z50" w:id="48"/>
    <w:p>
      <w:pPr>
        <w:spacing w:after="0"/>
        <w:ind w:left="0"/>
        <w:jc w:val="both"/>
      </w:pPr>
      <w:r>
        <w:rPr>
          <w:rFonts w:ascii="Times New Roman"/>
          <w:b w:val="false"/>
          <w:i w:val="false"/>
          <w:color w:val="000000"/>
          <w:sz w:val="28"/>
        </w:rPr>
        <w:t>
      15. В случае отрицательного заключения уполномоченный орган в течение 5 рабочих дней направляет письменный отказ медицинской организации, претендующей на оказание услуг по изъятию, заготовке, хранению, консервации, транспортировке и трансплантации органов (части органов).</w:t>
      </w:r>
    </w:p>
    <w:bookmarkEnd w:id="48"/>
    <w:bookmarkStart w:name="z51" w:id="49"/>
    <w:p>
      <w:pPr>
        <w:spacing w:after="0"/>
        <w:ind w:left="0"/>
        <w:jc w:val="left"/>
      </w:pPr>
      <w:r>
        <w:rPr>
          <w:rFonts w:ascii="Times New Roman"/>
          <w:b/>
          <w:i w:val="false"/>
          <w:color w:val="000000"/>
        </w:rPr>
        <w:t xml:space="preserve"> Глава 3. Порядок формирования перечня организаций здравоохранения по подготовке кадавра к мультиорганному забору органов (части органов) и (или) ткани (части тканей) с целью трансплантации</w:t>
      </w:r>
    </w:p>
    <w:bookmarkEnd w:id="49"/>
    <w:bookmarkStart w:name="z52" w:id="50"/>
    <w:p>
      <w:pPr>
        <w:spacing w:after="0"/>
        <w:ind w:left="0"/>
        <w:jc w:val="both"/>
      </w:pPr>
      <w:r>
        <w:rPr>
          <w:rFonts w:ascii="Times New Roman"/>
          <w:b w:val="false"/>
          <w:i w:val="false"/>
          <w:color w:val="000000"/>
          <w:sz w:val="28"/>
        </w:rPr>
        <w:t>
      16. Для формирования перечня организаций здравоохранения по подготовке кадавра к мультиорганному забору органов (части органов) и (или) ткани (части тканей) с целью трансплантации создается экспертный совет фонда.</w:t>
      </w:r>
    </w:p>
    <w:bookmarkEnd w:id="50"/>
    <w:bookmarkStart w:name="z53" w:id="51"/>
    <w:p>
      <w:pPr>
        <w:spacing w:after="0"/>
        <w:ind w:left="0"/>
        <w:jc w:val="both"/>
      </w:pPr>
      <w:r>
        <w:rPr>
          <w:rFonts w:ascii="Times New Roman"/>
          <w:b w:val="false"/>
          <w:i w:val="false"/>
          <w:color w:val="000000"/>
          <w:sz w:val="28"/>
        </w:rPr>
        <w:t>
      17. Экспертный совет фонда осуществляет прием и рассмотрение документов организации здравоохранения, впервые претендующей на оказание медицинских услуг по подготовке кадавра к мультиорганному забору органов (части органов) и (или) ткани (части тканей) с целью трансплантации.</w:t>
      </w:r>
    </w:p>
    <w:bookmarkEnd w:id="51"/>
    <w:bookmarkStart w:name="z54" w:id="52"/>
    <w:p>
      <w:pPr>
        <w:spacing w:after="0"/>
        <w:ind w:left="0"/>
        <w:jc w:val="both"/>
      </w:pPr>
      <w:r>
        <w:rPr>
          <w:rFonts w:ascii="Times New Roman"/>
          <w:b w:val="false"/>
          <w:i w:val="false"/>
          <w:color w:val="000000"/>
          <w:sz w:val="28"/>
        </w:rPr>
        <w:t>
      18. Организация здравоохранения, претендующая на оказание медицинской услуги по подготовке кадавра к мультиорганному забору органов (части органов) и (или) ткани (части тканей) с целью трансплантации (далее – донорский стационар), соответствует нижеперечисленному:</w:t>
      </w:r>
    </w:p>
    <w:bookmarkEnd w:id="52"/>
    <w:bookmarkStart w:name="z55" w:id="53"/>
    <w:p>
      <w:pPr>
        <w:spacing w:after="0"/>
        <w:ind w:left="0"/>
        <w:jc w:val="both"/>
      </w:pPr>
      <w:r>
        <w:rPr>
          <w:rFonts w:ascii="Times New Roman"/>
          <w:b w:val="false"/>
          <w:i w:val="false"/>
          <w:color w:val="000000"/>
          <w:sz w:val="28"/>
        </w:rPr>
        <w:t>
      1) является многопрофильной медицинской организацией, имеющей профильные отделения (реанимационное, интенсивной терапии, инсультный центр, политравмы);</w:t>
      </w:r>
    </w:p>
    <w:bookmarkEnd w:id="53"/>
    <w:bookmarkStart w:name="z56" w:id="54"/>
    <w:p>
      <w:pPr>
        <w:spacing w:after="0"/>
        <w:ind w:left="0"/>
        <w:jc w:val="both"/>
      </w:pPr>
      <w:r>
        <w:rPr>
          <w:rFonts w:ascii="Times New Roman"/>
          <w:b w:val="false"/>
          <w:i w:val="false"/>
          <w:color w:val="000000"/>
          <w:sz w:val="28"/>
        </w:rPr>
        <w:t>
      2) профильные специалисты прошли обучение и имеют практические навыки по констатации смерти головного мозга.</w:t>
      </w:r>
    </w:p>
    <w:bookmarkEnd w:id="54"/>
    <w:bookmarkStart w:name="z57" w:id="55"/>
    <w:p>
      <w:pPr>
        <w:spacing w:after="0"/>
        <w:ind w:left="0"/>
        <w:jc w:val="both"/>
      </w:pPr>
      <w:r>
        <w:rPr>
          <w:rFonts w:ascii="Times New Roman"/>
          <w:b w:val="false"/>
          <w:i w:val="false"/>
          <w:color w:val="000000"/>
          <w:sz w:val="28"/>
        </w:rPr>
        <w:t>
      19. Организация здравоохранения, впервые претендующая на оказание медицинской услуги по подготовке кадавра к мультиорганному забору органов (части органов) и (или) ткани (части тканей) с целью трансплантации, направляет на рассмотрение в экспертный совет фонда заявку с приложением следующего перечня документов:</w:t>
      </w:r>
    </w:p>
    <w:bookmarkEnd w:id="55"/>
    <w:bookmarkStart w:name="z58" w:id="56"/>
    <w:p>
      <w:pPr>
        <w:spacing w:after="0"/>
        <w:ind w:left="0"/>
        <w:jc w:val="both"/>
      </w:pPr>
      <w:r>
        <w:rPr>
          <w:rFonts w:ascii="Times New Roman"/>
          <w:b w:val="false"/>
          <w:i w:val="false"/>
          <w:color w:val="000000"/>
          <w:sz w:val="28"/>
        </w:rPr>
        <w:t>
      1) справку (копию свидетельства) о государственной регистрации (перерегистрации) юридического лица;</w:t>
      </w:r>
    </w:p>
    <w:bookmarkEnd w:id="56"/>
    <w:bookmarkStart w:name="z59" w:id="57"/>
    <w:p>
      <w:pPr>
        <w:spacing w:after="0"/>
        <w:ind w:left="0"/>
        <w:jc w:val="both"/>
      </w:pPr>
      <w:r>
        <w:rPr>
          <w:rFonts w:ascii="Times New Roman"/>
          <w:b w:val="false"/>
          <w:i w:val="false"/>
          <w:color w:val="000000"/>
          <w:sz w:val="28"/>
        </w:rPr>
        <w:t>
      2) копию лицензии на занятие медицинской деятельностью;</w:t>
      </w:r>
    </w:p>
    <w:bookmarkEnd w:id="57"/>
    <w:bookmarkStart w:name="z60" w:id="58"/>
    <w:p>
      <w:pPr>
        <w:spacing w:after="0"/>
        <w:ind w:left="0"/>
        <w:jc w:val="both"/>
      </w:pPr>
      <w:r>
        <w:rPr>
          <w:rFonts w:ascii="Times New Roman"/>
          <w:b w:val="false"/>
          <w:i w:val="false"/>
          <w:color w:val="000000"/>
          <w:sz w:val="28"/>
        </w:rPr>
        <w:t>
      3) организационную структуру, утвержденную первым руководителем и заверенную печатью организации.</w:t>
      </w:r>
    </w:p>
    <w:bookmarkEnd w:id="58"/>
    <w:bookmarkStart w:name="z61" w:id="59"/>
    <w:p>
      <w:pPr>
        <w:spacing w:after="0"/>
        <w:ind w:left="0"/>
        <w:jc w:val="both"/>
      </w:pPr>
      <w:r>
        <w:rPr>
          <w:rFonts w:ascii="Times New Roman"/>
          <w:b w:val="false"/>
          <w:i w:val="false"/>
          <w:color w:val="000000"/>
          <w:sz w:val="28"/>
        </w:rPr>
        <w:t>
      20. Заявка подается в канцелярию Фонда с отметкой "Для экспертного совета фонда" в прошитом и пронумерованном виде без исправлений и помарок, при этом последняя страница заверяется подписью руководителя или его доверенного лица и скрепляется печатью организации здравоохранения (при наличии).</w:t>
      </w:r>
    </w:p>
    <w:bookmarkEnd w:id="59"/>
    <w:bookmarkStart w:name="z62" w:id="60"/>
    <w:p>
      <w:pPr>
        <w:spacing w:after="0"/>
        <w:ind w:left="0"/>
        <w:jc w:val="both"/>
      </w:pPr>
      <w:r>
        <w:rPr>
          <w:rFonts w:ascii="Times New Roman"/>
          <w:b w:val="false"/>
          <w:i w:val="false"/>
          <w:color w:val="000000"/>
          <w:sz w:val="28"/>
        </w:rPr>
        <w:t>
      21. Заявка отклоняется:</w:t>
      </w:r>
    </w:p>
    <w:bookmarkEnd w:id="60"/>
    <w:bookmarkStart w:name="z63" w:id="61"/>
    <w:p>
      <w:pPr>
        <w:spacing w:after="0"/>
        <w:ind w:left="0"/>
        <w:jc w:val="both"/>
      </w:pPr>
      <w:r>
        <w:rPr>
          <w:rFonts w:ascii="Times New Roman"/>
          <w:b w:val="false"/>
          <w:i w:val="false"/>
          <w:color w:val="000000"/>
          <w:sz w:val="28"/>
        </w:rPr>
        <w:t xml:space="preserve">
      1) в случае сдачи неполного пакета документов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61"/>
    <w:bookmarkStart w:name="z64" w:id="62"/>
    <w:p>
      <w:pPr>
        <w:spacing w:after="0"/>
        <w:ind w:left="0"/>
        <w:jc w:val="both"/>
      </w:pPr>
      <w:r>
        <w:rPr>
          <w:rFonts w:ascii="Times New Roman"/>
          <w:b w:val="false"/>
          <w:i w:val="false"/>
          <w:color w:val="000000"/>
          <w:sz w:val="28"/>
        </w:rPr>
        <w:t xml:space="preserve">
      2) в случае неправильного оформления пакета документов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настоящих Правил.</w:t>
      </w:r>
    </w:p>
    <w:bookmarkEnd w:id="62"/>
    <w:bookmarkStart w:name="z65" w:id="63"/>
    <w:p>
      <w:pPr>
        <w:spacing w:after="0"/>
        <w:ind w:left="0"/>
        <w:jc w:val="both"/>
      </w:pPr>
      <w:r>
        <w:rPr>
          <w:rFonts w:ascii="Times New Roman"/>
          <w:b w:val="false"/>
          <w:i w:val="false"/>
          <w:color w:val="000000"/>
          <w:sz w:val="28"/>
        </w:rPr>
        <w:t>
      22. Экспертный совет фонда рассматривает пакет документов в течение десяти рабочих дней с момента поступления.</w:t>
      </w:r>
    </w:p>
    <w:bookmarkEnd w:id="63"/>
    <w:bookmarkStart w:name="z66" w:id="64"/>
    <w:p>
      <w:pPr>
        <w:spacing w:after="0"/>
        <w:ind w:left="0"/>
        <w:jc w:val="both"/>
      </w:pPr>
      <w:r>
        <w:rPr>
          <w:rFonts w:ascii="Times New Roman"/>
          <w:b w:val="false"/>
          <w:i w:val="false"/>
          <w:color w:val="000000"/>
          <w:sz w:val="28"/>
        </w:rPr>
        <w:t>
      23. Экспертный совет выносит отрицательное заключение в следующих случаях:</w:t>
      </w:r>
    </w:p>
    <w:bookmarkEnd w:id="64"/>
    <w:bookmarkStart w:name="z67" w:id="65"/>
    <w:p>
      <w:pPr>
        <w:spacing w:after="0"/>
        <w:ind w:left="0"/>
        <w:jc w:val="both"/>
      </w:pPr>
      <w:r>
        <w:rPr>
          <w:rFonts w:ascii="Times New Roman"/>
          <w:b w:val="false"/>
          <w:i w:val="false"/>
          <w:color w:val="000000"/>
          <w:sz w:val="28"/>
        </w:rPr>
        <w:t>
      1) при установлении недостоверности представленных документов;</w:t>
      </w:r>
    </w:p>
    <w:bookmarkEnd w:id="65"/>
    <w:bookmarkStart w:name="z68" w:id="66"/>
    <w:p>
      <w:pPr>
        <w:spacing w:after="0"/>
        <w:ind w:left="0"/>
        <w:jc w:val="both"/>
      </w:pPr>
      <w:r>
        <w:rPr>
          <w:rFonts w:ascii="Times New Roman"/>
          <w:b w:val="false"/>
          <w:i w:val="false"/>
          <w:color w:val="000000"/>
          <w:sz w:val="28"/>
        </w:rPr>
        <w:t xml:space="preserve">
      2) несоответствия организации здравоохранения </w:t>
      </w:r>
      <w:r>
        <w:rPr>
          <w:rFonts w:ascii="Times New Roman"/>
          <w:b w:val="false"/>
          <w:i w:val="false"/>
          <w:color w:val="000000"/>
          <w:sz w:val="28"/>
        </w:rPr>
        <w:t>пункту 18</w:t>
      </w:r>
      <w:r>
        <w:rPr>
          <w:rFonts w:ascii="Times New Roman"/>
          <w:b w:val="false"/>
          <w:i w:val="false"/>
          <w:color w:val="000000"/>
          <w:sz w:val="28"/>
        </w:rPr>
        <w:t xml:space="preserve"> настоящих Правил.</w:t>
      </w:r>
    </w:p>
    <w:bookmarkEnd w:id="66"/>
    <w:bookmarkStart w:name="z69" w:id="67"/>
    <w:p>
      <w:pPr>
        <w:spacing w:after="0"/>
        <w:ind w:left="0"/>
        <w:jc w:val="both"/>
      </w:pPr>
      <w:r>
        <w:rPr>
          <w:rFonts w:ascii="Times New Roman"/>
          <w:b w:val="false"/>
          <w:i w:val="false"/>
          <w:color w:val="000000"/>
          <w:sz w:val="28"/>
        </w:rPr>
        <w:t>
      24. В случае вынесения отрицательного заключения экспертный совет фонда в течение 3 рабочих дней направляет письменный отказ организации здравоохранения, претендующей на оказание медицинской услуги по подготовке кадавра к мультиорганному забору органов (части органов) и (или) ткани (части тканей) с целью трансплантации.</w:t>
      </w:r>
    </w:p>
    <w:bookmarkEnd w:id="67"/>
    <w:bookmarkStart w:name="z70" w:id="68"/>
    <w:p>
      <w:pPr>
        <w:spacing w:after="0"/>
        <w:ind w:left="0"/>
        <w:jc w:val="both"/>
      </w:pPr>
      <w:r>
        <w:rPr>
          <w:rFonts w:ascii="Times New Roman"/>
          <w:b w:val="false"/>
          <w:i w:val="false"/>
          <w:color w:val="000000"/>
          <w:sz w:val="28"/>
        </w:rPr>
        <w:t>
      25. При принятии положительного заключения экспертный совет фонда направляет в уполномоченный орган протокол решения с рекомендацией о включении в Перечень.</w:t>
      </w:r>
    </w:p>
    <w:bookmarkEnd w:id="68"/>
    <w:bookmarkStart w:name="z71" w:id="69"/>
    <w:p>
      <w:pPr>
        <w:spacing w:after="0"/>
        <w:ind w:left="0"/>
        <w:jc w:val="both"/>
      </w:pPr>
      <w:r>
        <w:rPr>
          <w:rFonts w:ascii="Times New Roman"/>
          <w:b w:val="false"/>
          <w:i w:val="false"/>
          <w:color w:val="000000"/>
          <w:sz w:val="28"/>
        </w:rPr>
        <w:t>
      26. Структурное подразделение уполномоченного органа вносит документы с рекомендациями экспертного совета фонда на рассмотрение МЭС.</w:t>
      </w:r>
    </w:p>
    <w:bookmarkEnd w:id="69"/>
    <w:bookmarkStart w:name="z72" w:id="70"/>
    <w:p>
      <w:pPr>
        <w:spacing w:after="0"/>
        <w:ind w:left="0"/>
        <w:jc w:val="both"/>
      </w:pPr>
      <w:r>
        <w:rPr>
          <w:rFonts w:ascii="Times New Roman"/>
          <w:b w:val="false"/>
          <w:i w:val="false"/>
          <w:color w:val="000000"/>
          <w:sz w:val="28"/>
        </w:rPr>
        <w:t>
      27. В случае согласования МЭС организация здравоохранения приказом уполномоченного органа вносится в перечень центров донорских стационаров.</w:t>
      </w:r>
    </w:p>
    <w:bookmarkEnd w:id="70"/>
    <w:bookmarkStart w:name="z73" w:id="71"/>
    <w:p>
      <w:pPr>
        <w:spacing w:after="0"/>
        <w:ind w:left="0"/>
        <w:jc w:val="both"/>
      </w:pPr>
      <w:r>
        <w:rPr>
          <w:rFonts w:ascii="Times New Roman"/>
          <w:b w:val="false"/>
          <w:i w:val="false"/>
          <w:color w:val="000000"/>
          <w:sz w:val="28"/>
        </w:rPr>
        <w:t>
      28. Перечень донорских стационаров, утвержденный уполномоченным органом, размещается на интернет-ресурсе уполномоченного органа.</w:t>
      </w:r>
    </w:p>
    <w:bookmarkEnd w:id="71"/>
    <w:bookmarkStart w:name="z74" w:id="72"/>
    <w:p>
      <w:pPr>
        <w:spacing w:after="0"/>
        <w:ind w:left="0"/>
        <w:jc w:val="both"/>
      </w:pPr>
      <w:r>
        <w:rPr>
          <w:rFonts w:ascii="Times New Roman"/>
          <w:b w:val="false"/>
          <w:i w:val="false"/>
          <w:color w:val="000000"/>
          <w:sz w:val="28"/>
        </w:rPr>
        <w:t>
      29. В случае отрицательного заключения уполномоченный орган в течение 5 рабочих дней направляет письменный отказ медицинской организации, претендующей на оказание медицинской услуги по подготовке кадавра к мультиорганному забору органов (части органов) и (или) ткани (части тканей) с целью трансплантации.</w:t>
      </w:r>
    </w:p>
    <w:bookmarkEnd w:id="72"/>
    <w:bookmarkStart w:name="z75" w:id="73"/>
    <w:p>
      <w:pPr>
        <w:spacing w:after="0"/>
        <w:ind w:left="0"/>
        <w:jc w:val="left"/>
      </w:pPr>
      <w:r>
        <w:rPr>
          <w:rFonts w:ascii="Times New Roman"/>
          <w:b/>
          <w:i w:val="false"/>
          <w:color w:val="000000"/>
        </w:rPr>
        <w:t xml:space="preserve"> Глава 4. Порядок формирования перечня организаций здравоохранения по изъятию, заготовке, хранению, консервации, транспортировке и трансплантации ткани (части тканей)</w:t>
      </w:r>
    </w:p>
    <w:bookmarkEnd w:id="73"/>
    <w:bookmarkStart w:name="z76" w:id="74"/>
    <w:p>
      <w:pPr>
        <w:spacing w:after="0"/>
        <w:ind w:left="0"/>
        <w:jc w:val="both"/>
      </w:pPr>
      <w:r>
        <w:rPr>
          <w:rFonts w:ascii="Times New Roman"/>
          <w:b w:val="false"/>
          <w:i w:val="false"/>
          <w:color w:val="000000"/>
          <w:sz w:val="28"/>
        </w:rPr>
        <w:t>
      30. Для приема, рассмотрения документов организации здравоохранения, претендующей на оказание медицинских услуг по изъятию, заготовке, хранению, консервации, транспортировке и трансплантации ткани (части тканей) создается экспертный совет фонда.</w:t>
      </w:r>
    </w:p>
    <w:bookmarkEnd w:id="74"/>
    <w:bookmarkStart w:name="z77" w:id="75"/>
    <w:p>
      <w:pPr>
        <w:spacing w:after="0"/>
        <w:ind w:left="0"/>
        <w:jc w:val="both"/>
      </w:pPr>
      <w:r>
        <w:rPr>
          <w:rFonts w:ascii="Times New Roman"/>
          <w:b w:val="false"/>
          <w:i w:val="false"/>
          <w:color w:val="000000"/>
          <w:sz w:val="28"/>
        </w:rPr>
        <w:t>
      31. Организация здравоохранения, претендующая на оказание медицинских услуг по изъятию, заготовке, хранению, консервации, транспортировке и трансплантации ткани (части тканей) (далее – банк ткани и клеток), соответствует нижеперечисленному:</w:t>
      </w:r>
    </w:p>
    <w:bookmarkEnd w:id="75"/>
    <w:bookmarkStart w:name="z78" w:id="76"/>
    <w:p>
      <w:pPr>
        <w:spacing w:after="0"/>
        <w:ind w:left="0"/>
        <w:jc w:val="both"/>
      </w:pPr>
      <w:r>
        <w:rPr>
          <w:rFonts w:ascii="Times New Roman"/>
          <w:b w:val="false"/>
          <w:i w:val="false"/>
          <w:color w:val="000000"/>
          <w:sz w:val="28"/>
        </w:rPr>
        <w:t>
      1) в случае хранения ткани (части тканей) в жидком азоте, помещения для хранения оборудуются самостоятельной системой вытяжной вентиляции и аварийной вентиляцией, включающейся автоматически по сигналу газоанализатора;</w:t>
      </w:r>
    </w:p>
    <w:bookmarkEnd w:id="76"/>
    <w:bookmarkStart w:name="z79" w:id="77"/>
    <w:p>
      <w:pPr>
        <w:spacing w:after="0"/>
        <w:ind w:left="0"/>
        <w:jc w:val="both"/>
      </w:pPr>
      <w:r>
        <w:rPr>
          <w:rFonts w:ascii="Times New Roman"/>
          <w:b w:val="false"/>
          <w:i w:val="false"/>
          <w:color w:val="000000"/>
          <w:sz w:val="28"/>
        </w:rPr>
        <w:t>
      2) электроснабжение банка ткани и клеток предусматривает наличие резервного источника электроснабжения.</w:t>
      </w:r>
    </w:p>
    <w:bookmarkEnd w:id="77"/>
    <w:bookmarkStart w:name="z80" w:id="78"/>
    <w:p>
      <w:pPr>
        <w:spacing w:after="0"/>
        <w:ind w:left="0"/>
        <w:jc w:val="both"/>
      </w:pPr>
      <w:r>
        <w:rPr>
          <w:rFonts w:ascii="Times New Roman"/>
          <w:b w:val="false"/>
          <w:i w:val="false"/>
          <w:color w:val="000000"/>
          <w:sz w:val="28"/>
        </w:rPr>
        <w:t>
      32. Организация здравоохранения, претендующая на оказание услуг по изъятию, заготовке, хранению, консервации, транспортировке и трансплантации ткани (части тканей) направляет на рассмотрение в экспертный совет фонда заявку с приложением следующего перечня документов:</w:t>
      </w:r>
    </w:p>
    <w:bookmarkEnd w:id="78"/>
    <w:bookmarkStart w:name="z81" w:id="79"/>
    <w:p>
      <w:pPr>
        <w:spacing w:after="0"/>
        <w:ind w:left="0"/>
        <w:jc w:val="both"/>
      </w:pPr>
      <w:r>
        <w:rPr>
          <w:rFonts w:ascii="Times New Roman"/>
          <w:b w:val="false"/>
          <w:i w:val="false"/>
          <w:color w:val="000000"/>
          <w:sz w:val="28"/>
        </w:rPr>
        <w:t>
      1) справку (копию свидетельства) о государственной регистрации (перерегистрации) юридического лица;</w:t>
      </w:r>
    </w:p>
    <w:bookmarkEnd w:id="79"/>
    <w:bookmarkStart w:name="z82" w:id="80"/>
    <w:p>
      <w:pPr>
        <w:spacing w:after="0"/>
        <w:ind w:left="0"/>
        <w:jc w:val="both"/>
      </w:pPr>
      <w:r>
        <w:rPr>
          <w:rFonts w:ascii="Times New Roman"/>
          <w:b w:val="false"/>
          <w:i w:val="false"/>
          <w:color w:val="000000"/>
          <w:sz w:val="28"/>
        </w:rPr>
        <w:t>
      2) копию приложение к медицинской лицензии по специальности "трансплантология";</w:t>
      </w:r>
    </w:p>
    <w:bookmarkEnd w:id="80"/>
    <w:bookmarkStart w:name="z83" w:id="81"/>
    <w:p>
      <w:pPr>
        <w:spacing w:after="0"/>
        <w:ind w:left="0"/>
        <w:jc w:val="both"/>
      </w:pPr>
      <w:r>
        <w:rPr>
          <w:rFonts w:ascii="Times New Roman"/>
          <w:b w:val="false"/>
          <w:i w:val="false"/>
          <w:color w:val="000000"/>
          <w:sz w:val="28"/>
        </w:rPr>
        <w:t xml:space="preserve">
      3) перечень специализированного оборудования Банка ткани и клеток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1"/>
    <w:bookmarkStart w:name="z84" w:id="82"/>
    <w:p>
      <w:pPr>
        <w:spacing w:after="0"/>
        <w:ind w:left="0"/>
        <w:jc w:val="both"/>
      </w:pPr>
      <w:r>
        <w:rPr>
          <w:rFonts w:ascii="Times New Roman"/>
          <w:b w:val="false"/>
          <w:i w:val="false"/>
          <w:color w:val="000000"/>
          <w:sz w:val="28"/>
        </w:rPr>
        <w:t>
      4) копию документов о наличии помещения;</w:t>
      </w:r>
    </w:p>
    <w:bookmarkEnd w:id="82"/>
    <w:bookmarkStart w:name="z85" w:id="83"/>
    <w:p>
      <w:pPr>
        <w:spacing w:after="0"/>
        <w:ind w:left="0"/>
        <w:jc w:val="both"/>
      </w:pPr>
      <w:r>
        <w:rPr>
          <w:rFonts w:ascii="Times New Roman"/>
          <w:b w:val="false"/>
          <w:i w:val="false"/>
          <w:color w:val="000000"/>
          <w:sz w:val="28"/>
        </w:rPr>
        <w:t>
      33. Заявка подается в канцелярию Фонда с отметкой "Для экспертного совета фонда" в прошитом и пронумерованном виде без исправлений и помарок, при этом последняя страница заверяется подписью руководителя или его доверенного лица и скрепляется печатью организации здравоохранения (при наличии).</w:t>
      </w:r>
    </w:p>
    <w:bookmarkEnd w:id="83"/>
    <w:bookmarkStart w:name="z86" w:id="84"/>
    <w:p>
      <w:pPr>
        <w:spacing w:after="0"/>
        <w:ind w:left="0"/>
        <w:jc w:val="both"/>
      </w:pPr>
      <w:r>
        <w:rPr>
          <w:rFonts w:ascii="Times New Roman"/>
          <w:b w:val="false"/>
          <w:i w:val="false"/>
          <w:color w:val="000000"/>
          <w:sz w:val="28"/>
        </w:rPr>
        <w:t>
      34. Заявка отклоняется:</w:t>
      </w:r>
    </w:p>
    <w:bookmarkEnd w:id="84"/>
    <w:bookmarkStart w:name="z87" w:id="85"/>
    <w:p>
      <w:pPr>
        <w:spacing w:after="0"/>
        <w:ind w:left="0"/>
        <w:jc w:val="both"/>
      </w:pPr>
      <w:r>
        <w:rPr>
          <w:rFonts w:ascii="Times New Roman"/>
          <w:b w:val="false"/>
          <w:i w:val="false"/>
          <w:color w:val="000000"/>
          <w:sz w:val="28"/>
        </w:rPr>
        <w:t xml:space="preserve">
      1) в случае сдачи неполного пакета документов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p>
    <w:bookmarkEnd w:id="85"/>
    <w:bookmarkStart w:name="z88" w:id="86"/>
    <w:p>
      <w:pPr>
        <w:spacing w:after="0"/>
        <w:ind w:left="0"/>
        <w:jc w:val="both"/>
      </w:pPr>
      <w:r>
        <w:rPr>
          <w:rFonts w:ascii="Times New Roman"/>
          <w:b w:val="false"/>
          <w:i w:val="false"/>
          <w:color w:val="000000"/>
          <w:sz w:val="28"/>
        </w:rPr>
        <w:t>
      2) в случае неправильного оформления пакета документов в соответствии с п.33 настоящих Правил.</w:t>
      </w:r>
    </w:p>
    <w:bookmarkEnd w:id="86"/>
    <w:bookmarkStart w:name="z89" w:id="87"/>
    <w:p>
      <w:pPr>
        <w:spacing w:after="0"/>
        <w:ind w:left="0"/>
        <w:jc w:val="both"/>
      </w:pPr>
      <w:r>
        <w:rPr>
          <w:rFonts w:ascii="Times New Roman"/>
          <w:b w:val="false"/>
          <w:i w:val="false"/>
          <w:color w:val="000000"/>
          <w:sz w:val="28"/>
        </w:rPr>
        <w:t>
      35. Экспертный совет фонда рассматривает пакет документов в течение десяти рабочих дней с момента поступления.</w:t>
      </w:r>
    </w:p>
    <w:bookmarkEnd w:id="87"/>
    <w:bookmarkStart w:name="z90" w:id="88"/>
    <w:p>
      <w:pPr>
        <w:spacing w:after="0"/>
        <w:ind w:left="0"/>
        <w:jc w:val="both"/>
      </w:pPr>
      <w:r>
        <w:rPr>
          <w:rFonts w:ascii="Times New Roman"/>
          <w:b w:val="false"/>
          <w:i w:val="false"/>
          <w:color w:val="000000"/>
          <w:sz w:val="28"/>
        </w:rPr>
        <w:t>
      36. Экспертный совет выносит отрицательное заключение в следующих случаях:</w:t>
      </w:r>
    </w:p>
    <w:bookmarkEnd w:id="88"/>
    <w:bookmarkStart w:name="z91" w:id="89"/>
    <w:p>
      <w:pPr>
        <w:spacing w:after="0"/>
        <w:ind w:left="0"/>
        <w:jc w:val="both"/>
      </w:pPr>
      <w:r>
        <w:rPr>
          <w:rFonts w:ascii="Times New Roman"/>
          <w:b w:val="false"/>
          <w:i w:val="false"/>
          <w:color w:val="000000"/>
          <w:sz w:val="28"/>
        </w:rPr>
        <w:t>
      1) при установлении недостоверности представленных документов;</w:t>
      </w:r>
    </w:p>
    <w:bookmarkEnd w:id="89"/>
    <w:bookmarkStart w:name="z92" w:id="90"/>
    <w:p>
      <w:pPr>
        <w:spacing w:after="0"/>
        <w:ind w:left="0"/>
        <w:jc w:val="both"/>
      </w:pPr>
      <w:r>
        <w:rPr>
          <w:rFonts w:ascii="Times New Roman"/>
          <w:b w:val="false"/>
          <w:i w:val="false"/>
          <w:color w:val="000000"/>
          <w:sz w:val="28"/>
        </w:rPr>
        <w:t xml:space="preserve">
      2) несоответствия организации здравоохранения </w:t>
      </w:r>
      <w:r>
        <w:rPr>
          <w:rFonts w:ascii="Times New Roman"/>
          <w:b w:val="false"/>
          <w:i w:val="false"/>
          <w:color w:val="000000"/>
          <w:sz w:val="28"/>
        </w:rPr>
        <w:t>пункту 31</w:t>
      </w:r>
      <w:r>
        <w:rPr>
          <w:rFonts w:ascii="Times New Roman"/>
          <w:b w:val="false"/>
          <w:i w:val="false"/>
          <w:color w:val="000000"/>
          <w:sz w:val="28"/>
        </w:rPr>
        <w:t xml:space="preserve"> настоящих Правил.</w:t>
      </w:r>
    </w:p>
    <w:bookmarkEnd w:id="90"/>
    <w:bookmarkStart w:name="z93" w:id="91"/>
    <w:p>
      <w:pPr>
        <w:spacing w:after="0"/>
        <w:ind w:left="0"/>
        <w:jc w:val="both"/>
      </w:pPr>
      <w:r>
        <w:rPr>
          <w:rFonts w:ascii="Times New Roman"/>
          <w:b w:val="false"/>
          <w:i w:val="false"/>
          <w:color w:val="000000"/>
          <w:sz w:val="28"/>
        </w:rPr>
        <w:t>
      37. В случае отрицательного заключения экспертный совет фонда в течение 3 рабочих дней направляет письменный отказ организации здравоохранения, претендующей на оказание услуг по изъятию, заготовке, хранению, консервации, транспортировке и трансплантации ткани (части тканей).</w:t>
      </w:r>
    </w:p>
    <w:bookmarkEnd w:id="91"/>
    <w:bookmarkStart w:name="z94" w:id="92"/>
    <w:p>
      <w:pPr>
        <w:spacing w:after="0"/>
        <w:ind w:left="0"/>
        <w:jc w:val="both"/>
      </w:pPr>
      <w:r>
        <w:rPr>
          <w:rFonts w:ascii="Times New Roman"/>
          <w:b w:val="false"/>
          <w:i w:val="false"/>
          <w:color w:val="000000"/>
          <w:sz w:val="28"/>
        </w:rPr>
        <w:t>
      38. При принятии положительного заключения экспертный совет фонда направляет в уполномоченный орган протокол решения с рекомендацией о включении в Перечень.</w:t>
      </w:r>
    </w:p>
    <w:bookmarkEnd w:id="92"/>
    <w:bookmarkStart w:name="z95" w:id="93"/>
    <w:p>
      <w:pPr>
        <w:spacing w:after="0"/>
        <w:ind w:left="0"/>
        <w:jc w:val="both"/>
      </w:pPr>
      <w:r>
        <w:rPr>
          <w:rFonts w:ascii="Times New Roman"/>
          <w:b w:val="false"/>
          <w:i w:val="false"/>
          <w:color w:val="000000"/>
          <w:sz w:val="28"/>
        </w:rPr>
        <w:t>
      39. Структурное подразделение уполномоченного органа вносит документы с рекомендациями экспертного совета фонда на рассмотрение МЭС.</w:t>
      </w:r>
    </w:p>
    <w:bookmarkEnd w:id="93"/>
    <w:bookmarkStart w:name="z96" w:id="94"/>
    <w:p>
      <w:pPr>
        <w:spacing w:after="0"/>
        <w:ind w:left="0"/>
        <w:jc w:val="both"/>
      </w:pPr>
      <w:r>
        <w:rPr>
          <w:rFonts w:ascii="Times New Roman"/>
          <w:b w:val="false"/>
          <w:i w:val="false"/>
          <w:color w:val="000000"/>
          <w:sz w:val="28"/>
        </w:rPr>
        <w:t>
      40. В случае согласования МЭС организация здравоохранения приказом уполномоченного органа вносится в перечень банков ткани и клеток.</w:t>
      </w:r>
    </w:p>
    <w:bookmarkEnd w:id="94"/>
    <w:bookmarkStart w:name="z97" w:id="95"/>
    <w:p>
      <w:pPr>
        <w:spacing w:after="0"/>
        <w:ind w:left="0"/>
        <w:jc w:val="both"/>
      </w:pPr>
      <w:r>
        <w:rPr>
          <w:rFonts w:ascii="Times New Roman"/>
          <w:b w:val="false"/>
          <w:i w:val="false"/>
          <w:color w:val="000000"/>
          <w:sz w:val="28"/>
        </w:rPr>
        <w:t>
      41. Перечень банков ткани и клеток, утвержденный уполномоченным органом, размещается на интернет-ресурсе уполномоченного органа.</w:t>
      </w:r>
    </w:p>
    <w:bookmarkEnd w:id="95"/>
    <w:bookmarkStart w:name="z98" w:id="96"/>
    <w:p>
      <w:pPr>
        <w:spacing w:after="0"/>
        <w:ind w:left="0"/>
        <w:jc w:val="both"/>
      </w:pPr>
      <w:r>
        <w:rPr>
          <w:rFonts w:ascii="Times New Roman"/>
          <w:b w:val="false"/>
          <w:i w:val="false"/>
          <w:color w:val="000000"/>
          <w:sz w:val="28"/>
        </w:rPr>
        <w:t>
      42. В случае отрицательного заключения уполномоченный орган в течение 5 рабочих дней направляет письменный отказ медицинской организации, претендующей на оказание услуг по изъятию, заготовке, хранению, консервации, транспортировке и трансплантации тканей (части ткани).</w:t>
      </w:r>
    </w:p>
    <w:bookmarkEnd w:id="96"/>
    <w:bookmarkStart w:name="z99" w:id="97"/>
    <w:p>
      <w:pPr>
        <w:spacing w:after="0"/>
        <w:ind w:left="0"/>
        <w:jc w:val="both"/>
      </w:pPr>
      <w:r>
        <w:rPr>
          <w:rFonts w:ascii="Times New Roman"/>
          <w:b w:val="false"/>
          <w:i w:val="false"/>
          <w:color w:val="000000"/>
          <w:sz w:val="28"/>
        </w:rPr>
        <w:t>
      43. Банки ткани и клеток уведомляют фонд в течение одного месяца в случае ликвидации или реорганизации.</w:t>
      </w:r>
    </w:p>
    <w:bookmarkEnd w:id="97"/>
    <w:bookmarkStart w:name="z100" w:id="98"/>
    <w:p>
      <w:pPr>
        <w:spacing w:after="0"/>
        <w:ind w:left="0"/>
        <w:jc w:val="both"/>
      </w:pPr>
      <w:r>
        <w:rPr>
          <w:rFonts w:ascii="Times New Roman"/>
          <w:b w:val="false"/>
          <w:i w:val="false"/>
          <w:color w:val="000000"/>
          <w:sz w:val="28"/>
        </w:rPr>
        <w:t xml:space="preserve">
      44. Перечень утверждается уполномоченным органом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публикуется на официальном сайте уполномоченного органа.</w:t>
      </w:r>
    </w:p>
    <w:bookmarkEnd w:id="98"/>
    <w:bookmarkStart w:name="z101" w:id="99"/>
    <w:p>
      <w:pPr>
        <w:spacing w:after="0"/>
        <w:ind w:left="0"/>
        <w:jc w:val="both"/>
      </w:pPr>
      <w:r>
        <w:rPr>
          <w:rFonts w:ascii="Times New Roman"/>
          <w:b w:val="false"/>
          <w:i w:val="false"/>
          <w:color w:val="000000"/>
          <w:sz w:val="28"/>
        </w:rPr>
        <w:t xml:space="preserve">
      45. Экспертный совет фонда один раз в год, не позднее 1 ноября, проводит анализ деятельности центров трансплантаций на соответствие индикаторам оценки работы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которые учитываются фондом и уполномоченным органом при формировании перечня центров трансплантаций на следующий год.</w:t>
      </w:r>
    </w:p>
    <w:bookmarkEnd w:id="99"/>
    <w:bookmarkStart w:name="z102" w:id="100"/>
    <w:p>
      <w:pPr>
        <w:spacing w:after="0"/>
        <w:ind w:left="0"/>
        <w:jc w:val="both"/>
      </w:pPr>
      <w:r>
        <w:rPr>
          <w:rFonts w:ascii="Times New Roman"/>
          <w:b w:val="false"/>
          <w:i w:val="false"/>
          <w:color w:val="000000"/>
          <w:sz w:val="28"/>
        </w:rPr>
        <w:t>
      46. В случае несоответствия индикаторам оценки работы, центру трансплантации выносится предупреждение или он исключается из перечня центров трансплантации.</w:t>
      </w:r>
    </w:p>
    <w:bookmarkEnd w:id="100"/>
    <w:bookmarkStart w:name="z103" w:id="101"/>
    <w:p>
      <w:pPr>
        <w:spacing w:after="0"/>
        <w:ind w:left="0"/>
        <w:jc w:val="both"/>
      </w:pPr>
      <w:r>
        <w:rPr>
          <w:rFonts w:ascii="Times New Roman"/>
          <w:b w:val="false"/>
          <w:i w:val="false"/>
          <w:color w:val="000000"/>
          <w:sz w:val="28"/>
        </w:rPr>
        <w:t>
      47. Уполномоченный орган оставляет за собой право выносить решение по изменению Перечня с учетом потребности развития трансплантологии в Республике Казахстан.</w:t>
      </w:r>
    </w:p>
    <w:bookmarkEnd w:id="101"/>
    <w:bookmarkStart w:name="z104" w:id="102"/>
    <w:p>
      <w:pPr>
        <w:spacing w:after="0"/>
        <w:ind w:left="0"/>
        <w:jc w:val="both"/>
      </w:pPr>
      <w:r>
        <w:rPr>
          <w:rFonts w:ascii="Times New Roman"/>
          <w:b w:val="false"/>
          <w:i w:val="false"/>
          <w:color w:val="000000"/>
          <w:sz w:val="28"/>
        </w:rPr>
        <w:t>
      48. Каждый случай неблагоприятного исхода изъятия и трансплантации органа (части органа) подлежит проведению государственного контроля в соответствии с действующим законодательством.</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перечня организаций</w:t>
            </w:r>
            <w:r>
              <w:br/>
            </w:r>
            <w:r>
              <w:rPr>
                <w:rFonts w:ascii="Times New Roman"/>
                <w:b w:val="false"/>
                <w:i w:val="false"/>
                <w:color w:val="000000"/>
                <w:sz w:val="20"/>
              </w:rPr>
              <w:t>здравоохранения по заготовке,</w:t>
            </w:r>
            <w:r>
              <w:br/>
            </w:r>
            <w:r>
              <w:rPr>
                <w:rFonts w:ascii="Times New Roman"/>
                <w:b w:val="false"/>
                <w:i w:val="false"/>
                <w:color w:val="000000"/>
                <w:sz w:val="20"/>
              </w:rPr>
              <w:t>изъятию, консервации,</w:t>
            </w:r>
            <w:r>
              <w:br/>
            </w:r>
            <w:r>
              <w:rPr>
                <w:rFonts w:ascii="Times New Roman"/>
                <w:b w:val="false"/>
                <w:i w:val="false"/>
                <w:color w:val="000000"/>
                <w:sz w:val="20"/>
              </w:rPr>
              <w:t>хранению, транспортировке и</w:t>
            </w:r>
            <w:r>
              <w:br/>
            </w:r>
            <w:r>
              <w:rPr>
                <w:rFonts w:ascii="Times New Roman"/>
                <w:b w:val="false"/>
                <w:i w:val="false"/>
                <w:color w:val="000000"/>
                <w:sz w:val="20"/>
              </w:rPr>
              <w:t>трансплантации тканей (части</w:t>
            </w:r>
            <w:r>
              <w:br/>
            </w:r>
            <w:r>
              <w:rPr>
                <w:rFonts w:ascii="Times New Roman"/>
                <w:b w:val="false"/>
                <w:i w:val="false"/>
                <w:color w:val="000000"/>
                <w:sz w:val="20"/>
              </w:rPr>
              <w:t>ткани) (или) органов</w:t>
            </w:r>
            <w:r>
              <w:br/>
            </w:r>
            <w:r>
              <w:rPr>
                <w:rFonts w:ascii="Times New Roman"/>
                <w:b w:val="false"/>
                <w:i w:val="false"/>
                <w:color w:val="000000"/>
                <w:sz w:val="20"/>
              </w:rPr>
              <w:t>(части органов)</w:t>
            </w:r>
          </w:p>
        </w:tc>
      </w:tr>
    </w:tbl>
    <w:bookmarkStart w:name="z106" w:id="103"/>
    <w:p>
      <w:pPr>
        <w:spacing w:after="0"/>
        <w:ind w:left="0"/>
        <w:jc w:val="left"/>
      </w:pPr>
      <w:r>
        <w:rPr>
          <w:rFonts w:ascii="Times New Roman"/>
          <w:b/>
          <w:i w:val="false"/>
          <w:color w:val="000000"/>
        </w:rPr>
        <w:t xml:space="preserve"> Перечень структурных подразделений центра трансплантации</w:t>
      </w:r>
    </w:p>
    <w:bookmarkEnd w:id="103"/>
    <w:p>
      <w:pPr>
        <w:spacing w:after="0"/>
        <w:ind w:left="0"/>
        <w:jc w:val="both"/>
      </w:pPr>
      <w:r>
        <w:rPr>
          <w:rFonts w:ascii="Times New Roman"/>
          <w:b w:val="false"/>
          <w:i w:val="false"/>
          <w:color w:val="000000"/>
          <w:sz w:val="28"/>
        </w:rPr>
        <w:t>
      1) консультативно-диагностическое отделение (кабинет);</w:t>
      </w:r>
    </w:p>
    <w:p>
      <w:pPr>
        <w:spacing w:after="0"/>
        <w:ind w:left="0"/>
        <w:jc w:val="both"/>
      </w:pPr>
      <w:r>
        <w:rPr>
          <w:rFonts w:ascii="Times New Roman"/>
          <w:b w:val="false"/>
          <w:i w:val="false"/>
          <w:color w:val="000000"/>
          <w:sz w:val="28"/>
        </w:rPr>
        <w:t>
      2) приемное отделение;</w:t>
      </w:r>
    </w:p>
    <w:p>
      <w:pPr>
        <w:spacing w:after="0"/>
        <w:ind w:left="0"/>
        <w:jc w:val="both"/>
      </w:pPr>
      <w:r>
        <w:rPr>
          <w:rFonts w:ascii="Times New Roman"/>
          <w:b w:val="false"/>
          <w:i w:val="false"/>
          <w:color w:val="000000"/>
          <w:sz w:val="28"/>
        </w:rPr>
        <w:t>
      3) клинико-диагностическая лаборатория;</w:t>
      </w:r>
    </w:p>
    <w:p>
      <w:pPr>
        <w:spacing w:after="0"/>
        <w:ind w:left="0"/>
        <w:jc w:val="both"/>
      </w:pPr>
      <w:r>
        <w:rPr>
          <w:rFonts w:ascii="Times New Roman"/>
          <w:b w:val="false"/>
          <w:i w:val="false"/>
          <w:color w:val="000000"/>
          <w:sz w:val="28"/>
        </w:rPr>
        <w:t>
      5) микробиологическая лаборатория;</w:t>
      </w:r>
    </w:p>
    <w:p>
      <w:pPr>
        <w:spacing w:after="0"/>
        <w:ind w:left="0"/>
        <w:jc w:val="both"/>
      </w:pPr>
      <w:r>
        <w:rPr>
          <w:rFonts w:ascii="Times New Roman"/>
          <w:b w:val="false"/>
          <w:i w:val="false"/>
          <w:color w:val="000000"/>
          <w:sz w:val="28"/>
        </w:rPr>
        <w:t>
      6) отделение функциональной диагностики;</w:t>
      </w:r>
    </w:p>
    <w:p>
      <w:pPr>
        <w:spacing w:after="0"/>
        <w:ind w:left="0"/>
        <w:jc w:val="both"/>
      </w:pPr>
      <w:r>
        <w:rPr>
          <w:rFonts w:ascii="Times New Roman"/>
          <w:b w:val="false"/>
          <w:i w:val="false"/>
          <w:color w:val="000000"/>
          <w:sz w:val="28"/>
        </w:rPr>
        <w:t>
      7) отделение эндоскопии;</w:t>
      </w:r>
    </w:p>
    <w:p>
      <w:pPr>
        <w:spacing w:after="0"/>
        <w:ind w:left="0"/>
        <w:jc w:val="both"/>
      </w:pPr>
      <w:r>
        <w:rPr>
          <w:rFonts w:ascii="Times New Roman"/>
          <w:b w:val="false"/>
          <w:i w:val="false"/>
          <w:color w:val="000000"/>
          <w:sz w:val="28"/>
        </w:rPr>
        <w:t>
      8) отделение эфферентной терапии;</w:t>
      </w:r>
    </w:p>
    <w:p>
      <w:pPr>
        <w:spacing w:after="0"/>
        <w:ind w:left="0"/>
        <w:jc w:val="both"/>
      </w:pPr>
      <w:r>
        <w:rPr>
          <w:rFonts w:ascii="Times New Roman"/>
          <w:b w:val="false"/>
          <w:i w:val="false"/>
          <w:color w:val="000000"/>
          <w:sz w:val="28"/>
        </w:rPr>
        <w:t>
      9) отделение лучевой диагностики;</w:t>
      </w:r>
    </w:p>
    <w:p>
      <w:pPr>
        <w:spacing w:after="0"/>
        <w:ind w:left="0"/>
        <w:jc w:val="both"/>
      </w:pPr>
      <w:r>
        <w:rPr>
          <w:rFonts w:ascii="Times New Roman"/>
          <w:b w:val="false"/>
          <w:i w:val="false"/>
          <w:color w:val="000000"/>
          <w:sz w:val="28"/>
        </w:rPr>
        <w:t>
      10) отделение переливания крови (банк крови);</w:t>
      </w:r>
    </w:p>
    <w:p>
      <w:pPr>
        <w:spacing w:after="0"/>
        <w:ind w:left="0"/>
        <w:jc w:val="both"/>
      </w:pPr>
      <w:r>
        <w:rPr>
          <w:rFonts w:ascii="Times New Roman"/>
          <w:b w:val="false"/>
          <w:i w:val="false"/>
          <w:color w:val="000000"/>
          <w:sz w:val="28"/>
        </w:rPr>
        <w:t>
      11) стерилизационное отделение;</w:t>
      </w:r>
    </w:p>
    <w:p>
      <w:pPr>
        <w:spacing w:after="0"/>
        <w:ind w:left="0"/>
        <w:jc w:val="both"/>
      </w:pPr>
      <w:r>
        <w:rPr>
          <w:rFonts w:ascii="Times New Roman"/>
          <w:b w:val="false"/>
          <w:i w:val="false"/>
          <w:color w:val="000000"/>
          <w:sz w:val="28"/>
        </w:rPr>
        <w:t>
      12) отделение анестезиологии-реаниматологии;</w:t>
      </w:r>
    </w:p>
    <w:p>
      <w:pPr>
        <w:spacing w:after="0"/>
        <w:ind w:left="0"/>
        <w:jc w:val="both"/>
      </w:pPr>
      <w:r>
        <w:rPr>
          <w:rFonts w:ascii="Times New Roman"/>
          <w:b w:val="false"/>
          <w:i w:val="false"/>
          <w:color w:val="000000"/>
          <w:sz w:val="28"/>
        </w:rPr>
        <w:t>
      13) операционный блок;</w:t>
      </w:r>
    </w:p>
    <w:p>
      <w:pPr>
        <w:spacing w:after="0"/>
        <w:ind w:left="0"/>
        <w:jc w:val="both"/>
      </w:pPr>
      <w:r>
        <w:rPr>
          <w:rFonts w:ascii="Times New Roman"/>
          <w:b w:val="false"/>
          <w:i w:val="false"/>
          <w:color w:val="000000"/>
          <w:sz w:val="28"/>
        </w:rPr>
        <w:t>
      14) кабинет инфекционного контроля;</w:t>
      </w:r>
    </w:p>
    <w:p>
      <w:pPr>
        <w:spacing w:after="0"/>
        <w:ind w:left="0"/>
        <w:jc w:val="both"/>
      </w:pPr>
      <w:r>
        <w:rPr>
          <w:rFonts w:ascii="Times New Roman"/>
          <w:b w:val="false"/>
          <w:i w:val="false"/>
          <w:color w:val="000000"/>
          <w:sz w:val="28"/>
        </w:rPr>
        <w:t>
      15) отделение реабилитации и восстановительного лечения;</w:t>
      </w:r>
    </w:p>
    <w:p>
      <w:pPr>
        <w:spacing w:after="0"/>
        <w:ind w:left="0"/>
        <w:jc w:val="both"/>
      </w:pPr>
      <w:r>
        <w:rPr>
          <w:rFonts w:ascii="Times New Roman"/>
          <w:b w:val="false"/>
          <w:i w:val="false"/>
          <w:color w:val="000000"/>
          <w:sz w:val="28"/>
        </w:rPr>
        <w:t>
      17) аптека;</w:t>
      </w:r>
    </w:p>
    <w:p>
      <w:pPr>
        <w:spacing w:after="0"/>
        <w:ind w:left="0"/>
        <w:jc w:val="both"/>
      </w:pPr>
      <w:r>
        <w:rPr>
          <w:rFonts w:ascii="Times New Roman"/>
          <w:b w:val="false"/>
          <w:i w:val="false"/>
          <w:color w:val="000000"/>
          <w:sz w:val="28"/>
        </w:rPr>
        <w:t>
      18) патолого – анатомическая лаборатория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перечня организаций</w:t>
            </w:r>
            <w:r>
              <w:br/>
            </w:r>
            <w:r>
              <w:rPr>
                <w:rFonts w:ascii="Times New Roman"/>
                <w:b w:val="false"/>
                <w:i w:val="false"/>
                <w:color w:val="000000"/>
                <w:sz w:val="20"/>
              </w:rPr>
              <w:t>здравоохранения по заготовке,</w:t>
            </w:r>
            <w:r>
              <w:br/>
            </w:r>
            <w:r>
              <w:rPr>
                <w:rFonts w:ascii="Times New Roman"/>
                <w:b w:val="false"/>
                <w:i w:val="false"/>
                <w:color w:val="000000"/>
                <w:sz w:val="20"/>
              </w:rPr>
              <w:t>изъятию, консервации,</w:t>
            </w:r>
            <w:r>
              <w:br/>
            </w:r>
            <w:r>
              <w:rPr>
                <w:rFonts w:ascii="Times New Roman"/>
                <w:b w:val="false"/>
                <w:i w:val="false"/>
                <w:color w:val="000000"/>
                <w:sz w:val="20"/>
              </w:rPr>
              <w:t>хранению, транспортировке и</w:t>
            </w:r>
            <w:r>
              <w:br/>
            </w:r>
            <w:r>
              <w:rPr>
                <w:rFonts w:ascii="Times New Roman"/>
                <w:b w:val="false"/>
                <w:i w:val="false"/>
                <w:color w:val="000000"/>
                <w:sz w:val="20"/>
              </w:rPr>
              <w:t>трансплантации тканей</w:t>
            </w:r>
            <w:r>
              <w:br/>
            </w:r>
            <w:r>
              <w:rPr>
                <w:rFonts w:ascii="Times New Roman"/>
                <w:b w:val="false"/>
                <w:i w:val="false"/>
                <w:color w:val="000000"/>
                <w:sz w:val="20"/>
              </w:rPr>
              <w:t>(части ткани) (или) органов</w:t>
            </w:r>
            <w:r>
              <w:br/>
            </w:r>
            <w:r>
              <w:rPr>
                <w:rFonts w:ascii="Times New Roman"/>
                <w:b w:val="false"/>
                <w:i w:val="false"/>
                <w:color w:val="000000"/>
                <w:sz w:val="20"/>
              </w:rPr>
              <w:t>(части органов)</w:t>
            </w:r>
          </w:p>
        </w:tc>
      </w:tr>
    </w:tbl>
    <w:bookmarkStart w:name="z108" w:id="104"/>
    <w:p>
      <w:pPr>
        <w:spacing w:after="0"/>
        <w:ind w:left="0"/>
        <w:jc w:val="left"/>
      </w:pPr>
      <w:r>
        <w:rPr>
          <w:rFonts w:ascii="Times New Roman"/>
          <w:b/>
          <w:i w:val="false"/>
          <w:color w:val="000000"/>
        </w:rPr>
        <w:t xml:space="preserve"> Перечень оснащения для центра трансплантации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7133"/>
        <w:gridCol w:w="3283"/>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трансплантации сердца</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внутриаортальной баллонной контрпульсации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насос крови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перевозки донорского сердца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трансплантации печени</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обходного кровообращения - Байпас</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Молекулярно-адсорбирующая-циркулирующая система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трансплантации легкого</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экстракорпоральной мембранной оксигенации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трансплантации почки и поджелудочной железы</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Лазерный литотриптер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Пневматический литотриптер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нефроскопии с ригидным фиброуретероскопом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нефроскопии с гибким фиброуретероскопом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оборудование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Проточный цитоспектрофлюориметр 4-канальный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Амплификатор (термоциклер) многоканальный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Блот-гибридизатор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Термоциклер многоканальный для ПЦР в реальном времени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анализатор автоматический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ультразвуковой диагностики экспертного класса с доплером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томограф (с расчетом объема печени - волюметрии)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Магнитно-резонансный томограф</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очистки и аутотрансфузии крови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подогрева в/в растворов и препаратов крови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рентгенографическая система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Коагулятор операционный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аспирационный отсос</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Прикроватный монитор (с инвазивным определением АД и газоанализатором)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Прикроватный монитор (с инвазивным определением АД и газоанализатором)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лекарственных средств (FM-station)</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контейнер передвижной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Изотермический контейнер с хладоэлементами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холодильник</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холодильник</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ультразвуковой аппарат экспертного класса с доплером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кислотно-щелочного состояния</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трехканальный с автоматическим режимом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для скорой медицинской помощи портативный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автомобиль со спецсигналом (специально оснащенный)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медицинские настольные</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Бинокулярные лупы (2,5х, 4х, 6х)</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микрохирургический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сосудистый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Кавитационный ультразвуковой хирургический аспиратор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Наркозный аппарат для детей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Рентгенологический аппарат С-дуга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Аргоноплазменный коагулятор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Гармонический ультразвуковой скальпель с набором рукояток</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обогрева пациента на операционном столе для детей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эндовидеохирургических лапароскопических вмешательств (забор органа у доноров – печень, почки)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хирургического инструментария – миниассистент (рано расширители)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для наблюдения за пациентом с параметрами слежения артериального давления, электрокардиограммы, насыщения кислородом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определения сухой массы пациента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перечня организаций</w:t>
            </w:r>
            <w:r>
              <w:br/>
            </w:r>
            <w:r>
              <w:rPr>
                <w:rFonts w:ascii="Times New Roman"/>
                <w:b w:val="false"/>
                <w:i w:val="false"/>
                <w:color w:val="000000"/>
                <w:sz w:val="20"/>
              </w:rPr>
              <w:t>здравоохранения по заготовке,</w:t>
            </w:r>
            <w:r>
              <w:br/>
            </w:r>
            <w:r>
              <w:rPr>
                <w:rFonts w:ascii="Times New Roman"/>
                <w:b w:val="false"/>
                <w:i w:val="false"/>
                <w:color w:val="000000"/>
                <w:sz w:val="20"/>
              </w:rPr>
              <w:t>изъятию, консервации,</w:t>
            </w:r>
            <w:r>
              <w:br/>
            </w:r>
            <w:r>
              <w:rPr>
                <w:rFonts w:ascii="Times New Roman"/>
                <w:b w:val="false"/>
                <w:i w:val="false"/>
                <w:color w:val="000000"/>
                <w:sz w:val="20"/>
              </w:rPr>
              <w:t>хранению, транспортировке и</w:t>
            </w:r>
            <w:r>
              <w:br/>
            </w:r>
            <w:r>
              <w:rPr>
                <w:rFonts w:ascii="Times New Roman"/>
                <w:b w:val="false"/>
                <w:i w:val="false"/>
                <w:color w:val="000000"/>
                <w:sz w:val="20"/>
              </w:rPr>
              <w:t>трансплантации тканей</w:t>
            </w:r>
            <w:r>
              <w:br/>
            </w:r>
            <w:r>
              <w:rPr>
                <w:rFonts w:ascii="Times New Roman"/>
                <w:b w:val="false"/>
                <w:i w:val="false"/>
                <w:color w:val="000000"/>
                <w:sz w:val="20"/>
              </w:rPr>
              <w:t>(части ткани) (или) органов</w:t>
            </w:r>
            <w:r>
              <w:br/>
            </w:r>
            <w:r>
              <w:rPr>
                <w:rFonts w:ascii="Times New Roman"/>
                <w:b w:val="false"/>
                <w:i w:val="false"/>
                <w:color w:val="000000"/>
                <w:sz w:val="20"/>
              </w:rPr>
              <w:t>(части органов)</w:t>
            </w:r>
          </w:p>
        </w:tc>
      </w:tr>
    </w:tbl>
    <w:bookmarkStart w:name="z110" w:id="105"/>
    <w:p>
      <w:pPr>
        <w:spacing w:after="0"/>
        <w:ind w:left="0"/>
        <w:jc w:val="left"/>
      </w:pPr>
      <w:r>
        <w:rPr>
          <w:rFonts w:ascii="Times New Roman"/>
          <w:b/>
          <w:i w:val="false"/>
          <w:color w:val="000000"/>
        </w:rPr>
        <w:t xml:space="preserve"> Минимальные квалификационные характеристики специалистов центра трансплантации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620"/>
        <w:gridCol w:w="11332"/>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трансплантации по профилю</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специалиста по специальности "Общая хирургия" (колопроктология), повышение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w:t>
            </w:r>
            <w:r>
              <w:br/>
            </w:r>
            <w:r>
              <w:rPr>
                <w:rFonts w:ascii="Times New Roman"/>
                <w:b w:val="false"/>
                <w:i w:val="false"/>
                <w:color w:val="000000"/>
                <w:sz w:val="20"/>
              </w:rPr>
              <w:t>
2) сертификат специалиста по специальности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r>
              <w:br/>
            </w:r>
            <w:r>
              <w:rPr>
                <w:rFonts w:ascii="Times New Roman"/>
                <w:b w:val="false"/>
                <w:i w:val="false"/>
                <w:color w:val="000000"/>
                <w:sz w:val="20"/>
              </w:rPr>
              <w:t>
3) сертификат специалиста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"Гастроэнтерология (эндоскопия по профилю основной специальности, ультразвуковая диагностика по профилю основной специальности) (детская)";</w:t>
            </w:r>
            <w:r>
              <w:br/>
            </w:r>
            <w:r>
              <w:rPr>
                <w:rFonts w:ascii="Times New Roman"/>
                <w:b w:val="false"/>
                <w:i w:val="false"/>
                <w:color w:val="000000"/>
                <w:sz w:val="20"/>
              </w:rPr>
              <w:t>
4) сертификат специалиста по специальности: "Терапия (терапия подростковая, диетология)",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кардиология, интервенционная аритмология) (взрослая)",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кардиология, интервенционная аритмология) (детская)", в том числе интервенционная", "Клиническая лабораторная диагностика", "Лучевая диагностика", "Функциональная диагностика", "Патологическая анатомия (взрослая, детская)".</w:t>
            </w:r>
            <w:r>
              <w:br/>
            </w:r>
            <w:r>
              <w:rPr>
                <w:rFonts w:ascii="Times New Roman"/>
                <w:b w:val="false"/>
                <w:i w:val="false"/>
                <w:color w:val="000000"/>
                <w:sz w:val="20"/>
              </w:rPr>
              <w:t>
5) сертификат специалиста со средним уровнем квалификации по специальностям "Сестринское дело" или "Сестринское дело (медицинская(ий) сестра/брат, медицинская(ий) сестра/брат общей практики, специализированная(ый) медицинская(ий) сестра/брат)".</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специалиста по специальности "Общая хирургия" (трансплантология), повышение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почки;</w:t>
            </w:r>
            <w:r>
              <w:br/>
            </w:r>
            <w:r>
              <w:rPr>
                <w:rFonts w:ascii="Times New Roman"/>
                <w:b w:val="false"/>
                <w:i w:val="false"/>
                <w:color w:val="000000"/>
                <w:sz w:val="20"/>
              </w:rPr>
              <w:t>
2) сертификат специалиста по специальности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r>
              <w:br/>
            </w:r>
            <w:r>
              <w:rPr>
                <w:rFonts w:ascii="Times New Roman"/>
                <w:b w:val="false"/>
                <w:i w:val="false"/>
                <w:color w:val="000000"/>
                <w:sz w:val="20"/>
              </w:rPr>
              <w:t>
3) сертификат специалиста по специальности "Эндокринология (взрослая)", "Эндокринология (детская)"; "Терапия (терапия подростковая, диетология)",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кардиология, интервенционная аритмология) (взрослая)",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кардиология, интервенционная аритмология) (детская)", в том числе интервенционная", "Клиническая лабораторная диагностика", "Лучевая диагностика", "Функциональная диагностика", "Патологическая анатомия (взрослая, детская)", стаж работы по специальности не менее 3 лет;</w:t>
            </w:r>
            <w:r>
              <w:br/>
            </w:r>
            <w:r>
              <w:rPr>
                <w:rFonts w:ascii="Times New Roman"/>
                <w:b w:val="false"/>
                <w:i w:val="false"/>
                <w:color w:val="000000"/>
                <w:sz w:val="20"/>
              </w:rPr>
              <w:t>
4) сертификат специалиста со средним уровнем квалификации по специальностям "Сестринское дело" или "Сестринское дело (медицинская(ий) сестра/брат, медицинская(ий) сестра/брат общей практики, специализированная(ый) медицинская(ий) сестра/брат)".</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специалиста по специальности "Кардиохирургия", "Общая хирургия" (торакальная хирургия, трансплантология), повышение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(сердца или легкого, или комплекса "сердце-легкое);</w:t>
            </w:r>
            <w:r>
              <w:br/>
            </w:r>
            <w:r>
              <w:rPr>
                <w:rFonts w:ascii="Times New Roman"/>
                <w:b w:val="false"/>
                <w:i w:val="false"/>
                <w:color w:val="000000"/>
                <w:sz w:val="20"/>
              </w:rPr>
              <w:t>
2) сертификат специалиста по специальности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r>
              <w:br/>
            </w:r>
            <w:r>
              <w:rPr>
                <w:rFonts w:ascii="Times New Roman"/>
                <w:b w:val="false"/>
                <w:i w:val="false"/>
                <w:color w:val="000000"/>
                <w:sz w:val="20"/>
              </w:rPr>
              <w:t>
3) сертификат специалиста по специальности "Эндокринология (взрослая)", "Эндокринология (детская)", "Терапия (терапия подростковая, диетология)", "Клиническая лабораторная диагностика", "Лучевая диагностика", "Функциональная диагностика", "Патологическая анатомия (взрослая, детская)";</w:t>
            </w:r>
            <w:r>
              <w:br/>
            </w:r>
            <w:r>
              <w:rPr>
                <w:rFonts w:ascii="Times New Roman"/>
                <w:b w:val="false"/>
                <w:i w:val="false"/>
                <w:color w:val="000000"/>
                <w:sz w:val="20"/>
              </w:rPr>
              <w:t>
4) сертификат специалиста со средним уровнем квалификации по специальностям "Сестринское дело" или "Сестринское дело (медицинская(ий) сестра/брат, медицинская(ий) сестра/брат общей практики, специализированная(ый) медицинская(ий) сестра/брат)".</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комплекса "сердце-легкое"</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специалиста по специальности "Кардиохирургия", "Общая хирургия" (торакальная хирургия, трансплантология), повышение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(сердца или легкого, или комплекса "сердце-легкое);</w:t>
            </w:r>
            <w:r>
              <w:br/>
            </w:r>
            <w:r>
              <w:rPr>
                <w:rFonts w:ascii="Times New Roman"/>
                <w:b w:val="false"/>
                <w:i w:val="false"/>
                <w:color w:val="000000"/>
                <w:sz w:val="20"/>
              </w:rPr>
              <w:t>
2) сертификат специалиста по специальности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r>
              <w:br/>
            </w:r>
            <w:r>
              <w:rPr>
                <w:rFonts w:ascii="Times New Roman"/>
                <w:b w:val="false"/>
                <w:i w:val="false"/>
                <w:color w:val="000000"/>
                <w:sz w:val="20"/>
              </w:rPr>
              <w:t>
3) сертификат специалиста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кардиология, интервенционная аритмология) (взрослая и (или) детская), "Терапия (терапия подростковая, диетология)", "Клиническая лабораторная диагностика", "Лучевая диагностика" "Функциональная диагностика", "Патологическая анатомия (взрослая, детская)";</w:t>
            </w:r>
            <w:r>
              <w:br/>
            </w:r>
            <w:r>
              <w:rPr>
                <w:rFonts w:ascii="Times New Roman"/>
                <w:b w:val="false"/>
                <w:i w:val="false"/>
                <w:color w:val="000000"/>
                <w:sz w:val="20"/>
              </w:rPr>
              <w:t>
4) сертификат специалиста со средним уровнем квалификации по специальностям "Сестринское дело" или "Сестринское дело (медицинская(ий) сестра/брат, медицинская(ий) сестра/брат общей практики, специализированная(ый) медицинская(ий) сестра/брат)".</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специалиста по специальности "Общая хирургия" (трансплантология), повышение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в частности по трансплантации поджелудочной железы;</w:t>
            </w:r>
            <w:r>
              <w:br/>
            </w:r>
            <w:r>
              <w:rPr>
                <w:rFonts w:ascii="Times New Roman"/>
                <w:b w:val="false"/>
                <w:i w:val="false"/>
                <w:color w:val="000000"/>
                <w:sz w:val="20"/>
              </w:rPr>
              <w:t>
2) сертификат специалиста по специальности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r>
              <w:br/>
            </w:r>
            <w:r>
              <w:rPr>
                <w:rFonts w:ascii="Times New Roman"/>
                <w:b w:val="false"/>
                <w:i w:val="false"/>
                <w:color w:val="000000"/>
                <w:sz w:val="20"/>
              </w:rPr>
              <w:t>
3) сертификат специалиста по специальности: "Эндокринология (взрослая)", "Эндокринология (детская)", "Терапия (терапия подростковая, диетология)", "Клиническая лабораторная диагностика", "Лучевая диагностика" "Функциональная диагностика", "Патологическая анатомия (взрослая, детская)"; 4) сертификат специалиста со средним уровнем квалификации по специальностям "Сестринское дело" или "Сестринское дело (медицинская (ий) сестра/брат, медицинская(ий) сестра/брат общей практики, специализированная(ый) медицинская(ий) сестра/брат)".</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роговицы</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специалиста по специальности "Офтальмология (взрослая, детская)", повышение квалификации по транспортировке донорских органов (тканей), в том числе с использованием специализированного оборудования по транспортировке органов (тканей) человека, прошедшим обучение по пересадке роговицы, в частности по трансплантации роговицы;</w:t>
            </w:r>
            <w:r>
              <w:br/>
            </w:r>
            <w:r>
              <w:rPr>
                <w:rFonts w:ascii="Times New Roman"/>
                <w:b w:val="false"/>
                <w:i w:val="false"/>
                <w:color w:val="000000"/>
                <w:sz w:val="20"/>
              </w:rPr>
              <w:t>
2) сертификат специалиста по специальности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r>
              <w:br/>
            </w:r>
            <w:r>
              <w:rPr>
                <w:rFonts w:ascii="Times New Roman"/>
                <w:b w:val="false"/>
                <w:i w:val="false"/>
                <w:color w:val="000000"/>
                <w:sz w:val="20"/>
              </w:rPr>
              <w:t>
3) сертификат специалиста со средним уровнем квалификации по специальностям "Сестринское дело" или "Сестринское дело (медицинская(ий) сестра/брат, медицинская(ий) сестра/брат общей практики, специализированная(ый) медицинская(ий) сестра/брат".</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ткани</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специалиста по специальности "Общая хирургия" (трансплантология, ультразвуковая диагностика по профилю основной специальности), повышение квалификации по вопросам трансплантологии, забору ткани от кадавра и транспортировке донорских тканей, в том числе с использованием специализированного оборудования по транспортировке тканей человека, по трансплантации ткани;</w:t>
            </w:r>
            <w:r>
              <w:br/>
            </w:r>
            <w:r>
              <w:rPr>
                <w:rFonts w:ascii="Times New Roman"/>
                <w:b w:val="false"/>
                <w:i w:val="false"/>
                <w:color w:val="000000"/>
                <w:sz w:val="20"/>
              </w:rPr>
              <w:t>
2) сертификат специалиста по специальности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r>
              <w:br/>
            </w:r>
            <w:r>
              <w:rPr>
                <w:rFonts w:ascii="Times New Roman"/>
                <w:b w:val="false"/>
                <w:i w:val="false"/>
                <w:color w:val="000000"/>
                <w:sz w:val="20"/>
              </w:rPr>
              <w:t>
3) сертификат специалиста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"Гастроэнтерология (эндоскопия по профилю основной специальности, ультразвуковая диагностика по профилю основной специальности) (детская)";</w:t>
            </w:r>
            <w:r>
              <w:br/>
            </w:r>
            <w:r>
              <w:rPr>
                <w:rFonts w:ascii="Times New Roman"/>
                <w:b w:val="false"/>
                <w:i w:val="false"/>
                <w:color w:val="000000"/>
                <w:sz w:val="20"/>
              </w:rPr>
              <w:t>
4) сертификат специалиста по специальности "Терапия (терапия подростковая, диетология)", "Кардиология (взрослая)", "Кардиология (взрослая)", в том числе интервенционная", "Травматология-ортопедия (камбустиология) (взрослая, детская)", "Клиническая лабораторная диагностика", "Гематология (взрослая)", "Лучевая диагностика", "Функциональная диагностика", "Патологическая анатомия (взрослая, детская)";</w:t>
            </w:r>
            <w:r>
              <w:br/>
            </w:r>
            <w:r>
              <w:rPr>
                <w:rFonts w:ascii="Times New Roman"/>
                <w:b w:val="false"/>
                <w:i w:val="false"/>
                <w:color w:val="000000"/>
                <w:sz w:val="20"/>
              </w:rPr>
              <w:t>
5) сертификат специалиста со средним уровнем квалификации по специальностям "Сестринское дело" или "Сестринское дело (медицинская(ий) сестра/брат, медицинская(ий) сестра/брат общей практики, специализированная(ый) медицинская(ий) сестра/брат)".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перечня организаций</w:t>
            </w:r>
            <w:r>
              <w:br/>
            </w:r>
            <w:r>
              <w:rPr>
                <w:rFonts w:ascii="Times New Roman"/>
                <w:b w:val="false"/>
                <w:i w:val="false"/>
                <w:color w:val="000000"/>
                <w:sz w:val="20"/>
              </w:rPr>
              <w:t>здравоохранения по заготовке,</w:t>
            </w:r>
            <w:r>
              <w:br/>
            </w:r>
            <w:r>
              <w:rPr>
                <w:rFonts w:ascii="Times New Roman"/>
                <w:b w:val="false"/>
                <w:i w:val="false"/>
                <w:color w:val="000000"/>
                <w:sz w:val="20"/>
              </w:rPr>
              <w:t>изъятию, консервации,</w:t>
            </w:r>
            <w:r>
              <w:br/>
            </w:r>
            <w:r>
              <w:rPr>
                <w:rFonts w:ascii="Times New Roman"/>
                <w:b w:val="false"/>
                <w:i w:val="false"/>
                <w:color w:val="000000"/>
                <w:sz w:val="20"/>
              </w:rPr>
              <w:t>хранению, транспортировке и</w:t>
            </w:r>
            <w:r>
              <w:br/>
            </w:r>
            <w:r>
              <w:rPr>
                <w:rFonts w:ascii="Times New Roman"/>
                <w:b w:val="false"/>
                <w:i w:val="false"/>
                <w:color w:val="000000"/>
                <w:sz w:val="20"/>
              </w:rPr>
              <w:t>трансплантации тканей</w:t>
            </w:r>
            <w:r>
              <w:br/>
            </w:r>
            <w:r>
              <w:rPr>
                <w:rFonts w:ascii="Times New Roman"/>
                <w:b w:val="false"/>
                <w:i w:val="false"/>
                <w:color w:val="000000"/>
                <w:sz w:val="20"/>
              </w:rPr>
              <w:t>(части ткани) (или) органов</w:t>
            </w:r>
            <w:r>
              <w:br/>
            </w:r>
            <w:r>
              <w:rPr>
                <w:rFonts w:ascii="Times New Roman"/>
                <w:b w:val="false"/>
                <w:i w:val="false"/>
                <w:color w:val="000000"/>
                <w:sz w:val="20"/>
              </w:rPr>
              <w:t>(части органов)</w:t>
            </w:r>
          </w:p>
        </w:tc>
      </w:tr>
    </w:tbl>
    <w:bookmarkStart w:name="z112" w:id="106"/>
    <w:p>
      <w:pPr>
        <w:spacing w:after="0"/>
        <w:ind w:left="0"/>
        <w:jc w:val="left"/>
      </w:pPr>
      <w:r>
        <w:rPr>
          <w:rFonts w:ascii="Times New Roman"/>
          <w:b/>
          <w:i w:val="false"/>
          <w:color w:val="000000"/>
        </w:rPr>
        <w:t xml:space="preserve"> Перечень специализированного медицинского оборудования для Банка ткани и клеток</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3"/>
        <w:gridCol w:w="4356"/>
        <w:gridCol w:w="4161"/>
      </w:tblGrid>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Дьюар криохранилище</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программируемого криозамораживания</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Рефрижераторные центрифуги</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Низкотемпературные рефрижераторы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установки с автоматическим мониторингом температурного режима</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с приточно-вытяжной вентиляцией</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перечня организаций</w:t>
            </w:r>
            <w:r>
              <w:br/>
            </w:r>
            <w:r>
              <w:rPr>
                <w:rFonts w:ascii="Times New Roman"/>
                <w:b w:val="false"/>
                <w:i w:val="false"/>
                <w:color w:val="000000"/>
                <w:sz w:val="20"/>
              </w:rPr>
              <w:t>здравоохранения по заготовке,</w:t>
            </w:r>
            <w:r>
              <w:br/>
            </w:r>
            <w:r>
              <w:rPr>
                <w:rFonts w:ascii="Times New Roman"/>
                <w:b w:val="false"/>
                <w:i w:val="false"/>
                <w:color w:val="000000"/>
                <w:sz w:val="20"/>
              </w:rPr>
              <w:t>изъятию, консервации,</w:t>
            </w:r>
            <w:r>
              <w:br/>
            </w:r>
            <w:r>
              <w:rPr>
                <w:rFonts w:ascii="Times New Roman"/>
                <w:b w:val="false"/>
                <w:i w:val="false"/>
                <w:color w:val="000000"/>
                <w:sz w:val="20"/>
              </w:rPr>
              <w:t>хранению, транспортировке и</w:t>
            </w:r>
            <w:r>
              <w:br/>
            </w:r>
            <w:r>
              <w:rPr>
                <w:rFonts w:ascii="Times New Roman"/>
                <w:b w:val="false"/>
                <w:i w:val="false"/>
                <w:color w:val="000000"/>
                <w:sz w:val="20"/>
              </w:rPr>
              <w:t>трансплантации тканей</w:t>
            </w:r>
            <w:r>
              <w:br/>
            </w:r>
            <w:r>
              <w:rPr>
                <w:rFonts w:ascii="Times New Roman"/>
                <w:b w:val="false"/>
                <w:i w:val="false"/>
                <w:color w:val="000000"/>
                <w:sz w:val="20"/>
              </w:rPr>
              <w:t>(части ткани) (или) органов</w:t>
            </w:r>
            <w:r>
              <w:br/>
            </w:r>
            <w:r>
              <w:rPr>
                <w:rFonts w:ascii="Times New Roman"/>
                <w:b w:val="false"/>
                <w:i w:val="false"/>
                <w:color w:val="000000"/>
                <w:sz w:val="20"/>
              </w:rPr>
              <w:t>(части органов)</w:t>
            </w:r>
          </w:p>
        </w:tc>
      </w:tr>
    </w:tbl>
    <w:bookmarkStart w:name="z114" w:id="107"/>
    <w:p>
      <w:pPr>
        <w:spacing w:after="0"/>
        <w:ind w:left="0"/>
        <w:jc w:val="left"/>
      </w:pPr>
      <w:r>
        <w:rPr>
          <w:rFonts w:ascii="Times New Roman"/>
          <w:b/>
          <w:i w:val="false"/>
          <w:color w:val="000000"/>
        </w:rPr>
        <w:t xml:space="preserve"> Перечень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519"/>
        <w:gridCol w:w="806"/>
        <w:gridCol w:w="806"/>
        <w:gridCol w:w="806"/>
        <w:gridCol w:w="806"/>
        <w:gridCol w:w="806"/>
        <w:gridCol w:w="806"/>
        <w:gridCol w:w="806"/>
        <w:gridCol w:w="1095"/>
        <w:gridCol w:w="1095"/>
        <w:gridCol w:w="1095"/>
        <w:gridCol w:w="1095"/>
        <w:gridCol w:w="1096"/>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Организации здравоохранения, допущенные к изъятию, заготовке, хранению, консервации, транспортировке органов (части органов) и трансплантации органов (части органов) (центры трансплантаций)</w:t>
            </w:r>
          </w:p>
        </w:tc>
      </w:tr>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сердца-легкого</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поджелудочной железы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взрослому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детскому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взрослому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детскому населению</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живого донора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трупного донора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живого донора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трупного донора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живого донора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трупного донора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живого донора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трупного донора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962"/>
        <w:gridCol w:w="6668"/>
        <w:gridCol w:w="962"/>
        <w:gridCol w:w="24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Организации здравоохранения, на базе которых проводятся изъятие и консервация тканей и (или) органов (части органов) от трупов с целью трансплантации (донорские стационары)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регистрации (перерегистрации) юридических лиц, свидетельство о государственной регистрации индивидуального предпринимателя, (№ регистрации и дата выдачи)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телефоны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Организации здравоохранения, оказывающие услуги по изъятию, заготовке, хранению, консервации, транспортировке и трансплантации тканей (части ткани) (банки ткани и клеток)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организации</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регистрации (перерегистрации) юридических лиц, свидетельство о государственной регистрации индивидуального предпринимателя, (№ регистрации и дата выдачи)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телефоны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ткани (части ткани), клеток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столбцах 3-14, пишутся слова "разрешено", "запрещено"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w:t>
            </w:r>
            <w:r>
              <w:br/>
            </w:r>
            <w:r>
              <w:rPr>
                <w:rFonts w:ascii="Times New Roman"/>
                <w:b w:val="false"/>
                <w:i w:val="false"/>
                <w:color w:val="000000"/>
                <w:sz w:val="20"/>
              </w:rPr>
              <w:t>перечня организаций</w:t>
            </w:r>
            <w:r>
              <w:br/>
            </w:r>
            <w:r>
              <w:rPr>
                <w:rFonts w:ascii="Times New Roman"/>
                <w:b w:val="false"/>
                <w:i w:val="false"/>
                <w:color w:val="000000"/>
                <w:sz w:val="20"/>
              </w:rPr>
              <w:t>здравоохранения по заготовке,</w:t>
            </w:r>
            <w:r>
              <w:br/>
            </w:r>
            <w:r>
              <w:rPr>
                <w:rFonts w:ascii="Times New Roman"/>
                <w:b w:val="false"/>
                <w:i w:val="false"/>
                <w:color w:val="000000"/>
                <w:sz w:val="20"/>
              </w:rPr>
              <w:t>изъятию, консервации,</w:t>
            </w:r>
            <w:r>
              <w:br/>
            </w:r>
            <w:r>
              <w:rPr>
                <w:rFonts w:ascii="Times New Roman"/>
                <w:b w:val="false"/>
                <w:i w:val="false"/>
                <w:color w:val="000000"/>
                <w:sz w:val="20"/>
              </w:rPr>
              <w:t>хранению, транспортировке и</w:t>
            </w:r>
            <w:r>
              <w:br/>
            </w:r>
            <w:r>
              <w:rPr>
                <w:rFonts w:ascii="Times New Roman"/>
                <w:b w:val="false"/>
                <w:i w:val="false"/>
                <w:color w:val="000000"/>
                <w:sz w:val="20"/>
              </w:rPr>
              <w:t>трансплантации тканей</w:t>
            </w:r>
            <w:r>
              <w:br/>
            </w:r>
            <w:r>
              <w:rPr>
                <w:rFonts w:ascii="Times New Roman"/>
                <w:b w:val="false"/>
                <w:i w:val="false"/>
                <w:color w:val="000000"/>
                <w:sz w:val="20"/>
              </w:rPr>
              <w:t>(части ткани) (или) органов</w:t>
            </w:r>
            <w:r>
              <w:br/>
            </w:r>
            <w:r>
              <w:rPr>
                <w:rFonts w:ascii="Times New Roman"/>
                <w:b w:val="false"/>
                <w:i w:val="false"/>
                <w:color w:val="000000"/>
                <w:sz w:val="20"/>
              </w:rPr>
              <w:t>(части органов)</w:t>
            </w:r>
          </w:p>
        </w:tc>
      </w:tr>
    </w:tbl>
    <w:bookmarkStart w:name="z116" w:id="108"/>
    <w:p>
      <w:pPr>
        <w:spacing w:after="0"/>
        <w:ind w:left="0"/>
        <w:jc w:val="left"/>
      </w:pPr>
      <w:r>
        <w:rPr>
          <w:rFonts w:ascii="Times New Roman"/>
          <w:b/>
          <w:i w:val="false"/>
          <w:color w:val="000000"/>
        </w:rPr>
        <w:t xml:space="preserve"> Индикаторы оценки работы Центров трансплантации*</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4164"/>
        <w:gridCol w:w="1533"/>
        <w:gridCol w:w="4623"/>
        <w:gridCol w:w="1301"/>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количеству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выполненных трансплантаций в 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Выживаемость реципиента, трансплантата, летальность</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операций в год</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Одногодичная выживаемость реципиентов менее 90%</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Одногодичная выживаемость трансплантата менее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операций 2-й год подряд</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списка Центров трансплантации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Двухгодичная выживаемость реципиентов менее 85%.</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Перечня центров трансплантации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Двухгодичная выживаемость трансплантата менее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летальность по хирургическим причинам в течение 15-30 дней после операции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Перечня центров трансплантации</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печени</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 операций в год</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списка Центров трансплантации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Одногодичная выживаемость реципиентов менее 75%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Двухгодичная выживаемость реципиентов менее 65%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Перечня центров трансплантации</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Менее5 операций в 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списка Центров трансплантации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Одногодичная выживаемость пеципиента менее75%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сердца-легкого</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операций в течение 3-х лет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c>
          <w:tcPr>
            <w:tcW w:w="4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выживаемость пациента &lt;40% в первый год</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операций в течение 5-ти лет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списка Центров трансплантации,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легкого</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2–х операций в год.</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c>
          <w:tcPr>
            <w:tcW w:w="4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Одногодичная выживаемость реципиентов менее 50%</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операций в течение 3-х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операций в течение 5-ти лет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списка Центров трансплантации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Двухгодичная выживаемость реципиентов менее 40%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Перечня центров трансплантации</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поджелудочной железы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операции в год или отсутствие операции в течение 3-х лет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Одногодичная выживаемость реципиентов менее 85%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операций в течение 5-ти лет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списка Центров трансплантации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Двухгодичная выживаемость реципиента менее 75%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Перечня центров трансплантации</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центр трансплантации обеспечивает повышение квалификации не менее одного трансплантолога по профилю ежегодно продолжительностью не менее 216 час</w:t>
            </w:r>
          </w:p>
        </w:tc>
      </w:tr>
    </w:tbl>
    <w:p>
      <w:pPr>
        <w:spacing w:after="0"/>
        <w:ind w:left="0"/>
        <w:jc w:val="both"/>
      </w:pPr>
      <w:r>
        <w:rPr>
          <w:rFonts w:ascii="Times New Roman"/>
          <w:b w:val="false"/>
          <w:i w:val="false"/>
          <w:color w:val="000000"/>
          <w:sz w:val="28"/>
        </w:rPr>
        <w:t>
      *Данные индикаторы оценки не относятся к медицинским организациям, оказывающим услуги по детской трансплантологии.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