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60b4" w14:textId="fe96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информатизации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20 июля 2015 года № 600. Зарегистрирован в Министерстве юстиции Республики Казахстан 26 августа 2015 года № 11949. Утратил силу приказом Министра здравоохранения Республики Казахстан от 30 мая 2022 года № ҚР ДСМ-48.</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30.05.2022 </w:t>
      </w:r>
      <w:r>
        <w:rPr>
          <w:rFonts w:ascii="Times New Roman"/>
          <w:b w:val="false"/>
          <w:i w:val="false"/>
          <w:color w:val="ff0000"/>
          <w:sz w:val="28"/>
        </w:rPr>
        <w:t>№ ҚР ДСМ-48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11" w:id="1"/>
    <w:p>
      <w:pPr>
        <w:spacing w:after="0"/>
        <w:ind w:left="0"/>
        <w:jc w:val="both"/>
      </w:pPr>
      <w:r>
        <w:rPr>
          <w:rFonts w:ascii="Times New Roman"/>
          <w:b w:val="false"/>
          <w:i w:val="false"/>
          <w:color w:val="000000"/>
          <w:sz w:val="28"/>
        </w:rPr>
        <w:t xml:space="preserve">
      1. Утвердить: </w:t>
      </w:r>
    </w:p>
    <w:bookmarkEnd w:id="1"/>
    <w:p>
      <w:pPr>
        <w:spacing w:after="0"/>
        <w:ind w:left="0"/>
        <w:jc w:val="both"/>
      </w:pPr>
      <w:r>
        <w:rPr>
          <w:rFonts w:ascii="Times New Roman"/>
          <w:b w:val="false"/>
          <w:i w:val="false"/>
          <w:color w:val="000000"/>
          <w:sz w:val="28"/>
        </w:rPr>
        <w:t xml:space="preserve">
      1) Стандарт регулирования ведения рецептов в электронном формате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Стандарт управления электронными процессами диагностических исследований и лечебных процедур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Стандарт регулирования электронной профилактики заболеваний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bookmarkStart w:name="z12" w:id="2"/>
    <w:p>
      <w:pPr>
        <w:spacing w:after="0"/>
        <w:ind w:left="0"/>
        <w:jc w:val="both"/>
      </w:pPr>
      <w:r>
        <w:rPr>
          <w:rFonts w:ascii="Times New Roman"/>
          <w:b w:val="false"/>
          <w:i w:val="false"/>
          <w:color w:val="000000"/>
          <w:sz w:val="28"/>
        </w:rPr>
        <w:t>
      2. Департаменту развития информатизации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официальное опубликование настоящего приказа в периодических печатных изданиях и информационно-правовой системе нормативных правовых актов Республики Казахстан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13"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14"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20 июля 2015 года № 600 </w:t>
            </w:r>
          </w:p>
        </w:tc>
      </w:tr>
    </w:tbl>
    <w:bookmarkStart w:name="z15" w:id="5"/>
    <w:p>
      <w:pPr>
        <w:spacing w:after="0"/>
        <w:ind w:left="0"/>
        <w:jc w:val="left"/>
      </w:pPr>
      <w:r>
        <w:rPr>
          <w:rFonts w:ascii="Times New Roman"/>
          <w:b/>
          <w:i w:val="false"/>
          <w:color w:val="000000"/>
        </w:rPr>
        <w:t xml:space="preserve"> Стандарт регулирования ведения рецептов в электронном формате</w:t>
      </w:r>
      <w:r>
        <w:br/>
      </w:r>
      <w:r>
        <w:rPr>
          <w:rFonts w:ascii="Times New Roman"/>
          <w:b/>
          <w:i w:val="false"/>
          <w:color w:val="000000"/>
        </w:rPr>
        <w:t>1. Общие положения</w:t>
      </w:r>
    </w:p>
    <w:bookmarkEnd w:id="5"/>
    <w:bookmarkStart w:name="z17" w:id="6"/>
    <w:p>
      <w:pPr>
        <w:spacing w:after="0"/>
        <w:ind w:left="0"/>
        <w:jc w:val="both"/>
      </w:pPr>
      <w:r>
        <w:rPr>
          <w:rFonts w:ascii="Times New Roman"/>
          <w:b w:val="false"/>
          <w:i w:val="false"/>
          <w:color w:val="000000"/>
          <w:sz w:val="28"/>
        </w:rPr>
        <w:t xml:space="preserve">
      1. Стандарт регулирования ведения рецептов в электронном формате (далее – Стандарт) разработан в соответствии с </w:t>
      </w:r>
      <w:r>
        <w:rPr>
          <w:rFonts w:ascii="Times New Roman"/>
          <w:b w:val="false"/>
          <w:i w:val="false"/>
          <w:color w:val="000000"/>
          <w:sz w:val="28"/>
        </w:rPr>
        <w:t xml:space="preserve"> 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(далее - Кодекс) и определяет требования и условия для реализации и регулирования порядка ведения рецептов в электронном формате с учетом требований международного стандарта DIN EN 13940 "Система понятий обеспечивающих непрерывность оказания медицинской помощи". </w:t>
      </w:r>
    </w:p>
    <w:bookmarkEnd w:id="6"/>
    <w:bookmarkStart w:name="z18" w:id="7"/>
    <w:p>
      <w:pPr>
        <w:spacing w:after="0"/>
        <w:ind w:left="0"/>
        <w:jc w:val="both"/>
      </w:pPr>
      <w:r>
        <w:rPr>
          <w:rFonts w:ascii="Times New Roman"/>
          <w:b w:val="false"/>
          <w:i w:val="false"/>
          <w:color w:val="000000"/>
          <w:sz w:val="28"/>
        </w:rPr>
        <w:t xml:space="preserve">
      2. Задачами настоящего Стандарта являются: </w:t>
      </w:r>
    </w:p>
    <w:bookmarkEnd w:id="7"/>
    <w:p>
      <w:pPr>
        <w:spacing w:after="0"/>
        <w:ind w:left="0"/>
        <w:jc w:val="both"/>
      </w:pPr>
      <w:r>
        <w:rPr>
          <w:rFonts w:ascii="Times New Roman"/>
          <w:b w:val="false"/>
          <w:i w:val="false"/>
          <w:color w:val="000000"/>
          <w:sz w:val="28"/>
        </w:rPr>
        <w:t xml:space="preserve">
      1) определение порядка работы сервиса электронных рецептов (далее – СЭР), их регулирование, определение минимального объема информации для осуществления этапов СЭР, выписка рецепта, реализация лекарственного средства и изделий медицинского назначения по рецепту, уведомление о выдаче лекарственных средств и изделий медицинского назначения; </w:t>
      </w:r>
    </w:p>
    <w:p>
      <w:pPr>
        <w:spacing w:after="0"/>
        <w:ind w:left="0"/>
        <w:jc w:val="both"/>
      </w:pPr>
      <w:r>
        <w:rPr>
          <w:rFonts w:ascii="Times New Roman"/>
          <w:b w:val="false"/>
          <w:i w:val="false"/>
          <w:color w:val="000000"/>
          <w:sz w:val="28"/>
        </w:rPr>
        <w:t xml:space="preserve">
      2) обеспечение безопасности СЭР в отношении идентификации сторон, обеспечивающих поддержку оказания медицинской помощи, установления их подлинности и согласия пациента. </w:t>
      </w:r>
    </w:p>
    <w:bookmarkStart w:name="z19" w:id="8"/>
    <w:p>
      <w:pPr>
        <w:spacing w:after="0"/>
        <w:ind w:left="0"/>
        <w:jc w:val="both"/>
      </w:pPr>
      <w:r>
        <w:rPr>
          <w:rFonts w:ascii="Times New Roman"/>
          <w:b w:val="false"/>
          <w:i w:val="false"/>
          <w:color w:val="000000"/>
          <w:sz w:val="28"/>
        </w:rPr>
        <w:t xml:space="preserve">
      3. В настоящем Стандарте использованы термины и понятия: </w:t>
      </w:r>
    </w:p>
    <w:bookmarkEnd w:id="8"/>
    <w:bookmarkStart w:name="z20" w:id="9"/>
    <w:p>
      <w:pPr>
        <w:spacing w:after="0"/>
        <w:ind w:left="0"/>
        <w:jc w:val="both"/>
      </w:pPr>
      <w:r>
        <w:rPr>
          <w:rFonts w:ascii="Times New Roman"/>
          <w:b w:val="false"/>
          <w:i w:val="false"/>
          <w:color w:val="000000"/>
          <w:sz w:val="28"/>
        </w:rPr>
        <w:t xml:space="preserve">
      1) рецепт многократного действия – рецепт, по которому осуществляется неоднократный отпуск лекарственного препарата; </w:t>
      </w:r>
    </w:p>
    <w:bookmarkEnd w:id="9"/>
    <w:bookmarkStart w:name="z21" w:id="10"/>
    <w:p>
      <w:pPr>
        <w:spacing w:after="0"/>
        <w:ind w:left="0"/>
        <w:jc w:val="both"/>
      </w:pPr>
      <w:r>
        <w:rPr>
          <w:rFonts w:ascii="Times New Roman"/>
          <w:b w:val="false"/>
          <w:i w:val="false"/>
          <w:color w:val="000000"/>
          <w:sz w:val="28"/>
        </w:rPr>
        <w:t xml:space="preserve">
      2) лекарственные средства – средства, представляющие собой или содержащие фармакологически активные вещества,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природного происхождения, лекарственные ангро- и балк-продукты, лекарственные препараты, медицинские иммунобиологические препараты, парафармацевтики; </w:t>
      </w:r>
    </w:p>
    <w:bookmarkEnd w:id="10"/>
    <w:bookmarkStart w:name="z22" w:id="11"/>
    <w:p>
      <w:pPr>
        <w:spacing w:after="0"/>
        <w:ind w:left="0"/>
        <w:jc w:val="both"/>
      </w:pPr>
      <w:r>
        <w:rPr>
          <w:rFonts w:ascii="Times New Roman"/>
          <w:b w:val="false"/>
          <w:i w:val="false"/>
          <w:color w:val="000000"/>
          <w:sz w:val="28"/>
        </w:rPr>
        <w:t xml:space="preserve">
      3) субъекты в сфере обращения лекарственных средств, изделий медицинского назначения и медицинской техники (далее – субъекты) – физические или юридические лица, осуществляющие фармацевтическую деятельность; </w:t>
      </w:r>
    </w:p>
    <w:bookmarkEnd w:id="11"/>
    <w:bookmarkStart w:name="z23" w:id="12"/>
    <w:p>
      <w:pPr>
        <w:spacing w:after="0"/>
        <w:ind w:left="0"/>
        <w:jc w:val="both"/>
      </w:pPr>
      <w:r>
        <w:rPr>
          <w:rFonts w:ascii="Times New Roman"/>
          <w:b w:val="false"/>
          <w:i w:val="false"/>
          <w:color w:val="000000"/>
          <w:sz w:val="28"/>
        </w:rPr>
        <w:t xml:space="preserve">
      4) Государственный реестр лекарственных средств, изделий медицинского назначения и медицинской техники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 </w:t>
      </w:r>
    </w:p>
    <w:bookmarkEnd w:id="12"/>
    <w:bookmarkStart w:name="z24" w:id="13"/>
    <w:p>
      <w:pPr>
        <w:spacing w:after="0"/>
        <w:ind w:left="0"/>
        <w:jc w:val="both"/>
      </w:pPr>
      <w:r>
        <w:rPr>
          <w:rFonts w:ascii="Times New Roman"/>
          <w:b w:val="false"/>
          <w:i w:val="false"/>
          <w:color w:val="000000"/>
          <w:sz w:val="28"/>
        </w:rPr>
        <w:t xml:space="preserve">
      5)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 </w:t>
      </w:r>
    </w:p>
    <w:bookmarkEnd w:id="13"/>
    <w:bookmarkStart w:name="z25" w:id="14"/>
    <w:p>
      <w:pPr>
        <w:spacing w:after="0"/>
        <w:ind w:left="0"/>
        <w:jc w:val="both"/>
      </w:pPr>
      <w:r>
        <w:rPr>
          <w:rFonts w:ascii="Times New Roman"/>
          <w:b w:val="false"/>
          <w:i w:val="false"/>
          <w:color w:val="000000"/>
          <w:sz w:val="28"/>
        </w:rPr>
        <w:t xml:space="preserve">
      6) лекарственный препарат – лекарственное средство в определенной лекарственной форме; </w:t>
      </w:r>
    </w:p>
    <w:bookmarkEnd w:id="14"/>
    <w:bookmarkStart w:name="z26" w:id="15"/>
    <w:p>
      <w:pPr>
        <w:spacing w:after="0"/>
        <w:ind w:left="0"/>
        <w:jc w:val="both"/>
      </w:pPr>
      <w:r>
        <w:rPr>
          <w:rFonts w:ascii="Times New Roman"/>
          <w:b w:val="false"/>
          <w:i w:val="false"/>
          <w:color w:val="000000"/>
          <w:sz w:val="28"/>
        </w:rPr>
        <w:t xml:space="preserve">
      7) национальный идентификатор лекарственных препаратов – идентификационный код определенного лекарственного препарата в национальном регистре лекарственных препаратов, доступного для выписки или использования в Республике Казахстан; </w:t>
      </w:r>
    </w:p>
    <w:bookmarkEnd w:id="15"/>
    <w:bookmarkStart w:name="z27" w:id="16"/>
    <w:p>
      <w:pPr>
        <w:spacing w:after="0"/>
        <w:ind w:left="0"/>
        <w:jc w:val="both"/>
      </w:pPr>
      <w:r>
        <w:rPr>
          <w:rFonts w:ascii="Times New Roman"/>
          <w:b w:val="false"/>
          <w:i w:val="false"/>
          <w:color w:val="000000"/>
          <w:sz w:val="28"/>
        </w:rPr>
        <w:t xml:space="preserve">
      8) действительный рецепт – рецепт, выписанный медицинским работником, имеющим право и полномочия на выписку рецепта; </w:t>
      </w:r>
    </w:p>
    <w:bookmarkEnd w:id="16"/>
    <w:bookmarkStart w:name="z28" w:id="17"/>
    <w:p>
      <w:pPr>
        <w:spacing w:after="0"/>
        <w:ind w:left="0"/>
        <w:jc w:val="both"/>
      </w:pPr>
      <w:r>
        <w:rPr>
          <w:rFonts w:ascii="Times New Roman"/>
          <w:b w:val="false"/>
          <w:i w:val="false"/>
          <w:color w:val="000000"/>
          <w:sz w:val="28"/>
        </w:rPr>
        <w:t xml:space="preserve">
      9) национальный идентификатор изделий медицинского назначения – идентификационный код определенного изделия медицинского назначения в национальном регистре изделий медицинского назначения, доступного для выписки или использования в Республике Казахстан; </w:t>
      </w:r>
    </w:p>
    <w:bookmarkEnd w:id="17"/>
    <w:bookmarkStart w:name="z29" w:id="18"/>
    <w:p>
      <w:pPr>
        <w:spacing w:after="0"/>
        <w:ind w:left="0"/>
        <w:jc w:val="both"/>
      </w:pPr>
      <w:r>
        <w:rPr>
          <w:rFonts w:ascii="Times New Roman"/>
          <w:b w:val="false"/>
          <w:i w:val="false"/>
          <w:color w:val="000000"/>
          <w:sz w:val="28"/>
        </w:rPr>
        <w:t xml:space="preserve">
      10)  рецепт – назначение лекарственного препарата, осуществленное медицинским работником посредством ЭПЗ относительно отпуска лекарственных средств и/или изделий медицинского назначения в электронном формате или его распечатанная версия; </w:t>
      </w:r>
    </w:p>
    <w:bookmarkEnd w:id="18"/>
    <w:bookmarkStart w:name="z30" w:id="19"/>
    <w:p>
      <w:pPr>
        <w:spacing w:after="0"/>
        <w:ind w:left="0"/>
        <w:jc w:val="both"/>
      </w:pPr>
      <w:r>
        <w:rPr>
          <w:rFonts w:ascii="Times New Roman"/>
          <w:b w:val="false"/>
          <w:i w:val="false"/>
          <w:color w:val="000000"/>
          <w:sz w:val="28"/>
        </w:rPr>
        <w:t xml:space="preserve">
      11) рецепт на лекарственный препарат рецептурного отпуска – рецепт, который выдается поставщиком медицинских услуг для реализации лекарственных препаратов рецептурного отпуска определенному пациенту; </w:t>
      </w:r>
    </w:p>
    <w:bookmarkEnd w:id="19"/>
    <w:bookmarkStart w:name="z31" w:id="20"/>
    <w:p>
      <w:pPr>
        <w:spacing w:after="0"/>
        <w:ind w:left="0"/>
        <w:jc w:val="both"/>
      </w:pPr>
      <w:r>
        <w:rPr>
          <w:rFonts w:ascii="Times New Roman"/>
          <w:b w:val="false"/>
          <w:i w:val="false"/>
          <w:color w:val="000000"/>
          <w:sz w:val="28"/>
        </w:rPr>
        <w:t xml:space="preserve">
      12) лекарственный препарат </w:t>
      </w:r>
      <w:r>
        <w:rPr>
          <w:rFonts w:ascii="Times New Roman"/>
          <w:b w:val="false"/>
          <w:i w:val="false"/>
          <w:color w:val="000000"/>
          <w:sz w:val="28"/>
        </w:rPr>
        <w:t xml:space="preserve"> рецептурного отпуска</w:t>
      </w:r>
      <w:r>
        <w:rPr>
          <w:rFonts w:ascii="Times New Roman"/>
          <w:b w:val="false"/>
          <w:i w:val="false"/>
          <w:color w:val="000000"/>
          <w:sz w:val="28"/>
        </w:rPr>
        <w:t xml:space="preserve"> – лекарственный препарат, который реализуется объектами в сфере обращения лекарственных средств, изделий медицинского назначения и медицинской техники только по предъявлению пациентом выписанного медицинским работником рецепта по  форме 130/у утвержденной приказом исполняющего обязанности Министра здравоохранения Республики Казахстан от 23 ноября 2010 года № 907 (зарегистрирован в Реестре государственной регистрации за № 6697); </w:t>
      </w:r>
    </w:p>
    <w:bookmarkEnd w:id="20"/>
    <w:bookmarkStart w:name="z32" w:id="21"/>
    <w:p>
      <w:pPr>
        <w:spacing w:after="0"/>
        <w:ind w:left="0"/>
        <w:jc w:val="both"/>
      </w:pPr>
      <w:r>
        <w:rPr>
          <w:rFonts w:ascii="Times New Roman"/>
          <w:b w:val="false"/>
          <w:i w:val="false"/>
          <w:color w:val="000000"/>
          <w:sz w:val="28"/>
        </w:rPr>
        <w:t xml:space="preserve">
      13) сопутствующая информация по рецепту – информация относительно льгот по приобретению лекарственных препаратов, истории болезни и прочих данных, описывающих лекарства и здоровье пациента, в соответствии с настоящим Стандартом; </w:t>
      </w:r>
    </w:p>
    <w:bookmarkEnd w:id="21"/>
    <w:bookmarkStart w:name="z33" w:id="22"/>
    <w:p>
      <w:pPr>
        <w:spacing w:after="0"/>
        <w:ind w:left="0"/>
        <w:jc w:val="both"/>
      </w:pPr>
      <w:r>
        <w:rPr>
          <w:rFonts w:ascii="Times New Roman"/>
          <w:b w:val="false"/>
          <w:i w:val="false"/>
          <w:color w:val="000000"/>
          <w:sz w:val="28"/>
        </w:rPr>
        <w:t xml:space="preserve">
      14) ведение рецептов в электронном формате – передача рецепта или любой другой информации, связанной с рецептом, посредством СЭР, между сторонами здравоохранения напрямую или через ЭПЗ; </w:t>
      </w:r>
    </w:p>
    <w:bookmarkEnd w:id="22"/>
    <w:bookmarkStart w:name="z34" w:id="23"/>
    <w:p>
      <w:pPr>
        <w:spacing w:after="0"/>
        <w:ind w:left="0"/>
        <w:jc w:val="both"/>
      </w:pPr>
      <w:r>
        <w:rPr>
          <w:rFonts w:ascii="Times New Roman"/>
          <w:b w:val="false"/>
          <w:i w:val="false"/>
          <w:color w:val="000000"/>
          <w:sz w:val="28"/>
        </w:rPr>
        <w:t xml:space="preserve">
      15) лицо, выписывающее рецепты – поставщик медицинских услуг, осуществляющий выписку рецептов в соответствии с настоящим Стандартом в соответствии с нормативными правовыми актами Республики Казахстан, действующих в сфере обращения лекарственных средств, изделий медицинского назначения и медицинской техники; </w:t>
      </w:r>
    </w:p>
    <w:bookmarkEnd w:id="23"/>
    <w:bookmarkStart w:name="z35" w:id="24"/>
    <w:p>
      <w:pPr>
        <w:spacing w:after="0"/>
        <w:ind w:left="0"/>
        <w:jc w:val="both"/>
      </w:pPr>
      <w:r>
        <w:rPr>
          <w:rFonts w:ascii="Times New Roman"/>
          <w:b w:val="false"/>
          <w:i w:val="false"/>
          <w:color w:val="000000"/>
          <w:sz w:val="28"/>
        </w:rPr>
        <w:t xml:space="preserve">
      16) регистрационный номер – регистрационный номер, который присваивается лекарственным препаратам, изделиям медицинского назначения и медицинской технике при государственной </w:t>
      </w:r>
      <w:r>
        <w:rPr>
          <w:rFonts w:ascii="Times New Roman"/>
          <w:b w:val="false"/>
          <w:i w:val="false"/>
          <w:color w:val="000000"/>
          <w:sz w:val="28"/>
        </w:rPr>
        <w:t xml:space="preserve"> регистрации</w:t>
      </w:r>
      <w:r>
        <w:rPr>
          <w:rFonts w:ascii="Times New Roman"/>
          <w:b w:val="false"/>
          <w:i w:val="false"/>
          <w:color w:val="000000"/>
          <w:sz w:val="28"/>
        </w:rPr>
        <w:t xml:space="preserve"> в национальном реестре лекарственных средств, изделий медицинского назначения и медицинской техники; </w:t>
      </w:r>
    </w:p>
    <w:bookmarkEnd w:id="24"/>
    <w:bookmarkStart w:name="z36" w:id="25"/>
    <w:p>
      <w:pPr>
        <w:spacing w:after="0"/>
        <w:ind w:left="0"/>
        <w:jc w:val="both"/>
      </w:pPr>
      <w:r>
        <w:rPr>
          <w:rFonts w:ascii="Times New Roman"/>
          <w:b w:val="false"/>
          <w:i w:val="false"/>
          <w:color w:val="000000"/>
          <w:sz w:val="28"/>
        </w:rPr>
        <w:t xml:space="preserve">
      17)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реализации лекарственных средств, изделий медицинского назначения и медицинской техники, связанная с закупом (приобретением), хранением, ввозом, вывозом, контролем качества, оформлением, распределением, использованием и уничтожением лекарственных средств, изделий медицинского назначения и медицинской техники, а также обеспечением их безопасности, эффективности и качества; </w:t>
      </w:r>
    </w:p>
    <w:bookmarkEnd w:id="25"/>
    <w:bookmarkStart w:name="z37" w:id="26"/>
    <w:p>
      <w:pPr>
        <w:spacing w:after="0"/>
        <w:ind w:left="0"/>
        <w:jc w:val="both"/>
      </w:pPr>
      <w:r>
        <w:rPr>
          <w:rFonts w:ascii="Times New Roman"/>
          <w:b w:val="false"/>
          <w:i w:val="false"/>
          <w:color w:val="000000"/>
          <w:sz w:val="28"/>
        </w:rPr>
        <w:t xml:space="preserve">
      18) фармацевтические работники – физические лица, имеющие фармацевтическое образование и осуществляющие фармацевтическую деятельность; </w:t>
      </w:r>
    </w:p>
    <w:bookmarkEnd w:id="26"/>
    <w:bookmarkStart w:name="z39" w:id="27"/>
    <w:p>
      <w:pPr>
        <w:spacing w:after="0"/>
        <w:ind w:left="0"/>
        <w:jc w:val="both"/>
      </w:pPr>
      <w:r>
        <w:rPr>
          <w:rFonts w:ascii="Times New Roman"/>
          <w:b w:val="false"/>
          <w:i w:val="false"/>
          <w:color w:val="000000"/>
          <w:sz w:val="28"/>
        </w:rPr>
        <w:t xml:space="preserve">
      19) сервис электронных рецептов – комплекс мероприятий, обеспечивающий ведение рецептов в электронном формате в целях создания, администрирования, отправки, получения, отмены или перенаправления электронных рецептов; </w:t>
      </w:r>
    </w:p>
    <w:bookmarkEnd w:id="27"/>
    <w:bookmarkStart w:name="z38" w:id="28"/>
    <w:p>
      <w:pPr>
        <w:spacing w:after="0"/>
        <w:ind w:left="0"/>
        <w:jc w:val="both"/>
      </w:pPr>
      <w:r>
        <w:rPr>
          <w:rFonts w:ascii="Times New Roman"/>
          <w:b w:val="false"/>
          <w:i w:val="false"/>
          <w:color w:val="000000"/>
          <w:sz w:val="28"/>
        </w:rPr>
        <w:t xml:space="preserve">
      20) сторонняя медицинская информационная система – медицинская информационная система, которая разработана и используется третьими сторонами; </w:t>
      </w:r>
    </w:p>
    <w:bookmarkEnd w:id="28"/>
    <w:bookmarkStart w:name="z40" w:id="29"/>
    <w:p>
      <w:pPr>
        <w:spacing w:after="0"/>
        <w:ind w:left="0"/>
        <w:jc w:val="both"/>
      </w:pPr>
      <w:r>
        <w:rPr>
          <w:rFonts w:ascii="Times New Roman"/>
          <w:b w:val="false"/>
          <w:i w:val="false"/>
          <w:color w:val="000000"/>
          <w:sz w:val="28"/>
        </w:rPr>
        <w:t>
      21) журнал логирования – файл с записями о событиях в хронологическом порядке.</w:t>
      </w:r>
    </w:p>
    <w:bookmarkEnd w:id="29"/>
    <w:bookmarkStart w:name="z41" w:id="30"/>
    <w:p>
      <w:pPr>
        <w:spacing w:after="0"/>
        <w:ind w:left="0"/>
        <w:jc w:val="both"/>
      </w:pPr>
      <w:r>
        <w:rPr>
          <w:rFonts w:ascii="Times New Roman"/>
          <w:b w:val="false"/>
          <w:i w:val="false"/>
          <w:color w:val="000000"/>
          <w:sz w:val="28"/>
        </w:rPr>
        <w:t xml:space="preserve">
      4. Выписка рецептов осуществляется согласно подпункту 83) </w:t>
      </w:r>
      <w:r>
        <w:rPr>
          <w:rFonts w:ascii="Times New Roman"/>
          <w:b w:val="false"/>
          <w:i w:val="false"/>
          <w:color w:val="000000"/>
          <w:sz w:val="28"/>
        </w:rPr>
        <w:t xml:space="preserve"> пункта 1</w:t>
      </w:r>
      <w:r>
        <w:rPr>
          <w:rFonts w:ascii="Times New Roman"/>
          <w:b w:val="false"/>
          <w:i w:val="false"/>
          <w:color w:val="000000"/>
          <w:sz w:val="28"/>
        </w:rPr>
        <w:t xml:space="preserve"> статьи 7 Кодекса. </w:t>
      </w:r>
    </w:p>
    <w:bookmarkEnd w:id="30"/>
    <w:bookmarkStart w:name="z42" w:id="31"/>
    <w:p>
      <w:pPr>
        <w:spacing w:after="0"/>
        <w:ind w:left="0"/>
        <w:jc w:val="both"/>
      </w:pPr>
      <w:r>
        <w:rPr>
          <w:rFonts w:ascii="Times New Roman"/>
          <w:b w:val="false"/>
          <w:i w:val="false"/>
          <w:color w:val="000000"/>
          <w:sz w:val="28"/>
        </w:rPr>
        <w:t xml:space="preserve">
      5. Ведение рецептов в электронном формате включает в себя двухстороннюю передачу информации между поставщиком медицинских услуг и субъектами в сфере обращения лекарственных средств, изделий медицинского назначения и медицинской техники, а также двухстороннюю передачу информации, связанную с медикаментозным лечением и сопутствующей информации к рецепту. </w:t>
      </w:r>
    </w:p>
    <w:bookmarkEnd w:id="31"/>
    <w:bookmarkStart w:name="z43" w:id="32"/>
    <w:p>
      <w:pPr>
        <w:spacing w:after="0"/>
        <w:ind w:left="0"/>
        <w:jc w:val="both"/>
      </w:pPr>
      <w:r>
        <w:rPr>
          <w:rFonts w:ascii="Times New Roman"/>
          <w:b w:val="false"/>
          <w:i w:val="false"/>
          <w:color w:val="000000"/>
          <w:sz w:val="28"/>
        </w:rPr>
        <w:t xml:space="preserve">
      6. Двусторонняя передача информации осуществляется и управляется с помощью ЭПЗ, который также обеспечивает коммуникацию между сторонами, вовлеченными в процесс ведения рецептов в электронном формате. Деятельность по ведению рецептов в электронном формате и процесс обмена соответствующей информацией регистрируется в ЭПЗ. </w:t>
      </w:r>
    </w:p>
    <w:bookmarkEnd w:id="32"/>
    <w:bookmarkStart w:name="z44" w:id="33"/>
    <w:p>
      <w:pPr>
        <w:spacing w:after="0"/>
        <w:ind w:left="0"/>
        <w:jc w:val="both"/>
      </w:pPr>
      <w:r>
        <w:rPr>
          <w:rFonts w:ascii="Times New Roman"/>
          <w:b w:val="false"/>
          <w:i w:val="false"/>
          <w:color w:val="000000"/>
          <w:sz w:val="28"/>
        </w:rPr>
        <w:t xml:space="preserve">
      7. Рецепты, формируемые в сторонних медицинских информационных системах делятся на два типа: </w:t>
      </w:r>
    </w:p>
    <w:bookmarkEnd w:id="33"/>
    <w:p>
      <w:pPr>
        <w:spacing w:after="0"/>
        <w:ind w:left="0"/>
        <w:jc w:val="both"/>
      </w:pPr>
      <w:r>
        <w:rPr>
          <w:rFonts w:ascii="Times New Roman"/>
          <w:b w:val="false"/>
          <w:i w:val="false"/>
          <w:color w:val="000000"/>
          <w:sz w:val="28"/>
        </w:rPr>
        <w:t xml:space="preserve">
      1) рецепты, выданные в результате оказания амбулаторной или  стационарной медицинской помощи; </w:t>
      </w:r>
    </w:p>
    <w:p>
      <w:pPr>
        <w:spacing w:after="0"/>
        <w:ind w:left="0"/>
        <w:jc w:val="both"/>
      </w:pPr>
      <w:r>
        <w:rPr>
          <w:rFonts w:ascii="Times New Roman"/>
          <w:b w:val="false"/>
          <w:i w:val="false"/>
          <w:color w:val="000000"/>
          <w:sz w:val="28"/>
        </w:rPr>
        <w:t xml:space="preserve">
      2) регистрация медикаментозного лечения в ходе оказания стационарной медицинской помощи. </w:t>
      </w:r>
    </w:p>
    <w:bookmarkStart w:name="z45" w:id="34"/>
    <w:p>
      <w:pPr>
        <w:spacing w:after="0"/>
        <w:ind w:left="0"/>
        <w:jc w:val="both"/>
      </w:pPr>
      <w:r>
        <w:rPr>
          <w:rFonts w:ascii="Times New Roman"/>
          <w:b w:val="false"/>
          <w:i w:val="false"/>
          <w:color w:val="000000"/>
          <w:sz w:val="28"/>
        </w:rPr>
        <w:t xml:space="preserve">
      8. В случае регистрации медикаментозного лечения в ходе оказания стационарной медицинской помощи создание электронного рецепта в виде прикрепленной специальной записи (далее – ПСЗ) не требуется. </w:t>
      </w:r>
    </w:p>
    <w:bookmarkEnd w:id="34"/>
    <w:bookmarkStart w:name="z46" w:id="35"/>
    <w:p>
      <w:pPr>
        <w:spacing w:after="0"/>
        <w:ind w:left="0"/>
        <w:jc w:val="both"/>
      </w:pPr>
      <w:r>
        <w:rPr>
          <w:rFonts w:ascii="Times New Roman"/>
          <w:b w:val="false"/>
          <w:i w:val="false"/>
          <w:color w:val="000000"/>
          <w:sz w:val="28"/>
        </w:rPr>
        <w:t xml:space="preserve">
      9. Сведения о лекарственных препаратах представляются в ЭПЗ в виде информации, содержащейся в клинически значимых элементах контакта электронной медицинской записи поставщика медицинских услуг. </w:t>
      </w:r>
    </w:p>
    <w:bookmarkEnd w:id="35"/>
    <w:bookmarkStart w:name="z47" w:id="36"/>
    <w:p>
      <w:pPr>
        <w:spacing w:after="0"/>
        <w:ind w:left="0"/>
        <w:jc w:val="both"/>
      </w:pPr>
      <w:r>
        <w:rPr>
          <w:rFonts w:ascii="Times New Roman"/>
          <w:b w:val="false"/>
          <w:i w:val="false"/>
          <w:color w:val="000000"/>
          <w:sz w:val="28"/>
        </w:rPr>
        <w:t xml:space="preserve">
      10. Набор данных для лекарственных препаратов и изделий медицинского назначения, описанный в </w:t>
      </w:r>
      <w:r>
        <w:rPr>
          <w:rFonts w:ascii="Times New Roman"/>
          <w:b w:val="false"/>
          <w:i w:val="false"/>
          <w:color w:val="000000"/>
          <w:sz w:val="28"/>
        </w:rPr>
        <w:t xml:space="preserve"> приложении 1</w:t>
      </w:r>
      <w:r>
        <w:rPr>
          <w:rFonts w:ascii="Times New Roman"/>
          <w:b w:val="false"/>
          <w:i w:val="false"/>
          <w:color w:val="000000"/>
          <w:sz w:val="28"/>
        </w:rPr>
        <w:t xml:space="preserve"> к Стандарту (далее – приложение 1) автоматически обновляется с помощью ЭПЗ при регистрации медикаментозного лечения в ходе оказания стационарной медицинской помощи. </w:t>
      </w:r>
    </w:p>
    <w:bookmarkEnd w:id="36"/>
    <w:bookmarkStart w:name="z48" w:id="37"/>
    <w:p>
      <w:pPr>
        <w:spacing w:after="0"/>
        <w:ind w:left="0"/>
        <w:jc w:val="both"/>
      </w:pPr>
      <w:r>
        <w:rPr>
          <w:rFonts w:ascii="Times New Roman"/>
          <w:b w:val="false"/>
          <w:i w:val="false"/>
          <w:color w:val="000000"/>
          <w:sz w:val="28"/>
        </w:rPr>
        <w:t xml:space="preserve">
      11. В случае выписки рецепта с использованием сторонней медицинской информационной системы, в результате амбулаторного или стационарного лечения, для регистрации рецепта в ЭПЗ генерируются ПСЗ в форме клинико-административных записей, которые содержат электронный рецепт и хранятся под соответствующим элементом ЭМЗ поставщика медицинских услуг внутри ЭПЗ. </w:t>
      </w:r>
    </w:p>
    <w:bookmarkEnd w:id="37"/>
    <w:bookmarkStart w:name="z49" w:id="38"/>
    <w:p>
      <w:pPr>
        <w:spacing w:after="0"/>
        <w:ind w:left="0"/>
        <w:jc w:val="both"/>
      </w:pPr>
      <w:r>
        <w:rPr>
          <w:rFonts w:ascii="Times New Roman"/>
          <w:b w:val="false"/>
          <w:i w:val="false"/>
          <w:color w:val="000000"/>
          <w:sz w:val="28"/>
        </w:rPr>
        <w:t xml:space="preserve">
      12. Национальный регистр лекарственных препаратов обеспечивает доступ к справочной информации, определенной в соответствии с Государственным реестром лекарственных средств, изделий медицинского назначения и медицинской техники для лекарственных средств, идентифицированных с помощью национального идентификатора лекарственных средств. </w:t>
      </w:r>
    </w:p>
    <w:bookmarkEnd w:id="38"/>
    <w:bookmarkStart w:name="z50" w:id="39"/>
    <w:p>
      <w:pPr>
        <w:spacing w:after="0"/>
        <w:ind w:left="0"/>
        <w:jc w:val="both"/>
      </w:pPr>
      <w:r>
        <w:rPr>
          <w:rFonts w:ascii="Times New Roman"/>
          <w:b w:val="false"/>
          <w:i w:val="false"/>
          <w:color w:val="000000"/>
          <w:sz w:val="28"/>
        </w:rPr>
        <w:t xml:space="preserve">
      13. Национальный регистр изделий медицинского назначения обеспечивает доступ к справочной информации, определенной в соответствии с Государственным реестром лекарственных средств, изделий медицинского назначения и медицинской техники для изделий медицинского назначения, идентифицированных с помощью национального идентификатора изделий медицинского назначения. </w:t>
      </w:r>
    </w:p>
    <w:bookmarkEnd w:id="39"/>
    <w:bookmarkStart w:name="z51" w:id="40"/>
    <w:p>
      <w:pPr>
        <w:spacing w:after="0"/>
        <w:ind w:left="0"/>
        <w:jc w:val="left"/>
      </w:pPr>
      <w:r>
        <w:rPr>
          <w:rFonts w:ascii="Times New Roman"/>
          <w:b/>
          <w:i w:val="false"/>
          <w:color w:val="000000"/>
        </w:rPr>
        <w:t xml:space="preserve"> 2. Порядок обмена электронными рецептами</w:t>
      </w:r>
    </w:p>
    <w:bookmarkEnd w:id="40"/>
    <w:bookmarkStart w:name="z52" w:id="41"/>
    <w:p>
      <w:pPr>
        <w:spacing w:after="0"/>
        <w:ind w:left="0"/>
        <w:jc w:val="both"/>
      </w:pPr>
      <w:r>
        <w:rPr>
          <w:rFonts w:ascii="Times New Roman"/>
          <w:b w:val="false"/>
          <w:i w:val="false"/>
          <w:color w:val="000000"/>
          <w:sz w:val="28"/>
        </w:rPr>
        <w:t xml:space="preserve">
      14. К рецептам, которые регистрируются, хранятся и управляются централизованно в ЭПЗ, применяются следующие процедуры: </w:t>
      </w:r>
    </w:p>
    <w:bookmarkEnd w:id="41"/>
    <w:p>
      <w:pPr>
        <w:spacing w:after="0"/>
        <w:ind w:left="0"/>
        <w:jc w:val="both"/>
      </w:pPr>
      <w:r>
        <w:rPr>
          <w:rFonts w:ascii="Times New Roman"/>
          <w:b w:val="false"/>
          <w:i w:val="false"/>
          <w:color w:val="000000"/>
          <w:sz w:val="28"/>
        </w:rPr>
        <w:t xml:space="preserve">
      1) субъекты в сфере обращения лекарственных средств, изделий медицинского назначения и медицинской техники, изъявившие требования на получение доступа к СЭР в целях выполнения транзакций по использованию электронных рецептов, делают соответствующий запрос на доступ к СЭР; </w:t>
      </w:r>
    </w:p>
    <w:p>
      <w:pPr>
        <w:spacing w:after="0"/>
        <w:ind w:left="0"/>
        <w:jc w:val="both"/>
      </w:pPr>
      <w:r>
        <w:rPr>
          <w:rFonts w:ascii="Times New Roman"/>
          <w:b w:val="false"/>
          <w:i w:val="false"/>
          <w:color w:val="000000"/>
          <w:sz w:val="28"/>
        </w:rPr>
        <w:t xml:space="preserve">
      2) при необходимости пациент запрашивает и получает из ЭПЗ бумажную версию рецепта, который является действительным для любого субъекта в сфере обращения лекарственных средств, изделий медицинского назначения и медицинской техники; </w:t>
      </w:r>
    </w:p>
    <w:p>
      <w:pPr>
        <w:spacing w:after="0"/>
        <w:ind w:left="0"/>
        <w:jc w:val="both"/>
      </w:pPr>
      <w:r>
        <w:rPr>
          <w:rFonts w:ascii="Times New Roman"/>
          <w:b w:val="false"/>
          <w:i w:val="false"/>
          <w:color w:val="000000"/>
          <w:sz w:val="28"/>
        </w:rPr>
        <w:t xml:space="preserve">
      3) субъекты в сфере обращения лекарственных средств, изделий медицинского назначения и медицинской техники, у которых имеется доступ к СЭР определенного пациента, несут ответственность за надлежащее выполнение транзакций по выдаче лекарственных средств с соблюдением действий, определенных </w:t>
      </w:r>
      <w:r>
        <w:rPr>
          <w:rFonts w:ascii="Times New Roman"/>
          <w:b w:val="false"/>
          <w:i w:val="false"/>
          <w:color w:val="000000"/>
          <w:sz w:val="28"/>
        </w:rPr>
        <w:t xml:space="preserve"> главой 3</w:t>
      </w:r>
      <w:r>
        <w:rPr>
          <w:rFonts w:ascii="Times New Roman"/>
          <w:b w:val="false"/>
          <w:i w:val="false"/>
          <w:color w:val="000000"/>
          <w:sz w:val="28"/>
        </w:rPr>
        <w:t xml:space="preserve"> настоящего Стандарта; </w:t>
      </w:r>
    </w:p>
    <w:p>
      <w:pPr>
        <w:spacing w:after="0"/>
        <w:ind w:left="0"/>
        <w:jc w:val="both"/>
      </w:pPr>
      <w:r>
        <w:rPr>
          <w:rFonts w:ascii="Times New Roman"/>
          <w:b w:val="false"/>
          <w:i w:val="false"/>
          <w:color w:val="000000"/>
          <w:sz w:val="28"/>
        </w:rPr>
        <w:t xml:space="preserve">
      4) субъекты в сфере обращения лекарственных средств, изделий медицинского назначения и медицинской техники и фармацевтические работники, получающие бумажные рецепты в рамках  гарантированного объема бесплатной медицинской помощи представляют отчет по данным рецептам в ЭПЗ посредством СЭР. </w:t>
      </w:r>
    </w:p>
    <w:bookmarkStart w:name="z53" w:id="42"/>
    <w:p>
      <w:pPr>
        <w:spacing w:after="0"/>
        <w:ind w:left="0"/>
        <w:jc w:val="left"/>
      </w:pPr>
      <w:r>
        <w:rPr>
          <w:rFonts w:ascii="Times New Roman"/>
          <w:b/>
          <w:i w:val="false"/>
          <w:color w:val="000000"/>
        </w:rPr>
        <w:t xml:space="preserve"> 3. Транзакции сервиса электронных рецептов</w:t>
      </w:r>
    </w:p>
    <w:bookmarkEnd w:id="42"/>
    <w:bookmarkStart w:name="z54" w:id="43"/>
    <w:p>
      <w:pPr>
        <w:spacing w:after="0"/>
        <w:ind w:left="0"/>
        <w:jc w:val="both"/>
      </w:pPr>
      <w:r>
        <w:rPr>
          <w:rFonts w:ascii="Times New Roman"/>
          <w:b w:val="false"/>
          <w:i w:val="false"/>
          <w:color w:val="000000"/>
          <w:sz w:val="28"/>
        </w:rPr>
        <w:t xml:space="preserve">
      15. СЭР включает в себя транзакции по выписке, ведению и обмену электронными рецептами в соответствии со сводной информацией по спецификациям транзакций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Стандарту (далее – приложение 2), которые регулируют уровень доступа и выполняемую роль сторон здравоохранения, использующих данный сервис. </w:t>
      </w:r>
    </w:p>
    <w:bookmarkEnd w:id="43"/>
    <w:bookmarkStart w:name="z55" w:id="44"/>
    <w:p>
      <w:pPr>
        <w:spacing w:after="0"/>
        <w:ind w:left="0"/>
        <w:jc w:val="both"/>
      </w:pPr>
      <w:r>
        <w:rPr>
          <w:rFonts w:ascii="Times New Roman"/>
          <w:b w:val="false"/>
          <w:i w:val="false"/>
          <w:color w:val="000000"/>
          <w:sz w:val="28"/>
        </w:rPr>
        <w:t xml:space="preserve">
      16. Выписка медицинским работником нового рецепта, влечет за собой следующие действия: </w:t>
      </w:r>
    </w:p>
    <w:bookmarkEnd w:id="44"/>
    <w:p>
      <w:pPr>
        <w:spacing w:after="0"/>
        <w:ind w:left="0"/>
        <w:jc w:val="both"/>
      </w:pPr>
      <w:r>
        <w:rPr>
          <w:rFonts w:ascii="Times New Roman"/>
          <w:b w:val="false"/>
          <w:i w:val="false"/>
          <w:color w:val="000000"/>
          <w:sz w:val="28"/>
        </w:rPr>
        <w:t xml:space="preserve">
      1) обновление ЭПЗ пациента путем добавления релевантной информации по медикаментам в релевантный элемент контакта ЭПЗ в соответствии с </w:t>
      </w:r>
      <w:r>
        <w:rPr>
          <w:rFonts w:ascii="Times New Roman"/>
          <w:b w:val="false"/>
          <w:i w:val="false"/>
          <w:color w:val="000000"/>
          <w:sz w:val="28"/>
        </w:rPr>
        <w:t xml:space="preserve"> приложением 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обновление регистра лекарственных средств, изделий медицинского назначения с целью мониторинга, учета и оценки применения лекарственных средств, изделий медицинского назначения в соответствии с набором административных данных, определенных в </w:t>
      </w:r>
      <w:r>
        <w:rPr>
          <w:rFonts w:ascii="Times New Roman"/>
          <w:b w:val="false"/>
          <w:i w:val="false"/>
          <w:color w:val="000000"/>
          <w:sz w:val="28"/>
        </w:rPr>
        <w:t xml:space="preserve"> приложении 3</w:t>
      </w:r>
      <w:r>
        <w:rPr>
          <w:rFonts w:ascii="Times New Roman"/>
          <w:b w:val="false"/>
          <w:i w:val="false"/>
          <w:color w:val="000000"/>
          <w:sz w:val="28"/>
        </w:rPr>
        <w:t xml:space="preserve"> к Стандарту (далее – приложение 3); </w:t>
      </w:r>
    </w:p>
    <w:p>
      <w:pPr>
        <w:spacing w:after="0"/>
        <w:ind w:left="0"/>
        <w:jc w:val="both"/>
      </w:pPr>
      <w:r>
        <w:rPr>
          <w:rFonts w:ascii="Times New Roman"/>
          <w:b w:val="false"/>
          <w:i w:val="false"/>
          <w:color w:val="000000"/>
          <w:sz w:val="28"/>
        </w:rPr>
        <w:t xml:space="preserve">
      3) автоматическое формирование электронного рецепта в виде ПСЗ СЭР и его хранение в ЭПЗ. </w:t>
      </w:r>
    </w:p>
    <w:bookmarkStart w:name="z56" w:id="45"/>
    <w:p>
      <w:pPr>
        <w:spacing w:after="0"/>
        <w:ind w:left="0"/>
        <w:jc w:val="both"/>
      </w:pPr>
      <w:r>
        <w:rPr>
          <w:rFonts w:ascii="Times New Roman"/>
          <w:b w:val="false"/>
          <w:i w:val="false"/>
          <w:color w:val="000000"/>
          <w:sz w:val="28"/>
        </w:rPr>
        <w:t xml:space="preserve">
      17. Выписанный новый рецепт является временной записью до его проверки. Описание статуса рецепта определяется согласно строке 3.1 </w:t>
      </w:r>
      <w:r>
        <w:rPr>
          <w:rFonts w:ascii="Times New Roman"/>
          <w:b w:val="false"/>
          <w:i w:val="false"/>
          <w:color w:val="000000"/>
          <w:sz w:val="28"/>
        </w:rPr>
        <w:t xml:space="preserve"> приложения 3. </w:t>
      </w:r>
    </w:p>
    <w:bookmarkEnd w:id="45"/>
    <w:bookmarkStart w:name="z57" w:id="46"/>
    <w:p>
      <w:pPr>
        <w:spacing w:after="0"/>
        <w:ind w:left="0"/>
        <w:jc w:val="both"/>
      </w:pPr>
      <w:r>
        <w:rPr>
          <w:rFonts w:ascii="Times New Roman"/>
          <w:b w:val="false"/>
          <w:i w:val="false"/>
          <w:color w:val="000000"/>
          <w:sz w:val="28"/>
        </w:rPr>
        <w:t xml:space="preserve">
      18. При необходимости, ожидающие подтверждения рецепты изменяются лицом, выписывающим рецепты. Прошедшие проверку рецепты, внесенные в ЭПЗ, не подлежат изменению. </w:t>
      </w:r>
    </w:p>
    <w:bookmarkEnd w:id="46"/>
    <w:bookmarkStart w:name="z58" w:id="47"/>
    <w:p>
      <w:pPr>
        <w:spacing w:after="0"/>
        <w:ind w:left="0"/>
        <w:jc w:val="both"/>
      </w:pPr>
      <w:r>
        <w:rPr>
          <w:rFonts w:ascii="Times New Roman"/>
          <w:b w:val="false"/>
          <w:i w:val="false"/>
          <w:color w:val="000000"/>
          <w:sz w:val="28"/>
        </w:rPr>
        <w:t xml:space="preserve">
      19. Элементы данных, предусмотренные для электронных рецептов и хранящиеся в соответствующих ПСЗ, определены в </w:t>
      </w:r>
      <w:r>
        <w:rPr>
          <w:rFonts w:ascii="Times New Roman"/>
          <w:b w:val="false"/>
          <w:i w:val="false"/>
          <w:color w:val="000000"/>
          <w:sz w:val="28"/>
        </w:rPr>
        <w:t xml:space="preserve"> приложении 1</w:t>
      </w:r>
      <w:r>
        <w:rPr>
          <w:rFonts w:ascii="Times New Roman"/>
          <w:b w:val="false"/>
          <w:i w:val="false"/>
          <w:color w:val="000000"/>
          <w:sz w:val="28"/>
        </w:rPr>
        <w:t xml:space="preserve">. </w:t>
      </w:r>
    </w:p>
    <w:bookmarkEnd w:id="47"/>
    <w:bookmarkStart w:name="z59" w:id="48"/>
    <w:p>
      <w:pPr>
        <w:spacing w:after="0"/>
        <w:ind w:left="0"/>
        <w:jc w:val="left"/>
      </w:pPr>
      <w:r>
        <w:rPr>
          <w:rFonts w:ascii="Times New Roman"/>
          <w:b/>
          <w:i w:val="false"/>
          <w:color w:val="000000"/>
        </w:rPr>
        <w:t xml:space="preserve"> 4. Стандарты данных</w:t>
      </w:r>
    </w:p>
    <w:bookmarkEnd w:id="48"/>
    <w:bookmarkStart w:name="z60" w:id="49"/>
    <w:p>
      <w:pPr>
        <w:spacing w:after="0"/>
        <w:ind w:left="0"/>
        <w:jc w:val="both"/>
      </w:pPr>
      <w:r>
        <w:rPr>
          <w:rFonts w:ascii="Times New Roman"/>
          <w:b w:val="false"/>
          <w:i w:val="false"/>
          <w:color w:val="000000"/>
          <w:sz w:val="28"/>
        </w:rPr>
        <w:t xml:space="preserve">
      20. Требования к стандартам данных в отпускаемых электронных рецептах, регулируются </w:t>
      </w:r>
      <w:r>
        <w:rPr>
          <w:rFonts w:ascii="Times New Roman"/>
          <w:b w:val="false"/>
          <w:i w:val="false"/>
          <w:color w:val="000000"/>
          <w:sz w:val="28"/>
        </w:rPr>
        <w:t xml:space="preserve"> приложением 4</w:t>
      </w:r>
      <w:r>
        <w:rPr>
          <w:rFonts w:ascii="Times New Roman"/>
          <w:b w:val="false"/>
          <w:i w:val="false"/>
          <w:color w:val="000000"/>
          <w:sz w:val="28"/>
        </w:rPr>
        <w:t xml:space="preserve"> к настоящему Стандарту. </w:t>
      </w:r>
    </w:p>
    <w:bookmarkEnd w:id="49"/>
    <w:bookmarkStart w:name="z61" w:id="50"/>
    <w:p>
      <w:pPr>
        <w:spacing w:after="0"/>
        <w:ind w:left="0"/>
        <w:jc w:val="both"/>
      </w:pPr>
      <w:r>
        <w:rPr>
          <w:rFonts w:ascii="Times New Roman"/>
          <w:b w:val="false"/>
          <w:i w:val="false"/>
          <w:color w:val="000000"/>
          <w:sz w:val="28"/>
        </w:rPr>
        <w:t xml:space="preserve">
      21. Источники справочной информации определены в </w:t>
      </w:r>
      <w:r>
        <w:rPr>
          <w:rFonts w:ascii="Times New Roman"/>
          <w:b w:val="false"/>
          <w:i w:val="false"/>
          <w:color w:val="000000"/>
          <w:sz w:val="28"/>
        </w:rPr>
        <w:t xml:space="preserve"> приложении 5</w:t>
      </w:r>
      <w:r>
        <w:rPr>
          <w:rFonts w:ascii="Times New Roman"/>
          <w:b w:val="false"/>
          <w:i w:val="false"/>
          <w:color w:val="000000"/>
          <w:sz w:val="28"/>
        </w:rPr>
        <w:t xml:space="preserve"> к настоящему Стандарту. </w:t>
      </w:r>
    </w:p>
    <w:bookmarkEnd w:id="50"/>
    <w:bookmarkStart w:name="z62" w:id="51"/>
    <w:p>
      <w:pPr>
        <w:spacing w:after="0"/>
        <w:ind w:left="0"/>
        <w:jc w:val="both"/>
      </w:pPr>
      <w:r>
        <w:rPr>
          <w:rFonts w:ascii="Times New Roman"/>
          <w:b w:val="false"/>
          <w:i w:val="false"/>
          <w:color w:val="000000"/>
          <w:sz w:val="28"/>
        </w:rPr>
        <w:t xml:space="preserve">
      22. Управление доступом к информации общего пользования осуществляется согласно </w:t>
      </w:r>
      <w:r>
        <w:rPr>
          <w:rFonts w:ascii="Times New Roman"/>
          <w:b w:val="false"/>
          <w:i w:val="false"/>
          <w:color w:val="000000"/>
          <w:sz w:val="28"/>
        </w:rPr>
        <w:t xml:space="preserve"> приложения 6</w:t>
      </w:r>
      <w:r>
        <w:rPr>
          <w:rFonts w:ascii="Times New Roman"/>
          <w:b w:val="false"/>
          <w:i w:val="false"/>
          <w:color w:val="000000"/>
          <w:sz w:val="28"/>
        </w:rPr>
        <w:t xml:space="preserve"> к настоящему Стандарту. </w:t>
      </w:r>
    </w:p>
    <w:bookmarkEnd w:id="51"/>
    <w:bookmarkStart w:name="z63" w:id="52"/>
    <w:p>
      <w:pPr>
        <w:spacing w:after="0"/>
        <w:ind w:left="0"/>
        <w:jc w:val="both"/>
      </w:pPr>
      <w:r>
        <w:rPr>
          <w:rFonts w:ascii="Times New Roman"/>
          <w:b w:val="false"/>
          <w:i w:val="false"/>
          <w:color w:val="000000"/>
          <w:sz w:val="28"/>
        </w:rPr>
        <w:t xml:space="preserve">
      23. Все транзакции, определенные в настоящем Стандарте, заносятся в журнал логирования ЭПЗ в соответствии с требованиями к ЭПЗ.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регулирования ведения</w:t>
            </w:r>
            <w:r>
              <w:br/>
            </w:r>
            <w:r>
              <w:rPr>
                <w:rFonts w:ascii="Times New Roman"/>
                <w:b w:val="false"/>
                <w:i w:val="false"/>
                <w:color w:val="000000"/>
                <w:sz w:val="20"/>
              </w:rPr>
              <w:t>рецептов в электронном формате</w:t>
            </w:r>
          </w:p>
        </w:tc>
      </w:tr>
    </w:tbl>
    <w:bookmarkStart w:name="z64" w:id="53"/>
    <w:p>
      <w:pPr>
        <w:spacing w:after="0"/>
        <w:ind w:left="0"/>
        <w:jc w:val="left"/>
      </w:pPr>
      <w:r>
        <w:rPr>
          <w:rFonts w:ascii="Times New Roman"/>
          <w:b/>
          <w:i w:val="false"/>
          <w:color w:val="000000"/>
        </w:rPr>
        <w:t xml:space="preserve"> Набор данных для лекарственных препаратов и изделий</w:t>
      </w:r>
      <w:r>
        <w:br/>
      </w:r>
      <w:r>
        <w:rPr>
          <w:rFonts w:ascii="Times New Roman"/>
          <w:b/>
          <w:i w:val="false"/>
          <w:color w:val="000000"/>
        </w:rPr>
        <w:t>медицинского назначения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Электронный паспорт здоровья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рецепт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рецепты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рецептов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отпуск рецепта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Набор данных для лекарственных препаратов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Действующее вещество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действующего вещества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препарата в лекарственной форме на один прием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приема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лечения препаратом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лечения препаратом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лечения препаратом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Фармакологическая дозировочная форма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лекарственного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(расширенный)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(расширенный)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Cервис электронных рецептов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Cервис электронных рецептов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рецепта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Cервис электронных рецептов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применению лекарственного препарата для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Cервис электронных рецептов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для фармацевтического работника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Cервис электронных рецептов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протокол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Cервис электронных рецептов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отпуска лекарственного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Cервис электронных рецептов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лекарственного препарата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(расширенный)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Набор данных для изделий медицинского назначения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изделия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изделия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паспорт здоровья (базовый)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Cервис электронных рецептов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регулирования ведения</w:t>
            </w:r>
            <w:r>
              <w:br/>
            </w:r>
            <w:r>
              <w:rPr>
                <w:rFonts w:ascii="Times New Roman"/>
                <w:b w:val="false"/>
                <w:i w:val="false"/>
                <w:color w:val="000000"/>
                <w:sz w:val="20"/>
              </w:rPr>
              <w:t>рецептов в электронном формате</w:t>
            </w:r>
          </w:p>
        </w:tc>
      </w:tr>
    </w:tbl>
    <w:bookmarkStart w:name="z65" w:id="54"/>
    <w:p>
      <w:pPr>
        <w:spacing w:after="0"/>
        <w:ind w:left="0"/>
        <w:jc w:val="left"/>
      </w:pPr>
      <w:r>
        <w:rPr>
          <w:rFonts w:ascii="Times New Roman"/>
          <w:b/>
          <w:i w:val="false"/>
          <w:color w:val="000000"/>
        </w:rPr>
        <w:t xml:space="preserve"> Сводная информация по спецификациям транзакций</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поставщик медицинских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выписывающее рецепты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возмещения медицинских расходов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выписка из электронного паспорта здоровья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рецептов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если есть согласие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принимаемых в настоящее время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если есть согласие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пациента на сбор, хранение и передачу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Предоставить фармацевтическому работнику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нового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и отправить уведомление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уведомление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Отмена рецепта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Рассмотреть состояние рецепта и выполнить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уведомление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статус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статуса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уведомление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уведомление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уведомление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 многократного действия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и отправить уведомление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уведомление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рецепта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уведомление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Смена пароля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предоставление информации по критериям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Получить уведомление</w:t>
            </w:r>
          </w:p>
        </w:tc>
      </w:tr>
    </w:tbl>
    <w:p>
      <w:pPr>
        <w:spacing w:after="0"/>
        <w:ind w:left="0"/>
        <w:jc w:val="left"/>
      </w:pPr>
    </w:p>
    <w:p>
      <w:pPr>
        <w:spacing w:after="0"/>
        <w:ind w:left="0"/>
        <w:jc w:val="both"/>
      </w:pPr>
      <w:r>
        <w:rPr>
          <w:rFonts w:ascii="Times New Roman"/>
          <w:b w:val="false"/>
          <w:i w:val="false"/>
          <w:color w:val="000000"/>
          <w:sz w:val="28"/>
        </w:rPr>
        <w:t>
      Описание транзакций:</w:t>
      </w:r>
    </w:p>
    <w:p>
      <w:pPr>
        <w:spacing w:after="0"/>
        <w:ind w:left="0"/>
        <w:jc w:val="both"/>
      </w:pPr>
      <w:r>
        <w:rPr>
          <w:rFonts w:ascii="Times New Roman"/>
          <w:b w:val="false"/>
          <w:i w:val="false"/>
          <w:color w:val="000000"/>
          <w:sz w:val="28"/>
        </w:rPr>
        <w:t>
      "согласие пациента на сбор, хранение и передачу информации" - обеспечивает предоставление прав доступа сторонам здравоохранения в отношении сводной информации, связанной с рецептами в целях осуществления фармацевтической деятельности. В случае отсутствия согласия пациента, фармацевтические работники получают доступ только к рецепту;</w:t>
      </w:r>
    </w:p>
    <w:p>
      <w:pPr>
        <w:spacing w:after="0"/>
        <w:ind w:left="0"/>
        <w:jc w:val="both"/>
      </w:pPr>
      <w:r>
        <w:rPr>
          <w:rFonts w:ascii="Times New Roman"/>
          <w:b w:val="false"/>
          <w:i w:val="false"/>
          <w:color w:val="000000"/>
          <w:sz w:val="28"/>
        </w:rPr>
        <w:t>
      "отмена рецепта" - удаление временной записи электронного рецепта. Данная транзакция возможна до момента выставления статуса "проверка рецепта";</w:t>
      </w:r>
    </w:p>
    <w:p>
      <w:pPr>
        <w:spacing w:after="0"/>
        <w:ind w:left="0"/>
        <w:jc w:val="both"/>
      </w:pPr>
      <w:r>
        <w:rPr>
          <w:rFonts w:ascii="Times New Roman"/>
          <w:b w:val="false"/>
          <w:i w:val="false"/>
          <w:color w:val="000000"/>
          <w:sz w:val="28"/>
        </w:rPr>
        <w:t xml:space="preserve">
      "просмотр статуса рецепта" - предоставление информации о состоянии электронного рецепта согласно </w:t>
      </w:r>
      <w:r>
        <w:rPr>
          <w:rFonts w:ascii="Times New Roman"/>
          <w:b w:val="false"/>
          <w:i w:val="false"/>
          <w:color w:val="000000"/>
          <w:sz w:val="28"/>
        </w:rPr>
        <w:t xml:space="preserve"> приложению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"обновление статуса рецепта" - обеспечивает обновление информации о статусе электронного рецепта в соответствии с </w:t>
      </w:r>
      <w:r>
        <w:rPr>
          <w:rFonts w:ascii="Times New Roman"/>
          <w:b w:val="false"/>
          <w:i w:val="false"/>
          <w:color w:val="000000"/>
          <w:sz w:val="28"/>
        </w:rPr>
        <w:t xml:space="preserve"> приложением 3</w:t>
      </w:r>
      <w:r>
        <w:rPr>
          <w:rFonts w:ascii="Times New Roman"/>
          <w:b w:val="false"/>
          <w:i w:val="false"/>
          <w:color w:val="000000"/>
          <w:sz w:val="28"/>
        </w:rPr>
        <w:t>. Информация по обновлению статуса рецепта является частью информации о лекарственных препаратах и регистрируется в ЭПЗ;</w:t>
      </w:r>
    </w:p>
    <w:p>
      <w:pPr>
        <w:spacing w:after="0"/>
        <w:ind w:left="0"/>
        <w:jc w:val="both"/>
      </w:pPr>
      <w:r>
        <w:rPr>
          <w:rFonts w:ascii="Times New Roman"/>
          <w:b w:val="false"/>
          <w:i w:val="false"/>
          <w:color w:val="000000"/>
          <w:sz w:val="28"/>
        </w:rPr>
        <w:t xml:space="preserve">
      "изменение рецепта" - обеспечивает внесение изменений в электронный рецепт, ожидающий проверки, в соответствии с </w:t>
      </w:r>
      <w:r>
        <w:rPr>
          <w:rFonts w:ascii="Times New Roman"/>
          <w:b w:val="false"/>
          <w:i w:val="false"/>
          <w:color w:val="000000"/>
          <w:sz w:val="28"/>
        </w:rPr>
        <w:t xml:space="preserve"> приложением 3</w:t>
      </w:r>
      <w:r>
        <w:rPr>
          <w:rFonts w:ascii="Times New Roman"/>
          <w:b w:val="false"/>
          <w:i w:val="false"/>
          <w:color w:val="000000"/>
          <w:sz w:val="28"/>
        </w:rPr>
        <w:t xml:space="preserve">. Изменения в рецепт вносятся только лицом, выписавшим рецепт. Изменения рецепта не подразумевает замену выписанного лекарственного препарата на другой препарат, а подразумевает изменение торговой марки, или размера упаковки согласно </w:t>
      </w:r>
      <w:r>
        <w:rPr>
          <w:rFonts w:ascii="Times New Roman"/>
          <w:b w:val="false"/>
          <w:i w:val="false"/>
          <w:color w:val="000000"/>
          <w:sz w:val="28"/>
        </w:rPr>
        <w:t xml:space="preserve"> приложению 1</w:t>
      </w:r>
      <w:r>
        <w:rPr>
          <w:rFonts w:ascii="Times New Roman"/>
          <w:b w:val="false"/>
          <w:i w:val="false"/>
          <w:color w:val="000000"/>
          <w:sz w:val="28"/>
        </w:rPr>
        <w:t>;</w:t>
      </w:r>
    </w:p>
    <w:p>
      <w:pPr>
        <w:spacing w:after="0"/>
        <w:ind w:left="0"/>
        <w:jc w:val="both"/>
      </w:pPr>
      <w:r>
        <w:rPr>
          <w:rFonts w:ascii="Times New Roman"/>
          <w:b w:val="false"/>
          <w:i w:val="false"/>
          <w:color w:val="000000"/>
          <w:sz w:val="28"/>
        </w:rPr>
        <w:t>
      "рецепт многократного действия" - позволяет использовать рецепт многократно;</w:t>
      </w:r>
    </w:p>
    <w:p>
      <w:pPr>
        <w:spacing w:after="0"/>
        <w:ind w:left="0"/>
        <w:jc w:val="both"/>
      </w:pPr>
      <w:r>
        <w:rPr>
          <w:rFonts w:ascii="Times New Roman"/>
          <w:b w:val="false"/>
          <w:i w:val="false"/>
          <w:color w:val="000000"/>
          <w:sz w:val="28"/>
        </w:rPr>
        <w:t>
      "проверка рецепта" - обеспечивает обновления статуса электронного рецепта;</w:t>
      </w:r>
    </w:p>
    <w:p>
      <w:pPr>
        <w:spacing w:after="0"/>
        <w:ind w:left="0"/>
        <w:jc w:val="both"/>
      </w:pPr>
      <w:r>
        <w:rPr>
          <w:rFonts w:ascii="Times New Roman"/>
          <w:b w:val="false"/>
          <w:i w:val="false"/>
          <w:color w:val="000000"/>
          <w:sz w:val="28"/>
        </w:rPr>
        <w:t>
      "смена пароля" - результат изменения пароля, используемого фармацевтами для доступа к СЭР;</w:t>
      </w:r>
    </w:p>
    <w:p>
      <w:pPr>
        <w:spacing w:after="0"/>
        <w:ind w:left="0"/>
        <w:jc w:val="both"/>
      </w:pPr>
      <w:r>
        <w:rPr>
          <w:rFonts w:ascii="Times New Roman"/>
          <w:b w:val="false"/>
          <w:i w:val="false"/>
          <w:color w:val="000000"/>
          <w:sz w:val="28"/>
        </w:rPr>
        <w:t>
      "запрос на предоставление информации по критериям" - проверка рецепта на принадлежность к льготным категориям.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регулирования ведения</w:t>
            </w:r>
            <w:r>
              <w:br/>
            </w:r>
            <w:r>
              <w:rPr>
                <w:rFonts w:ascii="Times New Roman"/>
                <w:b w:val="false"/>
                <w:i w:val="false"/>
                <w:color w:val="000000"/>
                <w:sz w:val="20"/>
              </w:rPr>
              <w:t>рецептов в электронном формате</w:t>
            </w:r>
          </w:p>
        </w:tc>
      </w:tr>
    </w:tbl>
    <w:bookmarkStart w:name="z66" w:id="55"/>
    <w:p>
      <w:pPr>
        <w:spacing w:after="0"/>
        <w:ind w:left="0"/>
        <w:jc w:val="left"/>
      </w:pPr>
      <w:r>
        <w:rPr>
          <w:rFonts w:ascii="Times New Roman"/>
          <w:b/>
          <w:i w:val="false"/>
          <w:color w:val="000000"/>
        </w:rPr>
        <w:t xml:space="preserve"> Наборы административных данных</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рецепт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препарата по электронному рецепту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Идентификация сторон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идентификатор, используемый в электронном паспорте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зарегистрированные в электронном паспорте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лица, выписавшего рецепт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идентификатор, используемый в электронном паспорте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лица, выписавшего рецепт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зарегистрированные в электронном паспорте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согласии для доступа к электронному паспорту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Идентификация лекарственного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идентификатор лекарственных средств, изделий медицинского назначения и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согласно единому классификатору лекарственных средств, изделий медицинского назначения и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Описание лекарственного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статус рецепта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 обрабатывается,/ рассматриваются, допущен/доступен/заменен, отпущен, отменен, ошибочный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Новый/Многократный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об ошибке СЭР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не идентифицирован, продукт не доступен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Замена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доступности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препарат недоступен в настоящее время, а пациент желает приобрести данный препарат позже, то необходимо указать дату доступности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указать является ли препарат заменяемым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национального идентификатора лекарственных средств, изделий медицинского назначения и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национального идентификатора для заменяемого препарата – данные о препарате регистрируются в примечании электронного отпуска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пациента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согласие пациента на замену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Финансовая часть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продукта, согласно национального регистра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государством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 выбирается из национального регистра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регулирования ведения</w:t>
            </w:r>
            <w:r>
              <w:br/>
            </w:r>
            <w:r>
              <w:rPr>
                <w:rFonts w:ascii="Times New Roman"/>
                <w:b w:val="false"/>
                <w:i w:val="false"/>
                <w:color w:val="000000"/>
                <w:sz w:val="20"/>
              </w:rPr>
              <w:t>рецептов в электронном формате</w:t>
            </w:r>
          </w:p>
        </w:tc>
      </w:tr>
    </w:tbl>
    <w:bookmarkStart w:name="z67" w:id="56"/>
    <w:p>
      <w:pPr>
        <w:spacing w:after="0"/>
        <w:ind w:left="0"/>
        <w:jc w:val="left"/>
      </w:pPr>
      <w:r>
        <w:rPr>
          <w:rFonts w:ascii="Times New Roman"/>
          <w:b/>
          <w:i w:val="false"/>
          <w:color w:val="000000"/>
        </w:rPr>
        <w:t xml:space="preserve"> Стандарты данных</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с описанием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Кодовая классификация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описание коммерческого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идентификатор лекарственных средств, изделий медицинского назначения и медицинской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 регистрационный номер, который присваивается лекарственным препаратам, изделиям медицинского назначения и медицинской технике при государственной регистрации в Государственном реестре лекарственных средств, изделий медицинского назначения и медицинской техники. Более подробная информация находится в едином классификаторе лекарственных средств, изделий медицинского назначения и медицинской техники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 (ВОЗ)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МНН в государстве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(ВОЗ)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SNOMED CT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регулирования ведения</w:t>
            </w:r>
            <w:r>
              <w:br/>
            </w:r>
            <w:r>
              <w:rPr>
                <w:rFonts w:ascii="Times New Roman"/>
                <w:b w:val="false"/>
                <w:i w:val="false"/>
                <w:color w:val="000000"/>
                <w:sz w:val="20"/>
              </w:rPr>
              <w:t>рецептов в электронном формате</w:t>
            </w:r>
          </w:p>
        </w:tc>
      </w:tr>
    </w:tbl>
    <w:bookmarkStart w:name="z68" w:id="57"/>
    <w:p>
      <w:pPr>
        <w:spacing w:after="0"/>
        <w:ind w:left="0"/>
        <w:jc w:val="left"/>
      </w:pPr>
      <w:r>
        <w:rPr>
          <w:rFonts w:ascii="Times New Roman"/>
          <w:b/>
          <w:i w:val="false"/>
          <w:color w:val="000000"/>
        </w:rPr>
        <w:t xml:space="preserve"> Источники справочной информации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 справочной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стандарт управления сервисом справочной информации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Идентификация сторон здравоохранен</w:t>
            </w:r>
            <w:r>
              <w:rPr>
                <w:rFonts w:ascii="Times New Roman"/>
                <w:b w:val="false"/>
                <w:i w:val="false"/>
                <w:color w:val="000000"/>
                <w:sz w:val="20"/>
              </w:rPr>
              <w:t xml:space="preserve">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пациента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регистр пациентов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требования к идентификации действующих сторон здравоохранения, используемых в системах электронного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пациента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лица, выписавшего рецепт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регистр медицинских работников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лица, выписавшего рецепт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фармацевтического работника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фармацевтического работника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Коммерческая идентификация продукта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идентификатор лекарственных средств, изделий медицинского назначения и медицинской техники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регистр лекарственных средств, изделий медицинского назначения и медицинской техники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стандарт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Клиническая идентификация продукта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Действующее вещество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регистр лекарственных средств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стандарт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действующего вещества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регулирования ведения</w:t>
            </w:r>
            <w:r>
              <w:br/>
            </w:r>
            <w:r>
              <w:rPr>
                <w:rFonts w:ascii="Times New Roman"/>
                <w:b w:val="false"/>
                <w:i w:val="false"/>
                <w:color w:val="000000"/>
                <w:sz w:val="20"/>
              </w:rPr>
              <w:t>рецептов в электронном формате</w:t>
            </w:r>
          </w:p>
        </w:tc>
      </w:tr>
    </w:tbl>
    <w:bookmarkStart w:name="z69" w:id="58"/>
    <w:p>
      <w:pPr>
        <w:spacing w:after="0"/>
        <w:ind w:left="0"/>
        <w:jc w:val="left"/>
      </w:pPr>
      <w:r>
        <w:rPr>
          <w:rFonts w:ascii="Times New Roman"/>
          <w:b/>
          <w:i w:val="false"/>
          <w:color w:val="000000"/>
        </w:rPr>
        <w:t xml:space="preserve"> Управление доступом</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 здравоохранения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ЭПЗ (полная)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история</w:t>
            </w:r>
          </w:p>
          <w:p>
            <w:pPr>
              <w:spacing w:after="20"/>
              <w:ind w:left="20"/>
              <w:jc w:val="both"/>
            </w:pPr>
            <w:r>
              <w:rPr>
                <w:rFonts w:ascii="Times New Roman"/>
                <w:b w:val="false"/>
                <w:i w:val="false"/>
                <w:color w:val="000000"/>
                <w:sz w:val="20"/>
              </w:rPr>
              <w:t>
(ЭПЗ)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принимаемых в настоящее время лекарственных средств (ЭПЗ)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идентификатор лекарственных средств, изделий медицинского назначения и медицинской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рецепты (ЭПЗ)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Отпущенные/ ожидаемые рецепты (е-рецепты ЭПЗ)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отпуску препаратов (электронный отпуск препаратов - ЭПЗ)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общей практики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отпускающее рецепт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работник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15900" cy="2667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20 июля 2015 года № 600 </w:t>
            </w:r>
          </w:p>
        </w:tc>
      </w:tr>
    </w:tbl>
    <w:bookmarkStart w:name="z70" w:id="59"/>
    <w:p>
      <w:pPr>
        <w:spacing w:after="0"/>
        <w:ind w:left="0"/>
        <w:jc w:val="left"/>
      </w:pPr>
      <w:r>
        <w:rPr>
          <w:rFonts w:ascii="Times New Roman"/>
          <w:b/>
          <w:i w:val="false"/>
          <w:color w:val="000000"/>
        </w:rPr>
        <w:t xml:space="preserve"> Стандарт управления электронными процессами диагностических</w:t>
      </w:r>
      <w:r>
        <w:br/>
      </w:r>
      <w:r>
        <w:rPr>
          <w:rFonts w:ascii="Times New Roman"/>
          <w:b/>
          <w:i w:val="false"/>
          <w:color w:val="000000"/>
        </w:rPr>
        <w:t>исследований и лечебных процедур</w:t>
      </w:r>
      <w:r>
        <w:br/>
      </w:r>
      <w:r>
        <w:rPr>
          <w:rFonts w:ascii="Times New Roman"/>
          <w:b/>
          <w:i w:val="false"/>
          <w:color w:val="000000"/>
        </w:rPr>
        <w:t>1. Общие положения</w:t>
      </w:r>
    </w:p>
    <w:bookmarkEnd w:id="59"/>
    <w:bookmarkStart w:name="z72" w:id="60"/>
    <w:p>
      <w:pPr>
        <w:spacing w:after="0"/>
        <w:ind w:left="0"/>
        <w:jc w:val="both"/>
      </w:pPr>
      <w:r>
        <w:rPr>
          <w:rFonts w:ascii="Times New Roman"/>
          <w:b w:val="false"/>
          <w:i w:val="false"/>
          <w:color w:val="000000"/>
          <w:sz w:val="28"/>
        </w:rPr>
        <w:t xml:space="preserve">
      1. Стандарт управления электронными процессами диагностических исследований и лечебных процедур (далее – Стандарт) разработан в соответствии с </w:t>
      </w:r>
      <w:r>
        <w:rPr>
          <w:rFonts w:ascii="Times New Roman"/>
          <w:b w:val="false"/>
          <w:i w:val="false"/>
          <w:color w:val="000000"/>
          <w:sz w:val="28"/>
        </w:rPr>
        <w:t xml:space="preserve"> 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с целью обеспечения качества и специфики (свойств) информации, собираемой посредством электронного паспорта здоровья (далее - ЭПЗ) и других взаимодействующих сторонних медицинских информационных систем в отношении назначенных диагностических исследований и лечебных процедур (далее – медицинские услуги) на всех уровнях оказания медицинской помощи с учетом требований международного стандарта DIN EN 13940 "Система понятий обеспечивающих непрерывность оказания медицинской помощи". </w:t>
      </w:r>
    </w:p>
    <w:bookmarkEnd w:id="60"/>
    <w:bookmarkStart w:name="z73" w:id="61"/>
    <w:p>
      <w:pPr>
        <w:spacing w:after="0"/>
        <w:ind w:left="0"/>
        <w:jc w:val="both"/>
      </w:pPr>
      <w:r>
        <w:rPr>
          <w:rFonts w:ascii="Times New Roman"/>
          <w:b w:val="false"/>
          <w:i w:val="false"/>
          <w:color w:val="000000"/>
          <w:sz w:val="28"/>
        </w:rPr>
        <w:t xml:space="preserve">
      2. Задачами настоящего Стандарта являются: </w:t>
      </w:r>
    </w:p>
    <w:bookmarkEnd w:id="61"/>
    <w:p>
      <w:pPr>
        <w:spacing w:after="0"/>
        <w:ind w:left="0"/>
        <w:jc w:val="both"/>
      </w:pPr>
      <w:r>
        <w:rPr>
          <w:rFonts w:ascii="Times New Roman"/>
          <w:b w:val="false"/>
          <w:i w:val="false"/>
          <w:color w:val="000000"/>
          <w:sz w:val="28"/>
        </w:rPr>
        <w:t xml:space="preserve">
      1) определение дополнительных требований и положений по регулированию следующих процессов: </w:t>
      </w:r>
    </w:p>
    <w:p>
      <w:pPr>
        <w:spacing w:after="0"/>
        <w:ind w:left="0"/>
        <w:jc w:val="both"/>
      </w:pPr>
      <w:r>
        <w:rPr>
          <w:rFonts w:ascii="Times New Roman"/>
          <w:b w:val="false"/>
          <w:i w:val="false"/>
          <w:color w:val="000000"/>
          <w:sz w:val="28"/>
        </w:rPr>
        <w:t>
      сбор клинических данных;</w:t>
      </w:r>
    </w:p>
    <w:p>
      <w:pPr>
        <w:spacing w:after="0"/>
        <w:ind w:left="0"/>
        <w:jc w:val="both"/>
      </w:pPr>
      <w:r>
        <w:rPr>
          <w:rFonts w:ascii="Times New Roman"/>
          <w:b w:val="false"/>
          <w:i w:val="false"/>
          <w:color w:val="000000"/>
          <w:sz w:val="28"/>
        </w:rPr>
        <w:t>
      электронные направления на диагностические исследования и лечебные процедуры;</w:t>
      </w:r>
    </w:p>
    <w:p>
      <w:pPr>
        <w:spacing w:after="0"/>
        <w:ind w:left="0"/>
        <w:jc w:val="both"/>
      </w:pPr>
      <w:r>
        <w:rPr>
          <w:rFonts w:ascii="Times New Roman"/>
          <w:b w:val="false"/>
          <w:i w:val="false"/>
          <w:color w:val="000000"/>
          <w:sz w:val="28"/>
        </w:rPr>
        <w:t xml:space="preserve">
      2) определение классификаторов и идентификаторов для нормализации клинических данных в процессе направления на медицинские услуги, а также получения результатов диагностических исследований посредством ЭПЗ. </w:t>
      </w:r>
    </w:p>
    <w:bookmarkStart w:name="z74" w:id="62"/>
    <w:p>
      <w:pPr>
        <w:spacing w:after="0"/>
        <w:ind w:left="0"/>
        <w:jc w:val="both"/>
      </w:pPr>
      <w:r>
        <w:rPr>
          <w:rFonts w:ascii="Times New Roman"/>
          <w:b w:val="false"/>
          <w:i w:val="false"/>
          <w:color w:val="000000"/>
          <w:sz w:val="28"/>
        </w:rPr>
        <w:t xml:space="preserve">
      3. В настоящем Стандарте использованы термины и понятия: </w:t>
      </w:r>
    </w:p>
    <w:bookmarkEnd w:id="62"/>
    <w:bookmarkStart w:name="z75" w:id="63"/>
    <w:p>
      <w:pPr>
        <w:spacing w:after="0"/>
        <w:ind w:left="0"/>
        <w:jc w:val="both"/>
      </w:pPr>
      <w:r>
        <w:rPr>
          <w:rFonts w:ascii="Times New Roman"/>
          <w:b w:val="false"/>
          <w:i w:val="false"/>
          <w:color w:val="000000"/>
          <w:sz w:val="28"/>
        </w:rPr>
        <w:t xml:space="preserve">
      1) сбор клинических данных – процесс нормализации клинических данных с использованием международных и национальных стандартов, справочников и классификаторов для обеспечения интероперабельности и возможности электронной обработки данных с помощью механизмов и инструментов, имеющихся в ЭПЗ; </w:t>
      </w:r>
    </w:p>
    <w:bookmarkEnd w:id="63"/>
    <w:bookmarkStart w:name="z76" w:id="64"/>
    <w:p>
      <w:pPr>
        <w:spacing w:after="0"/>
        <w:ind w:left="0"/>
        <w:jc w:val="both"/>
      </w:pPr>
      <w:r>
        <w:rPr>
          <w:rFonts w:ascii="Times New Roman"/>
          <w:b w:val="false"/>
          <w:i w:val="false"/>
          <w:color w:val="000000"/>
          <w:sz w:val="28"/>
        </w:rPr>
        <w:t xml:space="preserve">
      2) медицинские услуги – действия субъектов здравоохранения, имеющие профилактическую, диагностическую, лечебную или реабилитационную направленность по отношению к конкретному человеку; </w:t>
      </w:r>
    </w:p>
    <w:bookmarkEnd w:id="64"/>
    <w:bookmarkStart w:name="z77" w:id="65"/>
    <w:p>
      <w:pPr>
        <w:spacing w:after="0"/>
        <w:ind w:left="0"/>
        <w:jc w:val="both"/>
      </w:pPr>
      <w:r>
        <w:rPr>
          <w:rFonts w:ascii="Times New Roman"/>
          <w:b w:val="false"/>
          <w:i w:val="false"/>
          <w:color w:val="000000"/>
          <w:sz w:val="28"/>
        </w:rPr>
        <w:t xml:space="preserve">
      3) электронный каталог медицинских услуг и ресурсов (далее - электронный каталог) – сервис справочной информации, обеспечивающий доступ к стандартизированной информации по медицинским услугам и поставщикам медицинских услуг; </w:t>
      </w:r>
    </w:p>
    <w:bookmarkEnd w:id="65"/>
    <w:bookmarkStart w:name="z78" w:id="66"/>
    <w:p>
      <w:pPr>
        <w:spacing w:after="0"/>
        <w:ind w:left="0"/>
        <w:jc w:val="both"/>
      </w:pPr>
      <w:r>
        <w:rPr>
          <w:rFonts w:ascii="Times New Roman"/>
          <w:b w:val="false"/>
          <w:i w:val="false"/>
          <w:color w:val="000000"/>
          <w:sz w:val="28"/>
        </w:rPr>
        <w:t xml:space="preserve">
      4) сторонняя медицинская информационная система – любая медицинская информационная система, которая разработана и используется третьими сторонами. </w:t>
      </w:r>
    </w:p>
    <w:bookmarkEnd w:id="66"/>
    <w:bookmarkStart w:name="z79" w:id="67"/>
    <w:p>
      <w:pPr>
        <w:spacing w:after="0"/>
        <w:ind w:left="0"/>
        <w:jc w:val="both"/>
      </w:pPr>
      <w:r>
        <w:rPr>
          <w:rFonts w:ascii="Times New Roman"/>
          <w:b w:val="false"/>
          <w:i w:val="false"/>
          <w:color w:val="000000"/>
          <w:sz w:val="28"/>
        </w:rPr>
        <w:t xml:space="preserve">
      4. Вариантами направления являются медицинские услуги, доступные медицинским работникам, использующим ЭПЗ, для направления пациента на дальнейшее лечение, а также документирования и регистрация таких случаев в соответствии с настоящим Стандартом. Варианты направлений делятся на 3 типа: </w:t>
      </w:r>
    </w:p>
    <w:bookmarkEnd w:id="67"/>
    <w:p>
      <w:pPr>
        <w:spacing w:after="0"/>
        <w:ind w:left="0"/>
        <w:jc w:val="both"/>
      </w:pPr>
      <w:r>
        <w:rPr>
          <w:rFonts w:ascii="Times New Roman"/>
          <w:b w:val="false"/>
          <w:i w:val="false"/>
          <w:color w:val="000000"/>
          <w:sz w:val="28"/>
        </w:rPr>
        <w:t xml:space="preserve">
      1) направление на консультацию специалиста; </w:t>
      </w:r>
    </w:p>
    <w:p>
      <w:pPr>
        <w:spacing w:after="0"/>
        <w:ind w:left="0"/>
        <w:jc w:val="both"/>
      </w:pPr>
      <w:r>
        <w:rPr>
          <w:rFonts w:ascii="Times New Roman"/>
          <w:b w:val="false"/>
          <w:i w:val="false"/>
          <w:color w:val="000000"/>
          <w:sz w:val="28"/>
        </w:rPr>
        <w:t xml:space="preserve">
      2) направление на диагностические медицинские услуги; </w:t>
      </w:r>
    </w:p>
    <w:p>
      <w:pPr>
        <w:spacing w:after="0"/>
        <w:ind w:left="0"/>
        <w:jc w:val="both"/>
      </w:pPr>
      <w:r>
        <w:rPr>
          <w:rFonts w:ascii="Times New Roman"/>
          <w:b w:val="false"/>
          <w:i w:val="false"/>
          <w:color w:val="000000"/>
          <w:sz w:val="28"/>
        </w:rPr>
        <w:t xml:space="preserve">
      3) направление на лечебные медицинские услуги. </w:t>
      </w:r>
    </w:p>
    <w:bookmarkStart w:name="z80" w:id="68"/>
    <w:p>
      <w:pPr>
        <w:spacing w:after="0"/>
        <w:ind w:left="0"/>
        <w:jc w:val="both"/>
      </w:pPr>
      <w:r>
        <w:rPr>
          <w:rFonts w:ascii="Times New Roman"/>
          <w:b w:val="false"/>
          <w:i w:val="false"/>
          <w:color w:val="000000"/>
          <w:sz w:val="28"/>
        </w:rPr>
        <w:t xml:space="preserve">
      5. Информация о вариантах направления – информация, предоставленная медицинским работникам посредством электронного каталога, который используется для сбора клинических данных, касающихся назначенных медицинских услуг. Информация о вариантах направления содержит в себе сведения о поставщиках медицинских услуг, которые предоставляют необходимые ресурсы для оказания конкретной медицинской услуги. </w:t>
      </w:r>
    </w:p>
    <w:bookmarkEnd w:id="68"/>
    <w:bookmarkStart w:name="z81" w:id="69"/>
    <w:p>
      <w:pPr>
        <w:spacing w:after="0"/>
        <w:ind w:left="0"/>
        <w:jc w:val="both"/>
      </w:pPr>
      <w:r>
        <w:rPr>
          <w:rFonts w:ascii="Times New Roman"/>
          <w:b w:val="false"/>
          <w:i w:val="false"/>
          <w:color w:val="000000"/>
          <w:sz w:val="28"/>
        </w:rPr>
        <w:t xml:space="preserve">
      6. Сервисы справочной информации обеспечивают процессы электронного здравоохранения реализованных с помощью ЭПЗ и с взаимодействующими медицинскими информационными системами электронного здравоохранения (внутренних и внешних). </w:t>
      </w:r>
    </w:p>
    <w:bookmarkEnd w:id="69"/>
    <w:bookmarkStart w:name="z82" w:id="70"/>
    <w:p>
      <w:pPr>
        <w:spacing w:after="0"/>
        <w:ind w:left="0"/>
        <w:jc w:val="left"/>
      </w:pPr>
      <w:r>
        <w:rPr>
          <w:rFonts w:ascii="Times New Roman"/>
          <w:b/>
          <w:i w:val="false"/>
          <w:color w:val="000000"/>
        </w:rPr>
        <w:t xml:space="preserve"> 2. Выбор медицинской услуги и поставщика медицинских услуг</w:t>
      </w:r>
    </w:p>
    <w:bookmarkEnd w:id="70"/>
    <w:bookmarkStart w:name="z83" w:id="71"/>
    <w:p>
      <w:pPr>
        <w:spacing w:after="0"/>
        <w:ind w:left="0"/>
        <w:jc w:val="both"/>
      </w:pPr>
      <w:r>
        <w:rPr>
          <w:rFonts w:ascii="Times New Roman"/>
          <w:b w:val="false"/>
          <w:i w:val="false"/>
          <w:color w:val="000000"/>
          <w:sz w:val="28"/>
        </w:rPr>
        <w:t xml:space="preserve">
      7. В настоящем Стандарте определены следующие транзакции: </w:t>
      </w:r>
    </w:p>
    <w:bookmarkEnd w:id="71"/>
    <w:p>
      <w:pPr>
        <w:spacing w:after="0"/>
        <w:ind w:left="0"/>
        <w:jc w:val="both"/>
      </w:pPr>
      <w:r>
        <w:rPr>
          <w:rFonts w:ascii="Times New Roman"/>
          <w:b w:val="false"/>
          <w:i w:val="false"/>
          <w:color w:val="000000"/>
          <w:sz w:val="28"/>
        </w:rPr>
        <w:t xml:space="preserve">
      1) запрос и получение информации о вариантах направления; </w:t>
      </w:r>
    </w:p>
    <w:p>
      <w:pPr>
        <w:spacing w:after="0"/>
        <w:ind w:left="0"/>
        <w:jc w:val="both"/>
      </w:pPr>
      <w:r>
        <w:rPr>
          <w:rFonts w:ascii="Times New Roman"/>
          <w:b w:val="false"/>
          <w:i w:val="false"/>
          <w:color w:val="000000"/>
          <w:sz w:val="28"/>
        </w:rPr>
        <w:t xml:space="preserve">
      2) новое направление. </w:t>
      </w:r>
    </w:p>
    <w:bookmarkStart w:name="z84" w:id="72"/>
    <w:p>
      <w:pPr>
        <w:spacing w:after="0"/>
        <w:ind w:left="0"/>
        <w:jc w:val="both"/>
      </w:pPr>
      <w:r>
        <w:rPr>
          <w:rFonts w:ascii="Times New Roman"/>
          <w:b w:val="false"/>
          <w:i w:val="false"/>
          <w:color w:val="000000"/>
          <w:sz w:val="28"/>
        </w:rPr>
        <w:t xml:space="preserve">
      8. Информация о вариантах направления относительно подпунктов 2) и 3) </w:t>
      </w:r>
      <w:r>
        <w:rPr>
          <w:rFonts w:ascii="Times New Roman"/>
          <w:b w:val="false"/>
          <w:i w:val="false"/>
          <w:color w:val="000000"/>
          <w:sz w:val="28"/>
        </w:rPr>
        <w:t xml:space="preserve"> пункта 4</w:t>
      </w:r>
      <w:r>
        <w:rPr>
          <w:rFonts w:ascii="Times New Roman"/>
          <w:b w:val="false"/>
          <w:i w:val="false"/>
          <w:color w:val="000000"/>
          <w:sz w:val="28"/>
        </w:rPr>
        <w:t xml:space="preserve"> настоящего Стандарта, предоставляется медицинскому работнику с помощью ЭПЗ посредством электронного каталога, для обеспечения сбора данных и выдачи записи о новом направлении. </w:t>
      </w:r>
    </w:p>
    <w:bookmarkEnd w:id="72"/>
    <w:bookmarkStart w:name="z85" w:id="73"/>
    <w:p>
      <w:pPr>
        <w:spacing w:after="0"/>
        <w:ind w:left="0"/>
        <w:jc w:val="both"/>
      </w:pPr>
      <w:r>
        <w:rPr>
          <w:rFonts w:ascii="Times New Roman"/>
          <w:b w:val="false"/>
          <w:i w:val="false"/>
          <w:color w:val="000000"/>
          <w:sz w:val="28"/>
        </w:rPr>
        <w:t xml:space="preserve">
      9. Варианты направления и информация о вариантах направления регулируются положениями </w:t>
      </w:r>
      <w:r>
        <w:rPr>
          <w:rFonts w:ascii="Times New Roman"/>
          <w:b w:val="false"/>
          <w:i w:val="false"/>
          <w:color w:val="000000"/>
          <w:sz w:val="28"/>
        </w:rPr>
        <w:t xml:space="preserve"> главы 3</w:t>
      </w:r>
      <w:r>
        <w:rPr>
          <w:rFonts w:ascii="Times New Roman"/>
          <w:b w:val="false"/>
          <w:i w:val="false"/>
          <w:color w:val="000000"/>
          <w:sz w:val="28"/>
        </w:rPr>
        <w:t xml:space="preserve"> настоящего Стандарта. </w:t>
      </w:r>
    </w:p>
    <w:bookmarkEnd w:id="73"/>
    <w:bookmarkStart w:name="z86" w:id="74"/>
    <w:p>
      <w:pPr>
        <w:spacing w:after="0"/>
        <w:ind w:left="0"/>
        <w:jc w:val="both"/>
      </w:pPr>
      <w:r>
        <w:rPr>
          <w:rFonts w:ascii="Times New Roman"/>
          <w:b w:val="false"/>
          <w:i w:val="false"/>
          <w:color w:val="000000"/>
          <w:sz w:val="28"/>
        </w:rPr>
        <w:t xml:space="preserve">
      10. Новые направления, выдаются медицинскими работниками, оказывающие медицинские услуги пациенту. </w:t>
      </w:r>
    </w:p>
    <w:bookmarkEnd w:id="74"/>
    <w:bookmarkStart w:name="z87" w:id="75"/>
    <w:p>
      <w:pPr>
        <w:spacing w:after="0"/>
        <w:ind w:left="0"/>
        <w:jc w:val="both"/>
      </w:pPr>
      <w:r>
        <w:rPr>
          <w:rFonts w:ascii="Times New Roman"/>
          <w:b w:val="false"/>
          <w:i w:val="false"/>
          <w:color w:val="000000"/>
          <w:sz w:val="28"/>
        </w:rPr>
        <w:t xml:space="preserve">
      11. Новые направления влекут за собой создание новых записей. </w:t>
      </w:r>
    </w:p>
    <w:bookmarkEnd w:id="75"/>
    <w:bookmarkStart w:name="z88" w:id="76"/>
    <w:p>
      <w:pPr>
        <w:spacing w:after="0"/>
        <w:ind w:left="0"/>
        <w:jc w:val="left"/>
      </w:pPr>
      <w:r>
        <w:rPr>
          <w:rFonts w:ascii="Times New Roman"/>
          <w:b/>
          <w:i w:val="false"/>
          <w:color w:val="000000"/>
        </w:rPr>
        <w:t xml:space="preserve"> 3. Национальный электронный каталог медицинских услуг и</w:t>
      </w:r>
      <w:r>
        <w:br/>
      </w:r>
      <w:r>
        <w:rPr>
          <w:rFonts w:ascii="Times New Roman"/>
          <w:b/>
          <w:i w:val="false"/>
          <w:color w:val="000000"/>
        </w:rPr>
        <w:t>ресурсов</w:t>
      </w:r>
    </w:p>
    <w:bookmarkEnd w:id="76"/>
    <w:bookmarkStart w:name="z89" w:id="77"/>
    <w:p>
      <w:pPr>
        <w:spacing w:after="0"/>
        <w:ind w:left="0"/>
        <w:jc w:val="both"/>
      </w:pPr>
      <w:r>
        <w:rPr>
          <w:rFonts w:ascii="Times New Roman"/>
          <w:b w:val="false"/>
          <w:i w:val="false"/>
          <w:color w:val="000000"/>
          <w:sz w:val="28"/>
        </w:rPr>
        <w:t xml:space="preserve">
      12. ЭПЗ и сторонние медицинские системы, взаимодействующие с ЭПЗ, обеспечивают доступ к базе данных электронного каталога посредством сервисов справочной информации в целях выбора медицинских услуг, для которых создается запись направления в соответствии с </w:t>
      </w:r>
      <w:r>
        <w:rPr>
          <w:rFonts w:ascii="Times New Roman"/>
          <w:b w:val="false"/>
          <w:i w:val="false"/>
          <w:color w:val="000000"/>
          <w:sz w:val="28"/>
        </w:rPr>
        <w:t xml:space="preserve"> главой 2</w:t>
      </w:r>
      <w:r>
        <w:rPr>
          <w:rFonts w:ascii="Times New Roman"/>
          <w:b w:val="false"/>
          <w:i w:val="false"/>
          <w:color w:val="000000"/>
          <w:sz w:val="28"/>
        </w:rPr>
        <w:t xml:space="preserve"> настоящего Стандарта. </w:t>
      </w:r>
    </w:p>
    <w:bookmarkEnd w:id="77"/>
    <w:bookmarkStart w:name="z90" w:id="78"/>
    <w:p>
      <w:pPr>
        <w:spacing w:after="0"/>
        <w:ind w:left="0"/>
        <w:jc w:val="both"/>
      </w:pPr>
      <w:r>
        <w:rPr>
          <w:rFonts w:ascii="Times New Roman"/>
          <w:b w:val="false"/>
          <w:i w:val="false"/>
          <w:color w:val="000000"/>
          <w:sz w:val="28"/>
        </w:rPr>
        <w:t xml:space="preserve">
      13. Внедрение базы данных электронного каталога и сервисов справочной информации регулируются настоящим Стандартом. </w:t>
      </w:r>
    </w:p>
    <w:bookmarkEnd w:id="78"/>
    <w:bookmarkStart w:name="z91" w:id="79"/>
    <w:p>
      <w:pPr>
        <w:spacing w:after="0"/>
        <w:ind w:left="0"/>
        <w:jc w:val="both"/>
      </w:pPr>
      <w:r>
        <w:rPr>
          <w:rFonts w:ascii="Times New Roman"/>
          <w:b w:val="false"/>
          <w:i w:val="false"/>
          <w:color w:val="000000"/>
          <w:sz w:val="28"/>
        </w:rPr>
        <w:t xml:space="preserve">
      14. Систематика (таксономия) и терминология, реализованная в электронном каталоге, соответствует систематизированной номенклатуре медико-клинических терминов на основе международных стандартов (SNOMED-CT). </w:t>
      </w:r>
    </w:p>
    <w:bookmarkEnd w:id="79"/>
    <w:bookmarkStart w:name="z92" w:id="80"/>
    <w:p>
      <w:pPr>
        <w:spacing w:after="0"/>
        <w:ind w:left="0"/>
        <w:jc w:val="both"/>
      </w:pPr>
      <w:r>
        <w:rPr>
          <w:rFonts w:ascii="Times New Roman"/>
          <w:b w:val="false"/>
          <w:i w:val="false"/>
          <w:color w:val="000000"/>
          <w:sz w:val="28"/>
        </w:rPr>
        <w:t xml:space="preserve">
      15. Система кодирования, реализованная в электронном каталоге для присвоения кодового обозначения медицинским услугам, выбранным посредством электронного каталога и системы терминологии, определенной в </w:t>
      </w:r>
      <w:r>
        <w:rPr>
          <w:rFonts w:ascii="Times New Roman"/>
          <w:b w:val="false"/>
          <w:i w:val="false"/>
          <w:color w:val="000000"/>
          <w:sz w:val="28"/>
        </w:rPr>
        <w:t xml:space="preserve"> пункте 14</w:t>
      </w:r>
      <w:r>
        <w:rPr>
          <w:rFonts w:ascii="Times New Roman"/>
          <w:b w:val="false"/>
          <w:i w:val="false"/>
          <w:color w:val="000000"/>
          <w:sz w:val="28"/>
        </w:rPr>
        <w:t xml:space="preserve"> настоящего Стандарта, основана на МКБ-10 СКП (ICD-10 Procedure Coding System). </w:t>
      </w:r>
    </w:p>
    <w:bookmarkEnd w:id="80"/>
    <w:bookmarkStart w:name="z93" w:id="81"/>
    <w:p>
      <w:pPr>
        <w:spacing w:after="0"/>
        <w:ind w:left="0"/>
        <w:jc w:val="both"/>
      </w:pPr>
      <w:r>
        <w:rPr>
          <w:rFonts w:ascii="Times New Roman"/>
          <w:b w:val="false"/>
          <w:i w:val="false"/>
          <w:color w:val="000000"/>
          <w:sz w:val="28"/>
        </w:rPr>
        <w:t xml:space="preserve">
      16. Система кодирования, реализованная в электронном каталоге для присвоения кодового обозначения медицинских услуг по диагностическим и лабораторным исследованиям, выбранным посредством электронного каталога и системы терминологии, определенной в </w:t>
      </w:r>
      <w:r>
        <w:rPr>
          <w:rFonts w:ascii="Times New Roman"/>
          <w:b w:val="false"/>
          <w:i w:val="false"/>
          <w:color w:val="000000"/>
          <w:sz w:val="28"/>
        </w:rPr>
        <w:t xml:space="preserve"> пункте 14</w:t>
      </w:r>
      <w:r>
        <w:rPr>
          <w:rFonts w:ascii="Times New Roman"/>
          <w:b w:val="false"/>
          <w:i w:val="false"/>
          <w:color w:val="000000"/>
          <w:sz w:val="28"/>
        </w:rPr>
        <w:t xml:space="preserve"> настоящего Стандарта, основана на наименованиях и кодах идентификаторов логического наблюдения на основе международных стандартов (LOINC). </w:t>
      </w:r>
    </w:p>
    <w:bookmarkEnd w:id="81"/>
    <w:bookmarkStart w:name="z94" w:id="82"/>
    <w:p>
      <w:pPr>
        <w:spacing w:after="0"/>
        <w:ind w:left="0"/>
        <w:jc w:val="both"/>
      </w:pPr>
      <w:r>
        <w:rPr>
          <w:rFonts w:ascii="Times New Roman"/>
          <w:b w:val="false"/>
          <w:i w:val="false"/>
          <w:color w:val="000000"/>
          <w:sz w:val="28"/>
        </w:rPr>
        <w:t xml:space="preserve">
      17. Изменения кодов и дополнений к кодам осуществляется на основе системы терминологии, определенной в </w:t>
      </w:r>
      <w:r>
        <w:rPr>
          <w:rFonts w:ascii="Times New Roman"/>
          <w:b w:val="false"/>
          <w:i w:val="false"/>
          <w:color w:val="000000"/>
          <w:sz w:val="28"/>
        </w:rPr>
        <w:t xml:space="preserve"> пункте 14</w:t>
      </w:r>
      <w:r>
        <w:rPr>
          <w:rFonts w:ascii="Times New Roman"/>
          <w:b w:val="false"/>
          <w:i w:val="false"/>
          <w:color w:val="000000"/>
          <w:sz w:val="28"/>
        </w:rPr>
        <w:t xml:space="preserve"> настоящего Стандарта, и посредством электронного каталога сервиса справочной информации. </w:t>
      </w:r>
    </w:p>
    <w:bookmarkEnd w:id="82"/>
    <w:bookmarkStart w:name="z95" w:id="83"/>
    <w:p>
      <w:pPr>
        <w:spacing w:after="0"/>
        <w:ind w:left="0"/>
        <w:jc w:val="both"/>
      </w:pPr>
      <w:r>
        <w:rPr>
          <w:rFonts w:ascii="Times New Roman"/>
          <w:b w:val="false"/>
          <w:i w:val="false"/>
          <w:color w:val="000000"/>
          <w:sz w:val="28"/>
        </w:rPr>
        <w:t xml:space="preserve">
      18. С целью классификации медицинских услуг, оказываемых на основании направлений выданных посредством ЭПЗ, в категорию "для возмещения", электронный каталог обеспечивает группирование медицинских услуг для отнесения медицинских услуг в вышеуказанные категории. </w:t>
      </w:r>
    </w:p>
    <w:bookmarkEnd w:id="83"/>
    <w:bookmarkStart w:name="z96" w:id="84"/>
    <w:p>
      <w:pPr>
        <w:spacing w:after="0"/>
        <w:ind w:left="0"/>
        <w:jc w:val="both"/>
      </w:pPr>
      <w:r>
        <w:rPr>
          <w:rFonts w:ascii="Times New Roman"/>
          <w:b w:val="false"/>
          <w:i w:val="false"/>
          <w:color w:val="000000"/>
          <w:sz w:val="28"/>
        </w:rPr>
        <w:t xml:space="preserve">
      19. Отнесение медицинских услуг к категории "для возмещения", определенной в </w:t>
      </w:r>
      <w:r>
        <w:rPr>
          <w:rFonts w:ascii="Times New Roman"/>
          <w:b w:val="false"/>
          <w:i w:val="false"/>
          <w:color w:val="000000"/>
          <w:sz w:val="28"/>
        </w:rPr>
        <w:t xml:space="preserve"> пункте 18</w:t>
      </w:r>
      <w:r>
        <w:rPr>
          <w:rFonts w:ascii="Times New Roman"/>
          <w:b w:val="false"/>
          <w:i w:val="false"/>
          <w:color w:val="000000"/>
          <w:sz w:val="28"/>
        </w:rPr>
        <w:t xml:space="preserve"> настоящего Стандарта, осуществляется в соответствии с тарификатором медицинских услуг. </w:t>
      </w:r>
    </w:p>
    <w:bookmarkEnd w:id="84"/>
    <w:bookmarkStart w:name="z97" w:id="85"/>
    <w:p>
      <w:pPr>
        <w:spacing w:after="0"/>
        <w:ind w:left="0"/>
        <w:jc w:val="both"/>
      </w:pPr>
      <w:r>
        <w:rPr>
          <w:rFonts w:ascii="Times New Roman"/>
          <w:b w:val="false"/>
          <w:i w:val="false"/>
          <w:color w:val="000000"/>
          <w:sz w:val="28"/>
        </w:rPr>
        <w:t xml:space="preserve">
      20. Коды медицинских услуг МКБ-10 СКП, назначенные посредством направления в ЭПЗ, укрупняются в коды в соответствии с тарификатором медицинских услуг для оплаты за оказанные услуги. </w:t>
      </w:r>
    </w:p>
    <w:bookmarkEnd w:id="85"/>
    <w:bookmarkStart w:name="z98" w:id="86"/>
    <w:p>
      <w:pPr>
        <w:spacing w:after="0"/>
        <w:ind w:left="0"/>
        <w:jc w:val="left"/>
      </w:pPr>
      <w:r>
        <w:rPr>
          <w:rFonts w:ascii="Times New Roman"/>
          <w:b/>
          <w:i w:val="false"/>
          <w:color w:val="000000"/>
        </w:rPr>
        <w:t xml:space="preserve"> 4. Результаты диагностических исследований</w:t>
      </w:r>
    </w:p>
    <w:bookmarkEnd w:id="86"/>
    <w:bookmarkStart w:name="z99" w:id="87"/>
    <w:p>
      <w:pPr>
        <w:spacing w:after="0"/>
        <w:ind w:left="0"/>
        <w:jc w:val="both"/>
      </w:pPr>
      <w:r>
        <w:rPr>
          <w:rFonts w:ascii="Times New Roman"/>
          <w:b w:val="false"/>
          <w:i w:val="false"/>
          <w:color w:val="000000"/>
          <w:sz w:val="28"/>
        </w:rPr>
        <w:t xml:space="preserve">
      21. Результаты диагностических исследований передаются и хранятся в ЭПЗ в форме прикрепленных специальных записей. </w:t>
      </w:r>
    </w:p>
    <w:bookmarkEnd w:id="87"/>
    <w:bookmarkStart w:name="z100" w:id="88"/>
    <w:p>
      <w:pPr>
        <w:spacing w:after="0"/>
        <w:ind w:left="0"/>
        <w:jc w:val="both"/>
      </w:pPr>
      <w:r>
        <w:rPr>
          <w:rFonts w:ascii="Times New Roman"/>
          <w:b w:val="false"/>
          <w:i w:val="false"/>
          <w:color w:val="000000"/>
          <w:sz w:val="28"/>
        </w:rPr>
        <w:t xml:space="preserve">
      22. Электронный каталог реализует набор кодовых обозначений на основе МКБ-10 СКП, который расширяет уровень детализации. </w:t>
      </w:r>
    </w:p>
    <w:bookmarkEnd w:id="88"/>
    <w:bookmarkStart w:name="z101" w:id="89"/>
    <w:p>
      <w:pPr>
        <w:spacing w:after="0"/>
        <w:ind w:left="0"/>
        <w:jc w:val="both"/>
      </w:pPr>
      <w:r>
        <w:rPr>
          <w:rFonts w:ascii="Times New Roman"/>
          <w:b w:val="false"/>
          <w:i w:val="false"/>
          <w:color w:val="000000"/>
          <w:sz w:val="28"/>
        </w:rPr>
        <w:t xml:space="preserve">
      23. Кодовые обозначения, определенные в соответствии с пунктом 22 настоящего Стандарта, основанные на терминологии международных стандартов (SNOMED-CT), реализованной в электронном каталоге.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20 июля 2015 года № 600 </w:t>
            </w:r>
          </w:p>
        </w:tc>
      </w:tr>
    </w:tbl>
    <w:bookmarkStart w:name="z102" w:id="90"/>
    <w:p>
      <w:pPr>
        <w:spacing w:after="0"/>
        <w:ind w:left="0"/>
        <w:jc w:val="left"/>
      </w:pPr>
      <w:r>
        <w:rPr>
          <w:rFonts w:ascii="Times New Roman"/>
          <w:b/>
          <w:i w:val="false"/>
          <w:color w:val="000000"/>
        </w:rPr>
        <w:t xml:space="preserve"> Стандарт регулирования электронной профилактики заболеваний</w:t>
      </w:r>
      <w:r>
        <w:br/>
      </w:r>
      <w:r>
        <w:rPr>
          <w:rFonts w:ascii="Times New Roman"/>
          <w:b/>
          <w:i w:val="false"/>
          <w:color w:val="000000"/>
        </w:rPr>
        <w:t>1. Общие положения</w:t>
      </w:r>
    </w:p>
    <w:bookmarkEnd w:id="90"/>
    <w:bookmarkStart w:name="z104" w:id="91"/>
    <w:p>
      <w:pPr>
        <w:spacing w:after="0"/>
        <w:ind w:left="0"/>
        <w:jc w:val="both"/>
      </w:pPr>
      <w:r>
        <w:rPr>
          <w:rFonts w:ascii="Times New Roman"/>
          <w:b w:val="false"/>
          <w:i w:val="false"/>
          <w:color w:val="000000"/>
          <w:sz w:val="28"/>
        </w:rPr>
        <w:t xml:space="preserve">
      1. Стандарт регулирования электронной профилактики заболеваний (далее – Стандарт) разработан в соответствие с </w:t>
      </w:r>
      <w:r>
        <w:rPr>
          <w:rFonts w:ascii="Times New Roman"/>
          <w:b w:val="false"/>
          <w:i w:val="false"/>
          <w:color w:val="000000"/>
          <w:sz w:val="28"/>
        </w:rPr>
        <w:t xml:space="preserve"> 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и определяет условия для участия поставщиков медицинских услуг в системе электронной профилактики заболеваний (далее - сервис электронной профилактики) с учетом требований международного стандарта DIN EN 13940 "Система понятий обеспечивающих непрерывность оказания медицинской помощи". </w:t>
      </w:r>
    </w:p>
    <w:bookmarkEnd w:id="91"/>
    <w:bookmarkStart w:name="z105" w:id="92"/>
    <w:p>
      <w:pPr>
        <w:spacing w:after="0"/>
        <w:ind w:left="0"/>
        <w:jc w:val="both"/>
      </w:pPr>
      <w:r>
        <w:rPr>
          <w:rFonts w:ascii="Times New Roman"/>
          <w:b w:val="false"/>
          <w:i w:val="false"/>
          <w:color w:val="000000"/>
          <w:sz w:val="28"/>
        </w:rPr>
        <w:t xml:space="preserve">
      2. Задачей Стандарта является определение функциональных требований и принципов для регулирования взаимодействия электронного паспорта здоровья с внешними информационными системами (национальными или сторонними) для реализации процессов электронной профилактики. </w:t>
      </w:r>
    </w:p>
    <w:bookmarkEnd w:id="92"/>
    <w:bookmarkStart w:name="z106" w:id="93"/>
    <w:p>
      <w:pPr>
        <w:spacing w:after="0"/>
        <w:ind w:left="0"/>
        <w:jc w:val="both"/>
      </w:pPr>
      <w:r>
        <w:rPr>
          <w:rFonts w:ascii="Times New Roman"/>
          <w:b w:val="false"/>
          <w:i w:val="false"/>
          <w:color w:val="000000"/>
          <w:sz w:val="28"/>
        </w:rPr>
        <w:t xml:space="preserve">
      3. В настоящем стандарте использованы термины и понятия: </w:t>
      </w:r>
    </w:p>
    <w:bookmarkEnd w:id="93"/>
    <w:bookmarkStart w:name="z107" w:id="94"/>
    <w:p>
      <w:pPr>
        <w:spacing w:after="0"/>
        <w:ind w:left="0"/>
        <w:jc w:val="both"/>
      </w:pPr>
      <w:r>
        <w:rPr>
          <w:rFonts w:ascii="Times New Roman"/>
          <w:b w:val="false"/>
          <w:i w:val="false"/>
          <w:color w:val="000000"/>
          <w:sz w:val="28"/>
        </w:rPr>
        <w:t xml:space="preserve">
      1) сторона здравоохранения – физические и юридические лица, которые взаимодействуют в системе здравоохранения, включая пациентов, поставщиков медицинских услуг и сторон, обеспечивающих поддержку оказания медицинской помощи; </w:t>
      </w:r>
    </w:p>
    <w:bookmarkEnd w:id="94"/>
    <w:bookmarkStart w:name="z108" w:id="95"/>
    <w:p>
      <w:pPr>
        <w:spacing w:after="0"/>
        <w:ind w:left="0"/>
        <w:jc w:val="both"/>
      </w:pPr>
      <w:r>
        <w:rPr>
          <w:rFonts w:ascii="Times New Roman"/>
          <w:b w:val="false"/>
          <w:i w:val="false"/>
          <w:color w:val="000000"/>
          <w:sz w:val="28"/>
        </w:rPr>
        <w:t xml:space="preserve">
      2) сторонняя медицинская информационная система – любая медицинская информационная система, которая разработана и используется третьими сторонами. </w:t>
      </w:r>
    </w:p>
    <w:bookmarkEnd w:id="95"/>
    <w:bookmarkStart w:name="z109" w:id="96"/>
    <w:p>
      <w:pPr>
        <w:spacing w:after="0"/>
        <w:ind w:left="0"/>
        <w:jc w:val="both"/>
      </w:pPr>
      <w:r>
        <w:rPr>
          <w:rFonts w:ascii="Times New Roman"/>
          <w:b w:val="false"/>
          <w:i w:val="false"/>
          <w:color w:val="000000"/>
          <w:sz w:val="28"/>
        </w:rPr>
        <w:t xml:space="preserve">
      4. Сервисом электронной профилактики является деятельность, осуществляемая с помощью электронного паспорта здоровья (далее - ЭПЗ), которая обеспечивает планирование, выполнение и регистрацию первичных, вторичных и третичных профилактических медицинских услуг в отношении пациента. Источником данных для сервиса электронной профилактики является ЭПЗ. </w:t>
      </w:r>
    </w:p>
    <w:bookmarkEnd w:id="96"/>
    <w:bookmarkStart w:name="z110" w:id="97"/>
    <w:p>
      <w:pPr>
        <w:spacing w:after="0"/>
        <w:ind w:left="0"/>
        <w:jc w:val="both"/>
      </w:pPr>
      <w:r>
        <w:rPr>
          <w:rFonts w:ascii="Times New Roman"/>
          <w:b w:val="false"/>
          <w:i w:val="false"/>
          <w:color w:val="000000"/>
          <w:sz w:val="28"/>
        </w:rPr>
        <w:t xml:space="preserve">
      5. Информация, полученная в результате или в целях реализации действий, указанных в </w:t>
      </w:r>
      <w:r>
        <w:rPr>
          <w:rFonts w:ascii="Times New Roman"/>
          <w:b w:val="false"/>
          <w:i w:val="false"/>
          <w:color w:val="000000"/>
          <w:sz w:val="28"/>
        </w:rPr>
        <w:t xml:space="preserve"> пунктах 4</w:t>
      </w:r>
      <w:r>
        <w:rPr>
          <w:rFonts w:ascii="Times New Roman"/>
          <w:b w:val="false"/>
          <w:i w:val="false"/>
          <w:color w:val="000000"/>
          <w:sz w:val="28"/>
        </w:rPr>
        <w:t xml:space="preserve"> и </w:t>
      </w:r>
      <w:r>
        <w:rPr>
          <w:rFonts w:ascii="Times New Roman"/>
          <w:b w:val="false"/>
          <w:i w:val="false"/>
          <w:color w:val="000000"/>
          <w:sz w:val="28"/>
        </w:rPr>
        <w:t xml:space="preserve"> 7</w:t>
      </w:r>
      <w:r>
        <w:rPr>
          <w:rFonts w:ascii="Times New Roman"/>
          <w:b w:val="false"/>
          <w:i w:val="false"/>
          <w:color w:val="000000"/>
          <w:sz w:val="28"/>
        </w:rPr>
        <w:t xml:space="preserve"> настоящего Стандарта, является предметом регулирования настоящего Стандарта. </w:t>
      </w:r>
    </w:p>
    <w:bookmarkEnd w:id="97"/>
    <w:bookmarkStart w:name="z111" w:id="98"/>
    <w:p>
      <w:pPr>
        <w:spacing w:after="0"/>
        <w:ind w:left="0"/>
        <w:jc w:val="both"/>
      </w:pPr>
      <w:r>
        <w:rPr>
          <w:rFonts w:ascii="Times New Roman"/>
          <w:b w:val="false"/>
          <w:i w:val="false"/>
          <w:color w:val="000000"/>
          <w:sz w:val="28"/>
        </w:rPr>
        <w:t xml:space="preserve">
      6. С целью планирования, выполнения и регистрации первичных, вторичных и третичных профилактических медицинских услуг в отношении пациента, электронных процедуры делятся на три типа: </w:t>
      </w:r>
    </w:p>
    <w:bookmarkEnd w:id="98"/>
    <w:p>
      <w:pPr>
        <w:spacing w:after="0"/>
        <w:ind w:left="0"/>
        <w:jc w:val="both"/>
      </w:pPr>
      <w:r>
        <w:rPr>
          <w:rFonts w:ascii="Times New Roman"/>
          <w:b w:val="false"/>
          <w:i w:val="false"/>
          <w:color w:val="000000"/>
          <w:sz w:val="28"/>
        </w:rPr>
        <w:t xml:space="preserve">
      1) управление  вакцинацией; </w:t>
      </w:r>
    </w:p>
    <w:p>
      <w:pPr>
        <w:spacing w:after="0"/>
        <w:ind w:left="0"/>
        <w:jc w:val="both"/>
      </w:pPr>
      <w:r>
        <w:rPr>
          <w:rFonts w:ascii="Times New Roman"/>
          <w:b w:val="false"/>
          <w:i w:val="false"/>
          <w:color w:val="000000"/>
          <w:sz w:val="28"/>
        </w:rPr>
        <w:t xml:space="preserve">
      2) управление  скринингом; </w:t>
      </w:r>
    </w:p>
    <w:p>
      <w:pPr>
        <w:spacing w:after="0"/>
        <w:ind w:left="0"/>
        <w:jc w:val="both"/>
      </w:pPr>
      <w:r>
        <w:rPr>
          <w:rFonts w:ascii="Times New Roman"/>
          <w:b w:val="false"/>
          <w:i w:val="false"/>
          <w:color w:val="000000"/>
          <w:sz w:val="28"/>
        </w:rPr>
        <w:t xml:space="preserve">
      3) управление списками пациентов. </w:t>
      </w:r>
    </w:p>
    <w:bookmarkStart w:name="z112" w:id="99"/>
    <w:p>
      <w:pPr>
        <w:spacing w:after="0"/>
        <w:ind w:left="0"/>
        <w:jc w:val="both"/>
      </w:pPr>
      <w:r>
        <w:rPr>
          <w:rFonts w:ascii="Times New Roman"/>
          <w:b w:val="false"/>
          <w:i w:val="false"/>
          <w:color w:val="000000"/>
          <w:sz w:val="28"/>
        </w:rPr>
        <w:t xml:space="preserve">
      7. Действия сервиса электронной профилактики и соответствующих электронных процедур начинаются и управляются посредством ЭПЗ. </w:t>
      </w:r>
    </w:p>
    <w:bookmarkEnd w:id="99"/>
    <w:bookmarkStart w:name="z113" w:id="100"/>
    <w:p>
      <w:pPr>
        <w:spacing w:after="0"/>
        <w:ind w:left="0"/>
        <w:jc w:val="left"/>
      </w:pPr>
      <w:r>
        <w:rPr>
          <w:rFonts w:ascii="Times New Roman"/>
          <w:b/>
          <w:i w:val="false"/>
          <w:color w:val="000000"/>
        </w:rPr>
        <w:t xml:space="preserve"> 2. Управление вакцинацией</w:t>
      </w:r>
    </w:p>
    <w:bookmarkEnd w:id="100"/>
    <w:bookmarkStart w:name="z114" w:id="101"/>
    <w:p>
      <w:pPr>
        <w:spacing w:after="0"/>
        <w:ind w:left="0"/>
        <w:jc w:val="both"/>
      </w:pPr>
      <w:r>
        <w:rPr>
          <w:rFonts w:ascii="Times New Roman"/>
          <w:b w:val="false"/>
          <w:i w:val="false"/>
          <w:color w:val="000000"/>
          <w:sz w:val="28"/>
        </w:rPr>
        <w:t xml:space="preserve">
      8. Управление вакцинацией является частью функций сервиса электронной профилактики и электронных процедур, осуществляемой посредством ЭПЗ, в целях предупреждения возникновения заболеваний, а также профилактики их последствий и осложнений. </w:t>
      </w:r>
    </w:p>
    <w:bookmarkEnd w:id="101"/>
    <w:bookmarkStart w:name="z115" w:id="102"/>
    <w:p>
      <w:pPr>
        <w:spacing w:after="0"/>
        <w:ind w:left="0"/>
        <w:jc w:val="both"/>
      </w:pPr>
      <w:r>
        <w:rPr>
          <w:rFonts w:ascii="Times New Roman"/>
          <w:b w:val="false"/>
          <w:i w:val="false"/>
          <w:color w:val="000000"/>
          <w:sz w:val="28"/>
        </w:rPr>
        <w:t xml:space="preserve">
      9. Информация о медицинских услугах по вакцинации пациентов и информация о результатах вакцинации, включающая в себя заболевание, против которого проводится вакцинация, сведения о вакцинации, побочные реакции, использованные лекарственные препараты, собирается, ведется и организовывается посредством ЭПЗ. </w:t>
      </w:r>
    </w:p>
    <w:bookmarkEnd w:id="102"/>
    <w:bookmarkStart w:name="z116" w:id="103"/>
    <w:p>
      <w:pPr>
        <w:spacing w:after="0"/>
        <w:ind w:left="0"/>
        <w:jc w:val="both"/>
      </w:pPr>
      <w:r>
        <w:rPr>
          <w:rFonts w:ascii="Times New Roman"/>
          <w:b w:val="false"/>
          <w:i w:val="false"/>
          <w:color w:val="000000"/>
          <w:sz w:val="28"/>
        </w:rPr>
        <w:t xml:space="preserve">
      10. Просмотр, оценка и управление статусом и историей вакцинации пациента осуществляется с помощью ЭПЗ. </w:t>
      </w:r>
    </w:p>
    <w:bookmarkEnd w:id="103"/>
    <w:bookmarkStart w:name="z117" w:id="104"/>
    <w:p>
      <w:pPr>
        <w:spacing w:after="0"/>
        <w:ind w:left="0"/>
        <w:jc w:val="both"/>
      </w:pPr>
      <w:r>
        <w:rPr>
          <w:rFonts w:ascii="Times New Roman"/>
          <w:b w:val="false"/>
          <w:i w:val="false"/>
          <w:color w:val="000000"/>
          <w:sz w:val="28"/>
        </w:rPr>
        <w:t xml:space="preserve">
      11. Субъекты здравоохранения, запрашивающие информацию, предусмотренную </w:t>
      </w:r>
      <w:r>
        <w:rPr>
          <w:rFonts w:ascii="Times New Roman"/>
          <w:b w:val="false"/>
          <w:i w:val="false"/>
          <w:color w:val="000000"/>
          <w:sz w:val="28"/>
        </w:rPr>
        <w:t xml:space="preserve"> пунктом 10</w:t>
      </w:r>
      <w:r>
        <w:rPr>
          <w:rFonts w:ascii="Times New Roman"/>
          <w:b w:val="false"/>
          <w:i w:val="false"/>
          <w:color w:val="000000"/>
          <w:sz w:val="28"/>
        </w:rPr>
        <w:t xml:space="preserve"> Стандарта, получают информацию в полном объеме по любому пациенту. </w:t>
      </w:r>
    </w:p>
    <w:bookmarkEnd w:id="104"/>
    <w:bookmarkStart w:name="z119" w:id="105"/>
    <w:p>
      <w:pPr>
        <w:spacing w:after="0"/>
        <w:ind w:left="0"/>
        <w:jc w:val="both"/>
      </w:pPr>
      <w:r>
        <w:rPr>
          <w:rFonts w:ascii="Times New Roman"/>
          <w:b w:val="false"/>
          <w:i w:val="false"/>
          <w:color w:val="000000"/>
          <w:sz w:val="28"/>
        </w:rPr>
        <w:t xml:space="preserve">
      12. Сторонами здравоохранения, которые получают прямой доступ к информации, определенной в </w:t>
      </w:r>
      <w:r>
        <w:rPr>
          <w:rFonts w:ascii="Times New Roman"/>
          <w:b w:val="false"/>
          <w:i w:val="false"/>
          <w:color w:val="000000"/>
          <w:sz w:val="28"/>
        </w:rPr>
        <w:t xml:space="preserve"> пункте 10</w:t>
      </w:r>
      <w:r>
        <w:rPr>
          <w:rFonts w:ascii="Times New Roman"/>
          <w:b w:val="false"/>
          <w:i w:val="false"/>
          <w:color w:val="000000"/>
          <w:sz w:val="28"/>
        </w:rPr>
        <w:t xml:space="preserve"> настоящего Стандарта, являются врачи  первичной медико-санитарной помощи (далее – ПСМП), назначенные для каждого пациента. </w:t>
      </w:r>
    </w:p>
    <w:bookmarkEnd w:id="105"/>
    <w:bookmarkStart w:name="z118" w:id="106"/>
    <w:p>
      <w:pPr>
        <w:spacing w:after="0"/>
        <w:ind w:left="0"/>
        <w:jc w:val="both"/>
      </w:pPr>
      <w:r>
        <w:rPr>
          <w:rFonts w:ascii="Times New Roman"/>
          <w:b w:val="false"/>
          <w:i w:val="false"/>
          <w:color w:val="000000"/>
          <w:sz w:val="28"/>
        </w:rPr>
        <w:t xml:space="preserve">
      13.  Вакцинация назначается как для конкретного пациента, так и для группы пациентов, с помощью списков пациентов, определенных в </w:t>
      </w:r>
      <w:r>
        <w:rPr>
          <w:rFonts w:ascii="Times New Roman"/>
          <w:b w:val="false"/>
          <w:i w:val="false"/>
          <w:color w:val="000000"/>
          <w:sz w:val="28"/>
        </w:rPr>
        <w:t xml:space="preserve"> пункте 21</w:t>
      </w:r>
      <w:r>
        <w:rPr>
          <w:rFonts w:ascii="Times New Roman"/>
          <w:b w:val="false"/>
          <w:i w:val="false"/>
          <w:color w:val="000000"/>
          <w:sz w:val="28"/>
        </w:rPr>
        <w:t xml:space="preserve"> Стандарта. </w:t>
      </w:r>
    </w:p>
    <w:bookmarkEnd w:id="106"/>
    <w:bookmarkStart w:name="z120" w:id="107"/>
    <w:p>
      <w:pPr>
        <w:spacing w:after="0"/>
        <w:ind w:left="0"/>
        <w:jc w:val="both"/>
      </w:pPr>
      <w:r>
        <w:rPr>
          <w:rFonts w:ascii="Times New Roman"/>
          <w:b w:val="false"/>
          <w:i w:val="false"/>
          <w:color w:val="000000"/>
          <w:sz w:val="28"/>
        </w:rPr>
        <w:t xml:space="preserve">
      14. Каждое назначение вакцинации регистрируется организацией здравоохранения, с помощью ЭПЗ и в соответствии с положениями Стандарта. </w:t>
      </w:r>
    </w:p>
    <w:bookmarkEnd w:id="107"/>
    <w:bookmarkStart w:name="z121" w:id="108"/>
    <w:p>
      <w:pPr>
        <w:spacing w:after="0"/>
        <w:ind w:left="0"/>
        <w:jc w:val="left"/>
      </w:pPr>
      <w:r>
        <w:rPr>
          <w:rFonts w:ascii="Times New Roman"/>
          <w:b/>
          <w:i w:val="false"/>
          <w:color w:val="000000"/>
        </w:rPr>
        <w:t xml:space="preserve"> 3. Управление скринингом и профилактическими медицинскими</w:t>
      </w:r>
      <w:r>
        <w:br/>
      </w:r>
      <w:r>
        <w:rPr>
          <w:rFonts w:ascii="Times New Roman"/>
          <w:b/>
          <w:i w:val="false"/>
          <w:color w:val="000000"/>
        </w:rPr>
        <w:t>осмотрами</w:t>
      </w:r>
    </w:p>
    <w:bookmarkEnd w:id="108"/>
    <w:bookmarkStart w:name="z122" w:id="109"/>
    <w:p>
      <w:pPr>
        <w:spacing w:after="0"/>
        <w:ind w:left="0"/>
        <w:jc w:val="both"/>
      </w:pPr>
      <w:r>
        <w:rPr>
          <w:rFonts w:ascii="Times New Roman"/>
          <w:b w:val="false"/>
          <w:i w:val="false"/>
          <w:color w:val="000000"/>
          <w:sz w:val="28"/>
        </w:rPr>
        <w:t xml:space="preserve">
      15. Управление скринингом и профилактическими медицинскими осмотрами является частью функций сервиса электронной профилактики и электронных процедур, осуществляемой посредством ЭПЗ, в целях проведения осмотров целевых групп населения, направленных на выявление заболеваний на ранних стадиях и предупреждение развития заболеваний, факторов риска, способствующих возникновению заболеваний, формирование и укрепление здоровья населения, профессиональной пригодности, допуском к работе и иной деятельности. </w:t>
      </w:r>
    </w:p>
    <w:bookmarkEnd w:id="109"/>
    <w:bookmarkStart w:name="z123" w:id="110"/>
    <w:p>
      <w:pPr>
        <w:spacing w:after="0"/>
        <w:ind w:left="0"/>
        <w:jc w:val="both"/>
      </w:pPr>
      <w:r>
        <w:rPr>
          <w:rFonts w:ascii="Times New Roman"/>
          <w:b w:val="false"/>
          <w:i w:val="false"/>
          <w:color w:val="000000"/>
          <w:sz w:val="28"/>
        </w:rPr>
        <w:t xml:space="preserve">
      16. Информация по диагностическим медицинским услугам, оказываемым в соответствии с определенными алгоритмами этапности проведения скрининговых и профилактических медицинских осмотров целевых групп населения, собирается и организовывается в ЭПЗ. </w:t>
      </w:r>
    </w:p>
    <w:bookmarkEnd w:id="110"/>
    <w:bookmarkStart w:name="z124" w:id="111"/>
    <w:p>
      <w:pPr>
        <w:spacing w:after="0"/>
        <w:ind w:left="0"/>
        <w:jc w:val="both"/>
      </w:pPr>
      <w:r>
        <w:rPr>
          <w:rFonts w:ascii="Times New Roman"/>
          <w:b w:val="false"/>
          <w:i w:val="false"/>
          <w:color w:val="000000"/>
          <w:sz w:val="28"/>
        </w:rPr>
        <w:t xml:space="preserve">
      17. В целях внедрения определенных скрининговых программ или алгоритмов этапности проведения скрининговых и профилактических медицинских осмотров, только уполномоченные поставщики медицинских услуг имеют доступ для просмотра и анализа информации, содержащейся в ЭПЗ для определения целевых групп населения, подлежащих скрининговому и профилактическому медицинскому осмотру. </w:t>
      </w:r>
    </w:p>
    <w:bookmarkEnd w:id="111"/>
    <w:bookmarkStart w:name="z125" w:id="112"/>
    <w:p>
      <w:pPr>
        <w:spacing w:after="0"/>
        <w:ind w:left="0"/>
        <w:jc w:val="both"/>
      </w:pPr>
      <w:r>
        <w:rPr>
          <w:rFonts w:ascii="Times New Roman"/>
          <w:b w:val="false"/>
          <w:i w:val="false"/>
          <w:color w:val="000000"/>
          <w:sz w:val="28"/>
        </w:rPr>
        <w:t xml:space="preserve">
      18. Диагностические исследования в рамках скрининговых и профилактических медицинских осмотров назначаются как для конкретного пациента, так и для группы пациентов, с помощью списков пациентов, определенных в </w:t>
      </w:r>
      <w:r>
        <w:rPr>
          <w:rFonts w:ascii="Times New Roman"/>
          <w:b w:val="false"/>
          <w:i w:val="false"/>
          <w:color w:val="000000"/>
          <w:sz w:val="28"/>
        </w:rPr>
        <w:t xml:space="preserve"> пункте 21</w:t>
      </w:r>
      <w:r>
        <w:rPr>
          <w:rFonts w:ascii="Times New Roman"/>
          <w:b w:val="false"/>
          <w:i w:val="false"/>
          <w:color w:val="000000"/>
          <w:sz w:val="28"/>
        </w:rPr>
        <w:t xml:space="preserve"> Стандарта и в соответствии со стандартом управления электронными процессами диагностических исследований и лечебных процедур. </w:t>
      </w:r>
    </w:p>
    <w:bookmarkEnd w:id="112"/>
    <w:bookmarkStart w:name="z126" w:id="113"/>
    <w:p>
      <w:pPr>
        <w:spacing w:after="0"/>
        <w:ind w:left="0"/>
        <w:jc w:val="both"/>
      </w:pPr>
      <w:r>
        <w:rPr>
          <w:rFonts w:ascii="Times New Roman"/>
          <w:b w:val="false"/>
          <w:i w:val="false"/>
          <w:color w:val="000000"/>
          <w:sz w:val="28"/>
        </w:rPr>
        <w:t xml:space="preserve">
      19. Назначение скрининговых осмотров для отдельных пациентов или групп пациентов определяется автоматически посредством ЭПЗ без согласия уполномоченной стороны здравоохранения на основе определенных алгоритмов этапности проведения скрининговых осмотров. Для выполнения назначенного диагностического исследования в рамках скринингового осмотра в соответствии с </w:t>
      </w:r>
      <w:r>
        <w:rPr>
          <w:rFonts w:ascii="Times New Roman"/>
          <w:b w:val="false"/>
          <w:i w:val="false"/>
          <w:color w:val="000000"/>
          <w:sz w:val="28"/>
        </w:rPr>
        <w:t xml:space="preserve"> пунктом 19</w:t>
      </w:r>
      <w:r>
        <w:rPr>
          <w:rFonts w:ascii="Times New Roman"/>
          <w:b w:val="false"/>
          <w:i w:val="false"/>
          <w:color w:val="000000"/>
          <w:sz w:val="28"/>
        </w:rPr>
        <w:t xml:space="preserve"> Стандарта требуется авторизация уполномоченного поставщика медицинских услуг, в соответствии с </w:t>
      </w:r>
      <w:r>
        <w:rPr>
          <w:rFonts w:ascii="Times New Roman"/>
          <w:b w:val="false"/>
          <w:i w:val="false"/>
          <w:color w:val="000000"/>
          <w:sz w:val="28"/>
        </w:rPr>
        <w:t xml:space="preserve"> пунктом 18</w:t>
      </w:r>
      <w:r>
        <w:rPr>
          <w:rFonts w:ascii="Times New Roman"/>
          <w:b w:val="false"/>
          <w:i w:val="false"/>
          <w:color w:val="000000"/>
          <w:sz w:val="28"/>
        </w:rPr>
        <w:t xml:space="preserve"> Стандарта. Для этого, ЭПЗ использует протоколы для мониторинга и автоматического обнаружения скрининговых показателей. </w:t>
      </w:r>
    </w:p>
    <w:bookmarkEnd w:id="113"/>
    <w:bookmarkStart w:name="z127" w:id="114"/>
    <w:p>
      <w:pPr>
        <w:spacing w:after="0"/>
        <w:ind w:left="0"/>
        <w:jc w:val="left"/>
      </w:pPr>
      <w:r>
        <w:rPr>
          <w:rFonts w:ascii="Times New Roman"/>
          <w:b/>
          <w:i w:val="false"/>
          <w:color w:val="000000"/>
        </w:rPr>
        <w:t xml:space="preserve"> 4. Управление списками пациентов</w:t>
      </w:r>
    </w:p>
    <w:bookmarkEnd w:id="114"/>
    <w:bookmarkStart w:name="z128" w:id="115"/>
    <w:p>
      <w:pPr>
        <w:spacing w:after="0"/>
        <w:ind w:left="0"/>
        <w:jc w:val="both"/>
      </w:pPr>
      <w:r>
        <w:rPr>
          <w:rFonts w:ascii="Times New Roman"/>
          <w:b w:val="false"/>
          <w:i w:val="false"/>
          <w:color w:val="000000"/>
          <w:sz w:val="28"/>
        </w:rPr>
        <w:t xml:space="preserve">
      20. На основании информации, содержащейся в ЭПЗ ведутся списки пациентов, подлежащих вакцинации. Пациенты, подлежащие вакцинации оповещаются уполномоченным врачом ПМСП, который получает соответствующее уведомление из системы ЭПЗ на вакцинацию пациентов. </w:t>
      </w:r>
    </w:p>
    <w:bookmarkEnd w:id="115"/>
    <w:bookmarkStart w:name="z129" w:id="116"/>
    <w:p>
      <w:pPr>
        <w:spacing w:after="0"/>
        <w:ind w:left="0"/>
        <w:jc w:val="both"/>
      </w:pPr>
      <w:r>
        <w:rPr>
          <w:rFonts w:ascii="Times New Roman"/>
          <w:b w:val="false"/>
          <w:i w:val="false"/>
          <w:color w:val="000000"/>
          <w:sz w:val="28"/>
        </w:rPr>
        <w:t xml:space="preserve">
      21. На основании информации, содержащейся в ЭПЗ ведутся списки пациентов, подлежащих скрининговым осмотрам. Пациенты, подлежащие скрининговым </w:t>
      </w:r>
      <w:r>
        <w:rPr>
          <w:rFonts w:ascii="Times New Roman"/>
          <w:b w:val="false"/>
          <w:i w:val="false"/>
          <w:color w:val="000000"/>
          <w:sz w:val="28"/>
        </w:rPr>
        <w:t xml:space="preserve"> осмотрам</w:t>
      </w:r>
      <w:r>
        <w:rPr>
          <w:rFonts w:ascii="Times New Roman"/>
          <w:b w:val="false"/>
          <w:i w:val="false"/>
          <w:color w:val="000000"/>
          <w:sz w:val="28"/>
        </w:rPr>
        <w:t xml:space="preserve"> оповещаются уполномоченным поставщиком медицинских услуг, которые получают соответствующие уведомления из системы ЭПЗ на проведение скрининговых осмотров. Уведомления на проведение скрининговых осмотров передаются в сторонние медицинские информационные системы. </w:t>
      </w:r>
    </w:p>
    <w:bookmarkEnd w:id="116"/>
    <w:bookmarkStart w:name="z130" w:id="117"/>
    <w:p>
      <w:pPr>
        <w:spacing w:after="0"/>
        <w:ind w:left="0"/>
        <w:jc w:val="left"/>
      </w:pPr>
      <w:r>
        <w:rPr>
          <w:rFonts w:ascii="Times New Roman"/>
          <w:b/>
          <w:i w:val="false"/>
          <w:color w:val="000000"/>
        </w:rPr>
        <w:t xml:space="preserve"> 5. Обязанности поставщиков медицинских услуг на уровне</w:t>
      </w:r>
      <w:r>
        <w:br/>
      </w:r>
      <w:r>
        <w:rPr>
          <w:rFonts w:ascii="Times New Roman"/>
          <w:b/>
          <w:i w:val="false"/>
          <w:color w:val="000000"/>
        </w:rPr>
        <w:t>первичной медико-санитарной помощи и стационара</w:t>
      </w:r>
    </w:p>
    <w:bookmarkEnd w:id="117"/>
    <w:bookmarkStart w:name="z131" w:id="118"/>
    <w:p>
      <w:pPr>
        <w:spacing w:after="0"/>
        <w:ind w:left="0"/>
        <w:jc w:val="both"/>
      </w:pPr>
      <w:r>
        <w:rPr>
          <w:rFonts w:ascii="Times New Roman"/>
          <w:b w:val="false"/>
          <w:i w:val="false"/>
          <w:color w:val="000000"/>
          <w:sz w:val="28"/>
        </w:rPr>
        <w:t xml:space="preserve">
      22. Поставщики медицинских услуг на уровне ПМСП и стационара, которые взаимодействуют с сервисом электронной профилактики или национальной системой ЭПЗ, обеспечивают постоянную связь с сервисом электронной профилактики для получения уведомлений о скрининговых осмотрах и уведомлений, связанных с сервисом электронной профилактики. </w:t>
      </w:r>
    </w:p>
    <w:bookmarkEnd w:id="118"/>
    <w:bookmarkStart w:name="z132" w:id="119"/>
    <w:p>
      <w:pPr>
        <w:spacing w:after="0"/>
        <w:ind w:left="0"/>
        <w:jc w:val="both"/>
      </w:pPr>
      <w:r>
        <w:rPr>
          <w:rFonts w:ascii="Times New Roman"/>
          <w:b w:val="false"/>
          <w:i w:val="false"/>
          <w:color w:val="000000"/>
          <w:sz w:val="28"/>
        </w:rPr>
        <w:t xml:space="preserve">
      23. Сторонняя медицинская информационная система, взаимодействующая с ЭПЗ, выполняет следующие функции: </w:t>
      </w:r>
    </w:p>
    <w:bookmarkEnd w:id="119"/>
    <w:p>
      <w:pPr>
        <w:spacing w:after="0"/>
        <w:ind w:left="0"/>
        <w:jc w:val="both"/>
      </w:pPr>
      <w:r>
        <w:rPr>
          <w:rFonts w:ascii="Times New Roman"/>
          <w:b w:val="false"/>
          <w:i w:val="false"/>
          <w:color w:val="000000"/>
          <w:sz w:val="28"/>
        </w:rPr>
        <w:t xml:space="preserve">
      1) проверяет обновления в соответствующем регистре по наблюдению за заболеваниями; </w:t>
      </w:r>
    </w:p>
    <w:p>
      <w:pPr>
        <w:spacing w:after="0"/>
        <w:ind w:left="0"/>
        <w:jc w:val="both"/>
      </w:pPr>
      <w:r>
        <w:rPr>
          <w:rFonts w:ascii="Times New Roman"/>
          <w:b w:val="false"/>
          <w:i w:val="false"/>
          <w:color w:val="000000"/>
          <w:sz w:val="28"/>
        </w:rPr>
        <w:t xml:space="preserve">
      2) на основании метаданных, полученных из соответствующего регистра по наблюдению за заболеваниями, уведомляет ЭПЗ при поступлении пациентов с диагнозом, указанном в данном регистре; </w:t>
      </w:r>
    </w:p>
    <w:p>
      <w:pPr>
        <w:spacing w:after="0"/>
        <w:ind w:left="0"/>
        <w:jc w:val="both"/>
      </w:pPr>
      <w:r>
        <w:rPr>
          <w:rFonts w:ascii="Times New Roman"/>
          <w:b w:val="false"/>
          <w:i w:val="false"/>
          <w:color w:val="000000"/>
          <w:sz w:val="28"/>
        </w:rPr>
        <w:t xml:space="preserve">
      3) взаимодействует с сервисом электронной профилактики на постоянной основе в отношении поступающих назначений на диагностические исследования, которые передаются посредством ЭПЗ. </w:t>
      </w:r>
    </w:p>
    <w:bookmarkStart w:name="z133" w:id="120"/>
    <w:p>
      <w:pPr>
        <w:spacing w:after="0"/>
        <w:ind w:left="0"/>
        <w:jc w:val="both"/>
      </w:pPr>
      <w:r>
        <w:rPr>
          <w:rFonts w:ascii="Times New Roman"/>
          <w:b w:val="false"/>
          <w:i w:val="false"/>
          <w:color w:val="000000"/>
          <w:sz w:val="28"/>
        </w:rPr>
        <w:t xml:space="preserve">
      24. Результаты диагностических исследований в рамках скринингового осмотра, которые назначены в порядке, установленном подпунктом 3) пункта 24 Стандарта, передаются обратно в ЭПЗ в соответствии с положениями </w:t>
      </w:r>
      <w:r>
        <w:rPr>
          <w:rFonts w:ascii="Times New Roman"/>
          <w:b w:val="false"/>
          <w:i w:val="false"/>
          <w:color w:val="000000"/>
          <w:sz w:val="28"/>
        </w:rPr>
        <w:t xml:space="preserve"> пункта 5</w:t>
      </w:r>
      <w:r>
        <w:rPr>
          <w:rFonts w:ascii="Times New Roman"/>
          <w:b w:val="false"/>
          <w:i w:val="false"/>
          <w:color w:val="000000"/>
          <w:sz w:val="28"/>
        </w:rPr>
        <w:t xml:space="preserve"> Стандарта. </w:t>
      </w:r>
    </w:p>
    <w:bookmarkEnd w:id="120"/>
    <w:bookmarkStart w:name="z134" w:id="121"/>
    <w:p>
      <w:pPr>
        <w:spacing w:after="0"/>
        <w:ind w:left="0"/>
        <w:jc w:val="left"/>
      </w:pPr>
      <w:r>
        <w:rPr>
          <w:rFonts w:ascii="Times New Roman"/>
          <w:b/>
          <w:i w:val="false"/>
          <w:color w:val="000000"/>
        </w:rPr>
        <w:t xml:space="preserve"> 6. Связанные клинико-административные данные ЭПЗ</w:t>
      </w:r>
    </w:p>
    <w:bookmarkEnd w:id="121"/>
    <w:bookmarkStart w:name="z135" w:id="122"/>
    <w:p>
      <w:pPr>
        <w:spacing w:after="0"/>
        <w:ind w:left="0"/>
        <w:jc w:val="both"/>
      </w:pPr>
      <w:r>
        <w:rPr>
          <w:rFonts w:ascii="Times New Roman"/>
          <w:b w:val="false"/>
          <w:i w:val="false"/>
          <w:color w:val="000000"/>
          <w:sz w:val="28"/>
        </w:rPr>
        <w:t xml:space="preserve">
      25. В дополнение к наборам данных, определенных в настоящем Стандарте, с целью реализации и регулирования сервиса электронной профилактики, клинико-административные данные включены в соответствующие наборы данных ЭПЗ. </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header.xml" Type="http://schemas.openxmlformats.org/officeDocument/2006/relationships/header" Id="rId10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