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a65b" w14:textId="4c0a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хранения и использования государственных ресурсов семян хлопчатника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июля 2015 года № 4-3/610. Зарегистрирован в Министерстве юстиции Республики Казахстан 4 сентября 2015 года № 12019.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хранения и использования государственных ресурсов семян хлопчатника.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4-3/610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хранения и использования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ресурсов семян хлопчатника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хранения и использования государственных ресурсов семян хлопчатника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(далее – Закон) и определяют порядок формирования, хранения и использования государственных ресурсов семян хлопчатника.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– местные исполнительные органы областей, городов республиканского значения и столицы;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хлопкоперерабатывающая организация – юридическое лицо, имеющее на праве собственности хлопкоочистительный завод, оказывающее услуги по первичной переработке хлопка-сырца в хлопок-волокно;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ресурсы семян хлопчатника – государственные запасы семян хлопчатника, используемые для семенных целей, созданные и предназначенные для устойчивого обеспечения потребностей Республики Казахстан в семенном материале;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специализированные организации – организации, осуществляющие закуп сельскохозяйственной продукции и продуктов ее глубокой переработки у отечественных производителей, а также услуг по их хранению, переработке и перевозке, определенные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организаций, осуществляющих закупочные и товарные интервенции, а также размера их вознаграждения".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Формирование, хранение и использование государственных ресурсов семян хлопчатника осуществляется посредством заключения между местным исполнительным органом и специализированными организациями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утвержденным приказом Министра национальной экономики Республики Казахстан от 16 января 2015 года № 17 (зарегистрирован в Реестре государственной регистрации нормативных правовых актов за № 10111).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Специализированные организации по результатам деятельности, связанной с формированием, хранением и использованием государственных ресурсов семян хлопчатника, представляют местному исполнительному органу отчетность по перечню, формам и срокам, установленным местным исполнительным органом.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формирования, хранения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ресурсов семян хлопчатника</w:t>
      </w:r>
      <w:r>
        <w:br/>
      </w:r>
      <w:r>
        <w:rPr>
          <w:rFonts w:ascii="Times New Roman"/>
          <w:b/>
          <w:i w:val="false"/>
          <w:color w:val="000000"/>
        </w:rPr>
        <w:t>Параграф 1. Формирование государственных ресурсов семян</w:t>
      </w:r>
      <w:r>
        <w:br/>
      </w:r>
      <w:r>
        <w:rPr>
          <w:rFonts w:ascii="Times New Roman"/>
          <w:b/>
          <w:i w:val="false"/>
          <w:color w:val="000000"/>
        </w:rPr>
        <w:t>хлопчатника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государственных ресурсов семян хлопчатника осуществляется местным исполнительным органом через специализированные организации путем: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закупа семян хлопчатника у аттестованных производителей семян за счет средств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возврата ранее выданных семенных ссуд;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закупа семян хлопчатника у аттестованных производителей семян на средства, вырученные от продажи государственных ресурсов семян хлопчатника.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Сортовые семена хлопчатника, поставляемые в государственные ресурсы семян хлопчатника, должны принадлежать к сортам, включенным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а по сортовым и посевным качествам отвечать следующим требованиям: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семена элиты – первой категории сортовой чистоты и первого класса посевного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семена первой-второй репродукций – не ниже второй категории сортовой чистоты и второго класса посевного стандарта.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Хранение государственных ресурсов семян хлопчатника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ресурсы семян хлопчатника хранятся в хлопкоперерабатывающих организациях, в специально отведенных для этого хранилищах, обеспечивающих полную сохранность семян от порчи и засорения другими культурами и сортами.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Специализированные организации и хлопкоперерабатывающие организации обеспечивают количественно-качественную сохранность государственных ресурсов семян хлопчатника.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Расходы по хранению государственных ресурсов семян хлопчатника осуществляются за счет средств, полученных от их реализации.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Хлопкоперерабатывающие организации предоставляют местному исполнительному органу и специализированным организациям отчет по хранению государственных ресурсов семян хлопчатника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Использование государственных ресурсов семян</w:t>
      </w:r>
      <w:r>
        <w:br/>
      </w:r>
      <w:r>
        <w:rPr>
          <w:rFonts w:ascii="Times New Roman"/>
          <w:b/>
          <w:i w:val="false"/>
          <w:color w:val="000000"/>
        </w:rPr>
        <w:t>хлопчатника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государственных ресурсов семян хлопчатника осуществляется специализированными организациями путем выдачи семенной ссуды и продажи, а также передачи хлопкоперерабатывающей организации семян хлопчатника в счет оплаты услуг по их хранению.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семенной ссуды производится на возвратной и коммерческой основе с учетом коэффициента возврата, размер которого составляет 3 (три) процента от стоимости выделяемой ссуды.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семенной ссуды сельскохозяйственные товаропроизводители (далее – СХТП) подают в специализированные организации заявление на получение семенной ссуды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копию документа удостоверяющего право на земельный участок, письмо-намерение банка второго уровня о готовности выпуска гарантии для обеспечения исполнения обязательств СХТП по возврату получаемой семенной суды и гарантию банка второго уровня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организации рассматривают представленные документы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в течение трех рабочих дней со дня принятия решения специализированными организациями заключаются с СХТП договора, предусматривающие предоставление в месячный срок СХТП банковской гарантии. После предоставления банковской гарантии специализированные организации рассматривают ее в течении двух рабочих дней и в течение трех рабочих дней выдают распоряжение о выдаче семенной ссуды.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направляют СХТП мотивированный ответ в течение трех рабочих дней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Причинами отказа в получении семенной суды является неполное предоставление документов, указанных в настоящем пункте.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Возврат семенной ссуды осуществляется сортовыми семенами хлопчатника урожая текущего года либо хлопком-сырцом в сроки, указанные в договоре на выдачу ссуды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путем поставки их в хлопкоперерабатывающие организации, осуществляющие хранение государственных ресурсов семян хлопчатника.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Продажа семян хлопчатника осуществляется при наличии предоплаты или гарантии банка второго уровня Республики Казахстан. При покупке семян хлопчатника покупатели предоставляют в специализированные организации также заявление на покупку семян хлопчатника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копию документа удостоверяющего право на земельный участок.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истечении срока хранения семян хлопчатника специализированные организации осуществляют обмен государственных ресурсов семян хлопчатника на основании договора мены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Специализированные организации представляют в местный исполнительный орган информацию по наличию и движению государственных ресурсов семян хлопчатника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семян хлопчатника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хранению государственных ресурсов семян хлопчатника</w:t>
      </w:r>
      <w:r>
        <w:br/>
      </w:r>
      <w:r>
        <w:rPr>
          <w:rFonts w:ascii="Times New Roman"/>
          <w:b/>
          <w:i w:val="false"/>
          <w:color w:val="000000"/>
        </w:rPr>
        <w:t>за ____ квартал 20__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хлопкоперерабатывающей организации)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1011"/>
        <w:gridCol w:w="1011"/>
        <w:gridCol w:w="3328"/>
        <w:gridCol w:w="4596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(тонн)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стоимость (тыс.тенге)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994"/>
        <w:gridCol w:w="994"/>
        <w:gridCol w:w="994"/>
        <w:gridCol w:w="441"/>
        <w:gridCol w:w="995"/>
        <w:gridCol w:w="995"/>
        <w:gridCol w:w="995"/>
        <w:gridCol w:w="995"/>
        <w:gridCol w:w="995"/>
        <w:gridCol w:w="442"/>
        <w:gridCol w:w="173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и характеристика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Кондиционные Семена 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Посевного стандарта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Всхожесть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Некондиционные семена (тонн)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(фамилия, имя, отчество (при его наличии)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ежеквартально представляется на 25-ый день после окончания отчетного квартала.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семян хлопчатника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получения семенной ссуды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семенную ссуду в объеме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тонн, хранящейся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хлопкоперерабатывающей организации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предназначенного для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 ____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заявления) (подпись,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семян хлопчатника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покупку семян хлопчатника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продать семена хлопчатника в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тонн, хранящейся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хлопкоперерабатывающей организации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предназначенного для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 ____ года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заявления) (подпись,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семян хлопчатника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Наличие и движение государственных ресурсов семян хлопчатника</w:t>
      </w:r>
      <w:r>
        <w:br/>
      </w:r>
      <w:r>
        <w:rPr>
          <w:rFonts w:ascii="Times New Roman"/>
          <w:b/>
          <w:i w:val="false"/>
          <w:color w:val="000000"/>
        </w:rPr>
        <w:t>на "___" __________ 20__года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603"/>
        <w:gridCol w:w="3324"/>
        <w:gridCol w:w="3459"/>
        <w:gridCol w:w="267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хлопкоперерабатывающей организации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хлопчатника На "___"_______ 20__ года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за отчетный период с __ по ____ _________ 20__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за отчетный период с ___ по ____ _________ 20__ года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хлопатника на "___" _______ 20__ года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специализированной организацией в местный исполнительный орган один раз в месяц до 29 числа.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