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d988" w14:textId="457d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утверждения временных понижающих коэффициентов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31 июля 2015 года № 580. Зарегистрирован в Министерстве юстиции Республики Казахстан 4 сентября 2015 года № 12022.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14-1, подпунктом 3) пункта 1 статьи 15 Закона Республики Казахстан "О естественных монополиях и регулируемых рынках"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утверждения временных понижающих коэффициентов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по регулированию естественных монополий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 – ресурсе Министерства национальной экономики Республики Казахстан.</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Жаксылыков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С. Омаров   </w:t>
      </w:r>
    </w:p>
    <w:p>
      <w:pPr>
        <w:spacing w:after="0"/>
        <w:ind w:left="0"/>
        <w:jc w:val="both"/>
      </w:pPr>
      <w:r>
        <w:rPr>
          <w:rFonts w:ascii="Times New Roman"/>
          <w:b w:val="false"/>
          <w:i w:val="false"/>
          <w:color w:val="000000"/>
          <w:sz w:val="28"/>
        </w:rPr>
        <w:t>
      от "___" _________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________________ А. Исекешев   </w:t>
      </w:r>
    </w:p>
    <w:p>
      <w:pPr>
        <w:spacing w:after="0"/>
        <w:ind w:left="0"/>
        <w:jc w:val="both"/>
      </w:pPr>
      <w:r>
        <w:rPr>
          <w:rFonts w:ascii="Times New Roman"/>
          <w:b w:val="false"/>
          <w:i w:val="false"/>
          <w:color w:val="000000"/>
          <w:sz w:val="28"/>
        </w:rPr>
        <w:t>
      от 11 августа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В. Школьник   </w:t>
      </w:r>
    </w:p>
    <w:p>
      <w:pPr>
        <w:spacing w:after="0"/>
        <w:ind w:left="0"/>
        <w:jc w:val="both"/>
      </w:pPr>
      <w:r>
        <w:rPr>
          <w:rFonts w:ascii="Times New Roman"/>
          <w:b w:val="false"/>
          <w:i w:val="false"/>
          <w:color w:val="000000"/>
          <w:sz w:val="28"/>
        </w:rPr>
        <w:t>
      от "___" _________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июля 2015 года № 580 </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утверждения временных понижающих коэффициентов к тарифам</w:t>
      </w:r>
      <w:r>
        <w:br/>
      </w:r>
      <w:r>
        <w:rPr>
          <w:rFonts w:ascii="Times New Roman"/>
          <w:b/>
          <w:i w:val="false"/>
          <w:color w:val="000000"/>
        </w:rPr>
        <w:t>(ценам, ставкам сборов) на регулируемые услуги магистральной</w:t>
      </w:r>
      <w:r>
        <w:br/>
      </w:r>
      <w:r>
        <w:rPr>
          <w:rFonts w:ascii="Times New Roman"/>
          <w:b/>
          <w:i w:val="false"/>
          <w:color w:val="000000"/>
        </w:rPr>
        <w:t>железнодорожной сети и железнодорожных путей с объектами</w:t>
      </w:r>
      <w:r>
        <w:br/>
      </w:r>
      <w:r>
        <w:rPr>
          <w:rFonts w:ascii="Times New Roman"/>
          <w:b/>
          <w:i w:val="false"/>
          <w:color w:val="000000"/>
        </w:rPr>
        <w:t>железнодорожного транспорта по договорам концессии</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Правила утверждения временных понижающих коэффициентов (далее – ВПК)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w:t>
      </w:r>
    </w:p>
    <w:bookmarkEnd w:id="7"/>
    <w:bookmarkStart w:name="z11" w:id="8"/>
    <w:p>
      <w:pPr>
        <w:spacing w:after="0"/>
        <w:ind w:left="0"/>
        <w:jc w:val="both"/>
      </w:pPr>
      <w:r>
        <w:rPr>
          <w:rFonts w:ascii="Times New Roman"/>
          <w:b w:val="false"/>
          <w:i w:val="false"/>
          <w:color w:val="000000"/>
          <w:sz w:val="28"/>
        </w:rPr>
        <w:t xml:space="preserve">
      2. Правила определяют порядок утверждения ВПК к тарифам (ценам, ставкам сборов) на услуги магистральной железнодорожной сети и железнодорожных путей с объектами железнодорожного транспорта по </w:t>
      </w:r>
      <w:r>
        <w:rPr>
          <w:rFonts w:ascii="Times New Roman"/>
          <w:b w:val="false"/>
          <w:i w:val="false"/>
          <w:color w:val="000000"/>
          <w:sz w:val="28"/>
        </w:rPr>
        <w:t>договорам</w:t>
      </w:r>
      <w:r>
        <w:rPr>
          <w:rFonts w:ascii="Times New Roman"/>
          <w:b w:val="false"/>
          <w:i w:val="false"/>
          <w:color w:val="000000"/>
          <w:sz w:val="28"/>
        </w:rPr>
        <w:t xml:space="preserve"> концессии.</w:t>
      </w:r>
    </w:p>
    <w:bookmarkEnd w:id="8"/>
    <w:bookmarkStart w:name="z12" w:id="9"/>
    <w:p>
      <w:pPr>
        <w:spacing w:after="0"/>
        <w:ind w:left="0"/>
        <w:jc w:val="both"/>
      </w:pPr>
      <w:r>
        <w:rPr>
          <w:rFonts w:ascii="Times New Roman"/>
          <w:b w:val="false"/>
          <w:i w:val="false"/>
          <w:color w:val="000000"/>
          <w:sz w:val="28"/>
        </w:rPr>
        <w:t>
      3. В Правилах применяются следующие понятия:</w:t>
      </w:r>
    </w:p>
    <w:bookmarkEnd w:id="9"/>
    <w:bookmarkStart w:name="z68" w:id="10"/>
    <w:p>
      <w:pPr>
        <w:spacing w:after="0"/>
        <w:ind w:left="0"/>
        <w:jc w:val="both"/>
      </w:pPr>
      <w:r>
        <w:rPr>
          <w:rFonts w:ascii="Times New Roman"/>
          <w:b w:val="false"/>
          <w:i w:val="false"/>
          <w:color w:val="000000"/>
          <w:sz w:val="28"/>
        </w:rPr>
        <w:t>
      вагонооборот – количество отправленных пассажирских вагонов с учетом расстояния перевозки;</w:t>
      </w:r>
    </w:p>
    <w:bookmarkEnd w:id="10"/>
    <w:bookmarkStart w:name="z69" w:id="11"/>
    <w:p>
      <w:pPr>
        <w:spacing w:after="0"/>
        <w:ind w:left="0"/>
        <w:jc w:val="both"/>
      </w:pPr>
      <w:r>
        <w:rPr>
          <w:rFonts w:ascii="Times New Roman"/>
          <w:b w:val="false"/>
          <w:i w:val="false"/>
          <w:color w:val="000000"/>
          <w:sz w:val="28"/>
        </w:rPr>
        <w:t>
      грузооборот – объем выполненной перевозочной работы по доставке грузов с учетом расстояния перевозки;</w:t>
      </w:r>
    </w:p>
    <w:bookmarkEnd w:id="11"/>
    <w:bookmarkStart w:name="z70" w:id="12"/>
    <w:p>
      <w:pPr>
        <w:spacing w:after="0"/>
        <w:ind w:left="0"/>
        <w:jc w:val="both"/>
      </w:pPr>
      <w:r>
        <w:rPr>
          <w:rFonts w:ascii="Times New Roman"/>
          <w:b w:val="false"/>
          <w:i w:val="false"/>
          <w:color w:val="000000"/>
          <w:sz w:val="28"/>
        </w:rPr>
        <w:t>
      компетентный орган – Министерство по инвестициям и развитию Республики Казахстан;</w:t>
      </w:r>
    </w:p>
    <w:bookmarkEnd w:id="12"/>
    <w:bookmarkStart w:name="z71" w:id="13"/>
    <w:p>
      <w:pPr>
        <w:spacing w:after="0"/>
        <w:ind w:left="0"/>
        <w:jc w:val="both"/>
      </w:pPr>
      <w:r>
        <w:rPr>
          <w:rFonts w:ascii="Times New Roman"/>
          <w:b w:val="false"/>
          <w:i w:val="false"/>
          <w:color w:val="000000"/>
          <w:sz w:val="28"/>
        </w:rPr>
        <w:t>
      заявленный вагонооборот – планируемый вагонооборот, указанный в заявке потребителя и (или) концессионера на утверждение временных понижающих коэффициентов;</w:t>
      </w:r>
    </w:p>
    <w:bookmarkEnd w:id="13"/>
    <w:bookmarkStart w:name="z72" w:id="14"/>
    <w:p>
      <w:pPr>
        <w:spacing w:after="0"/>
        <w:ind w:left="0"/>
        <w:jc w:val="both"/>
      </w:pPr>
      <w:r>
        <w:rPr>
          <w:rFonts w:ascii="Times New Roman"/>
          <w:b w:val="false"/>
          <w:i w:val="false"/>
          <w:color w:val="000000"/>
          <w:sz w:val="28"/>
        </w:rPr>
        <w:t>
      заявленный грузооборот – планируемый грузооборот, указанный в заявке потребителя и (или) концессионера на утверждение временных понижающих коэффициентов;</w:t>
      </w:r>
    </w:p>
    <w:bookmarkEnd w:id="14"/>
    <w:bookmarkStart w:name="z73" w:id="15"/>
    <w:p>
      <w:pPr>
        <w:spacing w:after="0"/>
        <w:ind w:left="0"/>
        <w:jc w:val="both"/>
      </w:pPr>
      <w:r>
        <w:rPr>
          <w:rFonts w:ascii="Times New Roman"/>
          <w:b w:val="false"/>
          <w:i w:val="false"/>
          <w:color w:val="000000"/>
          <w:sz w:val="28"/>
        </w:rPr>
        <w:t>
      график погашения – график погашения задолженности потребителя и (или) концессионера регулируемых услуг магистральной железнодорожной сети и железнодорожных путей с объектами железнодорожного транспорта по договорам концессии перед Национальным оператором инфраструктуры и концессионером, заверенный подписями потребителя и руководителя Национального оператора инфраструктуры, концессионера;</w:t>
      </w:r>
    </w:p>
    <w:bookmarkEnd w:id="15"/>
    <w:bookmarkStart w:name="z74" w:id="16"/>
    <w:p>
      <w:pPr>
        <w:spacing w:after="0"/>
        <w:ind w:left="0"/>
        <w:jc w:val="both"/>
      </w:pPr>
      <w:r>
        <w:rPr>
          <w:rFonts w:ascii="Times New Roman"/>
          <w:b w:val="false"/>
          <w:i w:val="false"/>
          <w:color w:val="000000"/>
          <w:sz w:val="28"/>
        </w:rPr>
        <w:t>
      отраслевой государственный орган – государственный орган Республики Казахстан, осуществляющий руководство отраслью (сферой) государственного управления, в которой осуществляет деятельность потребитель, за исключением уполномоченного и компетентного органов;</w:t>
      </w:r>
    </w:p>
    <w:bookmarkEnd w:id="16"/>
    <w:bookmarkStart w:name="z75" w:id="17"/>
    <w:p>
      <w:pPr>
        <w:spacing w:after="0"/>
        <w:ind w:left="0"/>
        <w:jc w:val="both"/>
      </w:pPr>
      <w:r>
        <w:rPr>
          <w:rFonts w:ascii="Times New Roman"/>
          <w:b w:val="false"/>
          <w:i w:val="false"/>
          <w:color w:val="000000"/>
          <w:sz w:val="28"/>
        </w:rPr>
        <w:t>
      регулируемые услуги (товары, работы) субъекта естественной монополии – услуги (товары, работы),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 включая случаи предоставления услуг (товаров, работ) в виде передачи определенного товара потребителю;</w:t>
      </w:r>
    </w:p>
    <w:bookmarkEnd w:id="17"/>
    <w:bookmarkStart w:name="z76" w:id="18"/>
    <w:p>
      <w:pPr>
        <w:spacing w:after="0"/>
        <w:ind w:left="0"/>
        <w:jc w:val="both"/>
      </w:pPr>
      <w:r>
        <w:rPr>
          <w:rFonts w:ascii="Times New Roman"/>
          <w:b w:val="false"/>
          <w:i w:val="false"/>
          <w:color w:val="000000"/>
          <w:sz w:val="28"/>
        </w:rPr>
        <w:t>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w:t>
      </w:r>
    </w:p>
    <w:bookmarkEnd w:id="18"/>
    <w:bookmarkStart w:name="z77" w:id="19"/>
    <w:p>
      <w:pPr>
        <w:spacing w:after="0"/>
        <w:ind w:left="0"/>
        <w:jc w:val="both"/>
      </w:pPr>
      <w:r>
        <w:rPr>
          <w:rFonts w:ascii="Times New Roman"/>
          <w:b w:val="false"/>
          <w:i w:val="false"/>
          <w:color w:val="000000"/>
          <w:sz w:val="28"/>
        </w:rPr>
        <w:t>
      уполномоченный орган – государственный орган, осуществляющий руководство в сферах естественных монополий и на регулируемых рынках;</w:t>
      </w:r>
    </w:p>
    <w:bookmarkEnd w:id="19"/>
    <w:bookmarkStart w:name="z78" w:id="20"/>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осуществляющее руководство в сферах естественных монополий и на регулируемых рынках;</w:t>
      </w:r>
    </w:p>
    <w:bookmarkEnd w:id="20"/>
    <w:bookmarkStart w:name="z79" w:id="21"/>
    <w:p>
      <w:pPr>
        <w:spacing w:after="0"/>
        <w:ind w:left="0"/>
        <w:jc w:val="both"/>
      </w:pPr>
      <w:r>
        <w:rPr>
          <w:rFonts w:ascii="Times New Roman"/>
          <w:b w:val="false"/>
          <w:i w:val="false"/>
          <w:color w:val="000000"/>
          <w:sz w:val="28"/>
        </w:rPr>
        <w:t>
      Национальный оператор инфраструктуры – юридическое лицо, контрольный пакет акций которого принадлежит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w:t>
      </w:r>
    </w:p>
    <w:bookmarkEnd w:id="21"/>
    <w:p>
      <w:pPr>
        <w:spacing w:after="0"/>
        <w:ind w:left="0"/>
        <w:jc w:val="both"/>
      </w:pPr>
      <w:r>
        <w:rPr>
          <w:rFonts w:ascii="Times New Roman"/>
          <w:b w:val="false"/>
          <w:i w:val="false"/>
          <w:color w:val="000000"/>
          <w:sz w:val="28"/>
        </w:rPr>
        <w:t>
      Иные понятия и термины, используемые в Правилах, применяются в соответствии с законодательством Республики Казахстан о естественных монополиях и регулируемых рынках.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национальной экономики РК от 28.06.2016 </w:t>
      </w:r>
      <w:r>
        <w:rPr>
          <w:rFonts w:ascii="Times New Roman"/>
          <w:b w:val="false"/>
          <w:i w:val="false"/>
          <w:color w:val="00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22"/>
    <w:p>
      <w:pPr>
        <w:spacing w:after="0"/>
        <w:ind w:left="0"/>
        <w:jc w:val="left"/>
      </w:pPr>
      <w:r>
        <w:rPr>
          <w:rFonts w:ascii="Times New Roman"/>
          <w:b/>
          <w:i w:val="false"/>
          <w:color w:val="000000"/>
        </w:rPr>
        <w:t xml:space="preserve">  2. Порядок утверждения ВПК к тарифам (ценам, ставкам сборов) на</w:t>
      </w:r>
      <w:r>
        <w:br/>
      </w:r>
      <w:r>
        <w:rPr>
          <w:rFonts w:ascii="Times New Roman"/>
          <w:b/>
          <w:i w:val="false"/>
          <w:color w:val="000000"/>
        </w:rPr>
        <w:t>регулируемые услуги магистральной железнодорожной сети и</w:t>
      </w:r>
      <w:r>
        <w:br/>
      </w:r>
      <w:r>
        <w:rPr>
          <w:rFonts w:ascii="Times New Roman"/>
          <w:b/>
          <w:i w:val="false"/>
          <w:color w:val="000000"/>
        </w:rPr>
        <w:t>железнодорожных путей с объектами железнодорожного транспорта</w:t>
      </w:r>
      <w:r>
        <w:br/>
      </w:r>
      <w:r>
        <w:rPr>
          <w:rFonts w:ascii="Times New Roman"/>
          <w:b/>
          <w:i w:val="false"/>
          <w:color w:val="000000"/>
        </w:rPr>
        <w:t>по договорам концессии</w:t>
      </w:r>
    </w:p>
    <w:bookmarkEnd w:id="22"/>
    <w:bookmarkStart w:name="z14" w:id="23"/>
    <w:p>
      <w:pPr>
        <w:spacing w:after="0"/>
        <w:ind w:left="0"/>
        <w:jc w:val="both"/>
      </w:pPr>
      <w:r>
        <w:rPr>
          <w:rFonts w:ascii="Times New Roman"/>
          <w:b w:val="false"/>
          <w:i w:val="false"/>
          <w:color w:val="000000"/>
          <w:sz w:val="28"/>
        </w:rPr>
        <w:t>
      4. ВПК устанавливается на основе расчета экономической эффективности и целесообразности этой меры для государства, Национального оператора инфраструктуры, концессионера и потребителя.</w:t>
      </w:r>
    </w:p>
    <w:bookmarkEnd w:id="23"/>
    <w:p>
      <w:pPr>
        <w:spacing w:after="0"/>
        <w:ind w:left="0"/>
        <w:jc w:val="both"/>
      </w:pPr>
      <w:r>
        <w:rPr>
          <w:rFonts w:ascii="Times New Roman"/>
          <w:b w:val="false"/>
          <w:i w:val="false"/>
          <w:color w:val="000000"/>
          <w:sz w:val="28"/>
        </w:rPr>
        <w:t>
      Экономическая эффективность утверждения ВПК определяется, получением доходов или сокращением потерь доходов Национального оператора инфраструктуры и (или) концессионера, потребителя.</w:t>
      </w:r>
    </w:p>
    <w:bookmarkStart w:name="z15" w:id="24"/>
    <w:p>
      <w:pPr>
        <w:spacing w:after="0"/>
        <w:ind w:left="0"/>
        <w:jc w:val="both"/>
      </w:pPr>
      <w:r>
        <w:rPr>
          <w:rFonts w:ascii="Times New Roman"/>
          <w:b w:val="false"/>
          <w:i w:val="false"/>
          <w:color w:val="000000"/>
          <w:sz w:val="28"/>
        </w:rPr>
        <w:t>
      5. Доходы, получаемые Национальным оператором инфраструктуры и (или) концессионером при оказании регулируемых услуг с применением ВПК, должны покрывать затраты, необходимые для оказания регулируемых услуг магистральной железнодорожной сети и железнодорожных путей с объектами железнодорожного транспорта по договорам концессии.</w:t>
      </w:r>
    </w:p>
    <w:bookmarkEnd w:id="24"/>
    <w:bookmarkStart w:name="z16" w:id="25"/>
    <w:p>
      <w:pPr>
        <w:spacing w:after="0"/>
        <w:ind w:left="0"/>
        <w:jc w:val="both"/>
      </w:pPr>
      <w:r>
        <w:rPr>
          <w:rFonts w:ascii="Times New Roman"/>
          <w:b w:val="false"/>
          <w:i w:val="false"/>
          <w:color w:val="000000"/>
          <w:sz w:val="28"/>
        </w:rPr>
        <w:t>
      6. Временный понижающий коэффициент устанавливается на определенный период, но не более чем на один календарный год.</w:t>
      </w:r>
    </w:p>
    <w:bookmarkEnd w:id="25"/>
    <w:bookmarkStart w:name="z17" w:id="26"/>
    <w:p>
      <w:pPr>
        <w:spacing w:after="0"/>
        <w:ind w:left="0"/>
        <w:jc w:val="both"/>
      </w:pPr>
      <w:r>
        <w:rPr>
          <w:rFonts w:ascii="Times New Roman"/>
          <w:b w:val="false"/>
          <w:i w:val="false"/>
          <w:color w:val="000000"/>
          <w:sz w:val="28"/>
        </w:rPr>
        <w:t xml:space="preserve">
      7. Критериями целесообразности утверждения ВПК к тарифам (ценам, ставка сборов) на регулируемые услуги магистральной железнодорожной сети и железнодорожных путей с объектами железнодорожного транспорта по </w:t>
      </w:r>
      <w:r>
        <w:rPr>
          <w:rFonts w:ascii="Times New Roman"/>
          <w:b w:val="false"/>
          <w:i w:val="false"/>
          <w:color w:val="000000"/>
          <w:sz w:val="28"/>
        </w:rPr>
        <w:t>договорам</w:t>
      </w:r>
      <w:r>
        <w:rPr>
          <w:rFonts w:ascii="Times New Roman"/>
          <w:b w:val="false"/>
          <w:i w:val="false"/>
          <w:color w:val="000000"/>
          <w:sz w:val="28"/>
        </w:rPr>
        <w:t xml:space="preserve"> концессии являются:</w:t>
      </w:r>
    </w:p>
    <w:bookmarkEnd w:id="26"/>
    <w:p>
      <w:pPr>
        <w:spacing w:after="0"/>
        <w:ind w:left="0"/>
        <w:jc w:val="both"/>
      </w:pPr>
      <w:r>
        <w:rPr>
          <w:rFonts w:ascii="Times New Roman"/>
          <w:b w:val="false"/>
          <w:i w:val="false"/>
          <w:color w:val="000000"/>
          <w:sz w:val="28"/>
        </w:rPr>
        <w:t>
      1) заявленный грузооборот превышает фактический грузооборот за соответствующий период предыдущего года;</w:t>
      </w:r>
    </w:p>
    <w:p>
      <w:pPr>
        <w:spacing w:after="0"/>
        <w:ind w:left="0"/>
        <w:jc w:val="both"/>
      </w:pPr>
      <w:r>
        <w:rPr>
          <w:rFonts w:ascii="Times New Roman"/>
          <w:b w:val="false"/>
          <w:i w:val="false"/>
          <w:color w:val="000000"/>
          <w:sz w:val="28"/>
        </w:rPr>
        <w:t>
      2) заявленный вагонооборот превышает (сохраняет) фактический вагонооборот за соответствующий период предыдущего года.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случае сохранения вагонооборота представляется заключение компетентного органа о невозможности дальнейшего увеличения вагонооборота;</w:t>
      </w:r>
    </w:p>
    <w:p>
      <w:pPr>
        <w:spacing w:after="0"/>
        <w:ind w:left="0"/>
        <w:jc w:val="both"/>
      </w:pPr>
      <w:r>
        <w:rPr>
          <w:rFonts w:ascii="Times New Roman"/>
          <w:b w:val="false"/>
          <w:i w:val="false"/>
          <w:color w:val="000000"/>
          <w:sz w:val="28"/>
        </w:rPr>
        <w:t>
      3) возможность использования незадействованных, слабо задействованных участков магистральной железнодорожной сети и железнодорожных путей с объектами железнодорожного транспорта по договорам концессии, либо переориентации грузопотоков на альтернативные маршруты транспортировки.</w:t>
      </w:r>
    </w:p>
    <w:bookmarkStart w:name="z65" w:id="27"/>
    <w:p>
      <w:pPr>
        <w:spacing w:after="0"/>
        <w:ind w:left="0"/>
        <w:jc w:val="both"/>
      </w:pPr>
      <w:r>
        <w:rPr>
          <w:rFonts w:ascii="Times New Roman"/>
          <w:b w:val="false"/>
          <w:i w:val="false"/>
          <w:color w:val="000000"/>
          <w:sz w:val="28"/>
        </w:rPr>
        <w:t>
      Примечания:</w:t>
      </w:r>
    </w:p>
    <w:bookmarkEnd w:id="27"/>
    <w:p>
      <w:pPr>
        <w:spacing w:after="0"/>
        <w:ind w:left="0"/>
        <w:jc w:val="both"/>
      </w:pPr>
      <w:r>
        <w:rPr>
          <w:rFonts w:ascii="Times New Roman"/>
          <w:b w:val="false"/>
          <w:i w:val="false"/>
          <w:color w:val="000000"/>
          <w:sz w:val="28"/>
        </w:rPr>
        <w:t>
      Незадействованность или слабая задействованность участков магистральной железнодорожной сети подтверждается заключением компетентного органа. Возможность переориентации грузопотоков на альтернативные маршруты транспортировки подтверждается Национальным оператором инфраструктуры или концессионером;</w:t>
      </w:r>
    </w:p>
    <w:p>
      <w:pPr>
        <w:spacing w:after="0"/>
        <w:ind w:left="0"/>
        <w:jc w:val="both"/>
      </w:pPr>
      <w:r>
        <w:rPr>
          <w:rFonts w:ascii="Times New Roman"/>
          <w:b w:val="false"/>
          <w:i w:val="false"/>
          <w:color w:val="000000"/>
          <w:sz w:val="28"/>
        </w:rPr>
        <w:t>
      4) экологическая опасность побочной продукции промышленного производства.</w:t>
      </w:r>
    </w:p>
    <w:bookmarkStart w:name="z63" w:id="28"/>
    <w:p>
      <w:pPr>
        <w:spacing w:after="0"/>
        <w:ind w:left="0"/>
        <w:jc w:val="both"/>
      </w:pPr>
      <w:r>
        <w:rPr>
          <w:rFonts w:ascii="Times New Roman"/>
          <w:b w:val="false"/>
          <w:i w:val="false"/>
          <w:color w:val="000000"/>
          <w:sz w:val="28"/>
        </w:rPr>
        <w:t>
      Примечания:</w:t>
      </w:r>
    </w:p>
    <w:bookmarkEnd w:id="28"/>
    <w:p>
      <w:pPr>
        <w:spacing w:after="0"/>
        <w:ind w:left="0"/>
        <w:jc w:val="both"/>
      </w:pPr>
      <w:r>
        <w:rPr>
          <w:rFonts w:ascii="Times New Roman"/>
          <w:b w:val="false"/>
          <w:i w:val="false"/>
          <w:color w:val="000000"/>
          <w:sz w:val="28"/>
        </w:rPr>
        <w:t>
      экологическая опасность побочной продукции промышленного производства подтверждается заключением уполномоченного государственного органа в области охраны окружающей среды Республики Казахстан.</w:t>
      </w:r>
    </w:p>
    <w:p>
      <w:pPr>
        <w:spacing w:after="0"/>
        <w:ind w:left="0"/>
        <w:jc w:val="both"/>
      </w:pPr>
      <w:r>
        <w:rPr>
          <w:rFonts w:ascii="Times New Roman"/>
          <w:b w:val="false"/>
          <w:i w:val="false"/>
          <w:color w:val="000000"/>
          <w:sz w:val="28"/>
        </w:rPr>
        <w:t xml:space="preserve">
      В случае соответствия критерию, указанному в настоящем подпункте, утверждение ВПК производится только при соблюдении критерия, предусмотренного подпунктом 1)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5) осуществление пассажирских перевозок по </w:t>
      </w:r>
      <w:r>
        <w:rPr>
          <w:rFonts w:ascii="Times New Roman"/>
          <w:b w:val="false"/>
          <w:i w:val="false"/>
          <w:color w:val="000000"/>
          <w:sz w:val="28"/>
        </w:rPr>
        <w:t>социально-значимым</w:t>
      </w:r>
      <w:r>
        <w:rPr>
          <w:rFonts w:ascii="Times New Roman"/>
          <w:b w:val="false"/>
          <w:i w:val="false"/>
          <w:color w:val="000000"/>
          <w:sz w:val="28"/>
        </w:rPr>
        <w:t xml:space="preserve"> сообщениям.</w:t>
      </w:r>
    </w:p>
    <w:bookmarkStart w:name="z64" w:id="29"/>
    <w:p>
      <w:pPr>
        <w:spacing w:after="0"/>
        <w:ind w:left="0"/>
        <w:jc w:val="both"/>
      </w:pPr>
      <w:r>
        <w:rPr>
          <w:rFonts w:ascii="Times New Roman"/>
          <w:b w:val="false"/>
          <w:i w:val="false"/>
          <w:color w:val="000000"/>
          <w:sz w:val="28"/>
        </w:rPr>
        <w:t>
      Примечания:</w:t>
      </w:r>
    </w:p>
    <w:bookmarkEnd w:id="29"/>
    <w:p>
      <w:pPr>
        <w:spacing w:after="0"/>
        <w:ind w:left="0"/>
        <w:jc w:val="both"/>
      </w:pPr>
      <w:r>
        <w:rPr>
          <w:rFonts w:ascii="Times New Roman"/>
          <w:b w:val="false"/>
          <w:i w:val="false"/>
          <w:color w:val="000000"/>
          <w:sz w:val="28"/>
        </w:rPr>
        <w:t xml:space="preserve">
      компетентный орган или местный исполнительный орган подтверждает, что перевозчик осуществляет перевозки по социально-значимым сообщениям в своем заключении с предоставлением документов (информации) в соответствии с </w:t>
      </w:r>
      <w:r>
        <w:rPr>
          <w:rFonts w:ascii="Times New Roman"/>
          <w:b w:val="false"/>
          <w:i w:val="false"/>
          <w:color w:val="000000"/>
          <w:sz w:val="28"/>
        </w:rPr>
        <w:t>пунктом 21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для прицепных и беспересадочных вагонов, вагонов – ресторанов и багажных вагонов, включенных в поезда, курсирующие по социально-значимым сообщениям, ведомство уполномоченного органа ежегодно устанавливает ВПК в размере, предусмотренном решением Республиканской бюджетной комиссии при осуществлении перевозок по социально-значимым сообщениям, и в порядке, предусмотренном </w:t>
      </w:r>
      <w:r>
        <w:rPr>
          <w:rFonts w:ascii="Times New Roman"/>
          <w:b w:val="false"/>
          <w:i w:val="false"/>
          <w:color w:val="000000"/>
          <w:sz w:val="28"/>
        </w:rPr>
        <w:t xml:space="preserve">пунктом 21 </w:t>
      </w:r>
      <w:r>
        <w:rPr>
          <w:rFonts w:ascii="Times New Roman"/>
          <w:b w:val="false"/>
          <w:i w:val="false"/>
          <w:color w:val="000000"/>
          <w:sz w:val="28"/>
        </w:rPr>
        <w:t>настоящих Правил;</w:t>
      </w:r>
    </w:p>
    <w:p>
      <w:pPr>
        <w:spacing w:after="0"/>
        <w:ind w:left="0"/>
        <w:jc w:val="both"/>
      </w:pPr>
      <w:r>
        <w:rPr>
          <w:rFonts w:ascii="Times New Roman"/>
          <w:b w:val="false"/>
          <w:i w:val="false"/>
          <w:color w:val="000000"/>
          <w:sz w:val="28"/>
        </w:rPr>
        <w:t>
      6) возможность переориентации грузопотоков с альтернативных видов транспорта на железнодорожный транспорт.</w:t>
      </w:r>
    </w:p>
    <w:bookmarkStart w:name="z66" w:id="30"/>
    <w:p>
      <w:pPr>
        <w:spacing w:after="0"/>
        <w:ind w:left="0"/>
        <w:jc w:val="both"/>
      </w:pPr>
      <w:r>
        <w:rPr>
          <w:rFonts w:ascii="Times New Roman"/>
          <w:b w:val="false"/>
          <w:i w:val="false"/>
          <w:color w:val="000000"/>
          <w:sz w:val="28"/>
        </w:rPr>
        <w:t>
      Примечание:</w:t>
      </w:r>
    </w:p>
    <w:bookmarkEnd w:id="30"/>
    <w:p>
      <w:pPr>
        <w:spacing w:after="0"/>
        <w:ind w:left="0"/>
        <w:jc w:val="both"/>
      </w:pPr>
      <w:r>
        <w:rPr>
          <w:rFonts w:ascii="Times New Roman"/>
          <w:b w:val="false"/>
          <w:i w:val="false"/>
          <w:color w:val="000000"/>
          <w:sz w:val="28"/>
        </w:rPr>
        <w:t>
      в таком случае Национальный оператор инфраструктуры подтверждает в своем заключении целесообразность или возможность такой переориентации;</w:t>
      </w:r>
    </w:p>
    <w:p>
      <w:pPr>
        <w:spacing w:after="0"/>
        <w:ind w:left="0"/>
        <w:jc w:val="both"/>
      </w:pPr>
      <w:r>
        <w:rPr>
          <w:rFonts w:ascii="Times New Roman"/>
          <w:b w:val="false"/>
          <w:i w:val="false"/>
          <w:color w:val="000000"/>
          <w:sz w:val="28"/>
        </w:rPr>
        <w:t>
      7) сохранение (уменьшение) объемов перевозок производимой потребителем продукции (сырья, необходимого для производства продукции) в целях предотвращения связанных с этим остановки или снижения объемов производства, вызванных снижением цен на международных рынках, при условии наличия обязательств потребителя со своей стороны, в том числе по стабилизации деятельности, сохранению количества рабочих мест, оптимизации затрат.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 приказом Министра национальной экономики РК от 28.06.2016 </w:t>
      </w:r>
      <w:r>
        <w:rPr>
          <w:rFonts w:ascii="Times New Roman"/>
          <w:b w:val="false"/>
          <w:i w:val="false"/>
          <w:color w:val="00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31"/>
    <w:p>
      <w:pPr>
        <w:spacing w:after="0"/>
        <w:ind w:left="0"/>
        <w:jc w:val="both"/>
      </w:pPr>
      <w:r>
        <w:rPr>
          <w:rFonts w:ascii="Times New Roman"/>
          <w:b w:val="false"/>
          <w:i w:val="false"/>
          <w:color w:val="000000"/>
          <w:sz w:val="28"/>
        </w:rPr>
        <w:t xml:space="preserve">
       7-1. ВПК утверждается и применяется к тарифам на регулируемые услуги магистральной железнодорожной сети при перевозке продукции, произведенной потребителем, а также сырья, необходимого для ее производства, в соответствии с критериями, указанными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по заявленным потребителем маршрутам.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национальной экономики РК от 28.06.2016 </w:t>
      </w:r>
      <w:r>
        <w:rPr>
          <w:rFonts w:ascii="Times New Roman"/>
          <w:b w:val="false"/>
          <w:i w:val="false"/>
          <w:color w:val="00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32"/>
    <w:p>
      <w:pPr>
        <w:spacing w:after="0"/>
        <w:ind w:left="0"/>
        <w:jc w:val="both"/>
      </w:pPr>
      <w:r>
        <w:rPr>
          <w:rFonts w:ascii="Times New Roman"/>
          <w:b w:val="false"/>
          <w:i w:val="false"/>
          <w:color w:val="000000"/>
          <w:sz w:val="28"/>
        </w:rPr>
        <w:t xml:space="preserve">
       8. Утверждение ВПК производится ведомством уполномоченного органа по заявке потребителя, а также по заявке Национального оператора инфраструктуры в случаях, указанных в подпункте 3) </w:t>
      </w:r>
      <w:r>
        <w:rPr>
          <w:rFonts w:ascii="Times New Roman"/>
          <w:b w:val="false"/>
          <w:i w:val="false"/>
          <w:color w:val="000000"/>
          <w:sz w:val="28"/>
        </w:rPr>
        <w:t>пункта 7</w:t>
      </w:r>
      <w:r>
        <w:rPr>
          <w:rFonts w:ascii="Times New Roman"/>
          <w:b w:val="false"/>
          <w:i w:val="false"/>
          <w:color w:val="000000"/>
          <w:sz w:val="28"/>
        </w:rPr>
        <w:t xml:space="preserve"> настоящих Правил, с приложением документов и информации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с соблюдением следующих требований:</w:t>
      </w:r>
    </w:p>
    <w:bookmarkEnd w:id="32"/>
    <w:p>
      <w:pPr>
        <w:spacing w:after="0"/>
        <w:ind w:left="0"/>
        <w:jc w:val="both"/>
      </w:pPr>
      <w:r>
        <w:rPr>
          <w:rFonts w:ascii="Times New Roman"/>
          <w:b w:val="false"/>
          <w:i w:val="false"/>
          <w:color w:val="000000"/>
          <w:sz w:val="28"/>
        </w:rPr>
        <w:t>
      1) каждый лист обосновывающих документов парафируется первым руководителем потребителя и (или) концессионера, либо лицом, исполняющим его обязанности, с приложением подтверждающих документов, а финансовые документы – и главным бухгалтером;</w:t>
      </w:r>
    </w:p>
    <w:p>
      <w:pPr>
        <w:spacing w:after="0"/>
        <w:ind w:left="0"/>
        <w:jc w:val="both"/>
      </w:pPr>
      <w:r>
        <w:rPr>
          <w:rFonts w:ascii="Times New Roman"/>
          <w:b w:val="false"/>
          <w:i w:val="false"/>
          <w:color w:val="000000"/>
          <w:sz w:val="28"/>
        </w:rPr>
        <w:t>
      2) представляются фактические данные по результатам финансово-хозяйственной деятельности за предшествующий период, а также ожидаемые результаты от применения ВПК на запрашиваемый период их утверждения.</w:t>
      </w:r>
    </w:p>
    <w:p>
      <w:pPr>
        <w:spacing w:after="0"/>
        <w:ind w:left="0"/>
        <w:jc w:val="both"/>
      </w:pPr>
      <w:r>
        <w:rPr>
          <w:rFonts w:ascii="Times New Roman"/>
          <w:b w:val="false"/>
          <w:i w:val="false"/>
          <w:color w:val="000000"/>
          <w:sz w:val="28"/>
        </w:rPr>
        <w:t xml:space="preserve">
      Заявка на утверждение ВПК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 (далее – заявка) подается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В случае подачи заявки Национальным оператором инфраструктуры, предоставляются документы и информация предусмотренная подпунктами 1), 2), 3), 5) 10), 11), 12) и 13)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национальной экономики РК от 28.06.2016 </w:t>
      </w:r>
      <w:r>
        <w:rPr>
          <w:rFonts w:ascii="Times New Roman"/>
          <w:b w:val="false"/>
          <w:i w:val="false"/>
          <w:color w:val="00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3"/>
    <w:p>
      <w:pPr>
        <w:spacing w:after="0"/>
        <w:ind w:left="0"/>
        <w:jc w:val="both"/>
      </w:pPr>
      <w:r>
        <w:rPr>
          <w:rFonts w:ascii="Times New Roman"/>
          <w:b w:val="false"/>
          <w:i w:val="false"/>
          <w:color w:val="000000"/>
          <w:sz w:val="28"/>
        </w:rPr>
        <w:t>
       9. Потребитель, заинтересованный в утверждении ВПК, представляет заявку о необходимости такого утверждения в ведомство уполномоченного органа в четырех экземплярах.</w:t>
      </w:r>
    </w:p>
    <w:bookmarkEnd w:id="33"/>
    <w:p>
      <w:pPr>
        <w:spacing w:after="0"/>
        <w:ind w:left="0"/>
        <w:jc w:val="both"/>
      </w:pPr>
      <w:r>
        <w:rPr>
          <w:rFonts w:ascii="Times New Roman"/>
          <w:b w:val="false"/>
          <w:i w:val="false"/>
          <w:color w:val="000000"/>
          <w:sz w:val="28"/>
        </w:rPr>
        <w:t>
      В случае подачи заявки Национальным оператором инфраструктуры заявка представляется в ведомство уполномоченного органа в двух экземплярах.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национальной экономики РК от 28.06.2016 </w:t>
      </w:r>
      <w:r>
        <w:rPr>
          <w:rFonts w:ascii="Times New Roman"/>
          <w:b w:val="false"/>
          <w:i w:val="false"/>
          <w:color w:val="00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4"/>
    <w:p>
      <w:pPr>
        <w:spacing w:after="0"/>
        <w:ind w:left="0"/>
        <w:jc w:val="both"/>
      </w:pPr>
      <w:r>
        <w:rPr>
          <w:rFonts w:ascii="Times New Roman"/>
          <w:b w:val="false"/>
          <w:i w:val="false"/>
          <w:color w:val="000000"/>
          <w:sz w:val="28"/>
        </w:rPr>
        <w:t xml:space="preserve">
       10. Непредставление или представление не в полном объеме необходимых документов и информации, требуемых в соответствии с Правилами, а также несоответствие представленных материалов требованиям </w:t>
      </w:r>
      <w:r>
        <w:rPr>
          <w:rFonts w:ascii="Times New Roman"/>
          <w:b w:val="false"/>
          <w:i w:val="false"/>
          <w:color w:val="000000"/>
          <w:sz w:val="28"/>
        </w:rPr>
        <w:t>пункта 8</w:t>
      </w:r>
      <w:r>
        <w:rPr>
          <w:rFonts w:ascii="Times New Roman"/>
          <w:b w:val="false"/>
          <w:i w:val="false"/>
          <w:color w:val="000000"/>
          <w:sz w:val="28"/>
        </w:rPr>
        <w:t xml:space="preserve"> Правил является основанием для отказа в принятии заявки к рассмотрению.</w:t>
      </w:r>
    </w:p>
    <w:bookmarkEnd w:id="34"/>
    <w:bookmarkStart w:name="z21" w:id="35"/>
    <w:p>
      <w:pPr>
        <w:spacing w:after="0"/>
        <w:ind w:left="0"/>
        <w:jc w:val="both"/>
      </w:pPr>
      <w:r>
        <w:rPr>
          <w:rFonts w:ascii="Times New Roman"/>
          <w:b w:val="false"/>
          <w:i w:val="false"/>
          <w:color w:val="000000"/>
          <w:sz w:val="28"/>
        </w:rPr>
        <w:t>
      11. Ведомство уполномоченного органа, в течение пяти рабочих дней со дня поступления заявки, в письменной форме уведомляет потребителя, Национального оператора инфраструктуры (в случае подачи им заявки) о принятии заявки к рассмотрению (одновременно направляя экземпляры заявки Национальному оператору инфраструктуры, концессионеру (в случае подачи заявки на утверждении ВПК к тарифам на регулируемые услуги концессионера), отраслевому государственному органу и компетентному органу), либо о мотивированном отказе в ее принятии.</w:t>
      </w:r>
    </w:p>
    <w:bookmarkEnd w:id="35"/>
    <w:p>
      <w:pPr>
        <w:spacing w:after="0"/>
        <w:ind w:left="0"/>
        <w:jc w:val="both"/>
      </w:pPr>
      <w:r>
        <w:rPr>
          <w:rFonts w:ascii="Times New Roman"/>
          <w:b w:val="false"/>
          <w:i w:val="false"/>
          <w:color w:val="000000"/>
          <w:sz w:val="28"/>
        </w:rPr>
        <w:t>
      В случае подачи заявки Национальным оператором инфраструктуры, экземпляр заявки направляется компетентному органу.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национальной экономики РК от 28.06.2016 </w:t>
      </w:r>
      <w:r>
        <w:rPr>
          <w:rFonts w:ascii="Times New Roman"/>
          <w:b w:val="false"/>
          <w:i w:val="false"/>
          <w:color w:val="00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36"/>
    <w:p>
      <w:pPr>
        <w:spacing w:after="0"/>
        <w:ind w:left="0"/>
        <w:jc w:val="both"/>
      </w:pPr>
      <w:r>
        <w:rPr>
          <w:rFonts w:ascii="Times New Roman"/>
          <w:b w:val="false"/>
          <w:i w:val="false"/>
          <w:color w:val="000000"/>
          <w:sz w:val="28"/>
        </w:rPr>
        <w:t xml:space="preserve">
       12. В соответствии с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 естественных монополиях и регулируемых рынках" ведомство уполномоченного органа при необходимости запрашивает дополнительную информацию у потребителя, Национального оператора инфраструктуры (в случае подачи им заявки).</w:t>
      </w:r>
    </w:p>
    <w:bookmarkEnd w:id="36"/>
    <w:p>
      <w:pPr>
        <w:spacing w:after="0"/>
        <w:ind w:left="0"/>
        <w:jc w:val="both"/>
      </w:pPr>
      <w:r>
        <w:rPr>
          <w:rFonts w:ascii="Times New Roman"/>
          <w:b w:val="false"/>
          <w:i w:val="false"/>
          <w:color w:val="000000"/>
          <w:sz w:val="28"/>
        </w:rPr>
        <w:t>
      При непредставлении потребителем, Национальным оператором инфраструктуры (в случае подачи им заявки) запрашиваемой информации в течение десяти рабочих дней с даты получения запроса, ведомство уполномоченного органа отказывает в утверждении ВПК с письменным уведомлением об этом Национального оператора инфраструктуры, концессионера, отраслевого государственного органа, компетентного органа и потребителя.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национальной экономики РК от 28.06.2016 </w:t>
      </w:r>
      <w:r>
        <w:rPr>
          <w:rFonts w:ascii="Times New Roman"/>
          <w:b w:val="false"/>
          <w:i w:val="false"/>
          <w:color w:val="00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37"/>
    <w:p>
      <w:pPr>
        <w:spacing w:after="0"/>
        <w:ind w:left="0"/>
        <w:jc w:val="both"/>
      </w:pPr>
      <w:r>
        <w:rPr>
          <w:rFonts w:ascii="Times New Roman"/>
          <w:b w:val="false"/>
          <w:i w:val="false"/>
          <w:color w:val="000000"/>
          <w:sz w:val="28"/>
        </w:rPr>
        <w:t xml:space="preserve">
       13. Национальный оператор инфраструктуры, концессионер, отраслевой государственный орган, компетентный орган, в течение пятнадцати рабочих дней со дня поступления заявки, представляют заключения о целесообразности либо нецелесообразности утверждения ВПК в ведомство уполномоченного органа и потребителю и (или) концессионеру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7"/>
    <w:p>
      <w:pPr>
        <w:spacing w:after="0"/>
        <w:ind w:left="0"/>
        <w:jc w:val="both"/>
      </w:pPr>
      <w:r>
        <w:rPr>
          <w:rFonts w:ascii="Times New Roman"/>
          <w:b w:val="false"/>
          <w:i w:val="false"/>
          <w:color w:val="000000"/>
          <w:sz w:val="28"/>
        </w:rPr>
        <w:t>
      В своем заключении Национальный оператор инфраструктуры, отраслевой и компетентный органы, исходя из заявки потребителя, в том числе:</w:t>
      </w:r>
    </w:p>
    <w:p>
      <w:pPr>
        <w:spacing w:after="0"/>
        <w:ind w:left="0"/>
        <w:jc w:val="both"/>
      </w:pPr>
      <w:r>
        <w:rPr>
          <w:rFonts w:ascii="Times New Roman"/>
          <w:b w:val="false"/>
          <w:i w:val="false"/>
          <w:color w:val="000000"/>
          <w:sz w:val="28"/>
        </w:rPr>
        <w:t>
      1) указывают, целесообразно или нецелесообразно утверждать ВПК. В случае целесообразности утверждения ВПК указывается уровень, который целесообразно утвердить;</w:t>
      </w:r>
    </w:p>
    <w:p>
      <w:pPr>
        <w:spacing w:after="0"/>
        <w:ind w:left="0"/>
        <w:jc w:val="both"/>
      </w:pPr>
      <w:r>
        <w:rPr>
          <w:rFonts w:ascii="Times New Roman"/>
          <w:b w:val="false"/>
          <w:i w:val="false"/>
          <w:color w:val="000000"/>
          <w:sz w:val="28"/>
        </w:rPr>
        <w:t>
      2) указывают объемы перевозки грузов (грузооборота) в разрезе периодов (месяц, либо квартал, либо полугодие, либо год) - в зависимости от заявки потребителя или объемы пробега пассажирских вагонов по году (вагонооборота);</w:t>
      </w:r>
    </w:p>
    <w:p>
      <w:pPr>
        <w:spacing w:after="0"/>
        <w:ind w:left="0"/>
        <w:jc w:val="both"/>
      </w:pPr>
      <w:r>
        <w:rPr>
          <w:rFonts w:ascii="Times New Roman"/>
          <w:b w:val="false"/>
          <w:i w:val="false"/>
          <w:color w:val="000000"/>
          <w:sz w:val="28"/>
        </w:rPr>
        <w:t>
      3) прилагают расчет–обоснование предлагаемого уровня ВПК;</w:t>
      </w:r>
    </w:p>
    <w:p>
      <w:pPr>
        <w:spacing w:after="0"/>
        <w:ind w:left="0"/>
        <w:jc w:val="both"/>
      </w:pPr>
      <w:r>
        <w:rPr>
          <w:rFonts w:ascii="Times New Roman"/>
          <w:b w:val="false"/>
          <w:i w:val="false"/>
          <w:color w:val="000000"/>
          <w:sz w:val="28"/>
        </w:rPr>
        <w:t xml:space="preserve">
      4) подтверждают о соответствии критериям, предусмотренным подпунктами 2), 3), 4) и 6) </w:t>
      </w:r>
      <w:r>
        <w:rPr>
          <w:rFonts w:ascii="Times New Roman"/>
          <w:b w:val="false"/>
          <w:i w:val="false"/>
          <w:color w:val="000000"/>
          <w:sz w:val="28"/>
        </w:rPr>
        <w:t>пункта 7</w:t>
      </w:r>
      <w:r>
        <w:rPr>
          <w:rFonts w:ascii="Times New Roman"/>
          <w:b w:val="false"/>
          <w:i w:val="false"/>
          <w:color w:val="000000"/>
          <w:sz w:val="28"/>
        </w:rPr>
        <w:t xml:space="preserve"> настоящих Правил (в зависимости от поданной потребителем заявки).</w:t>
      </w:r>
    </w:p>
    <w:p>
      <w:pPr>
        <w:spacing w:after="0"/>
        <w:ind w:left="0"/>
        <w:jc w:val="both"/>
      </w:pPr>
      <w:r>
        <w:rPr>
          <w:rFonts w:ascii="Times New Roman"/>
          <w:b w:val="false"/>
          <w:i w:val="false"/>
          <w:color w:val="000000"/>
          <w:sz w:val="28"/>
        </w:rPr>
        <w:t xml:space="preserve">
      В случае подачи потребителем заявки в соответствии с критерием, указанным в подпункте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необходимо подтверждение компетентного органа о соответствии условиям, перечисленным в подпункте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и невозможности дальнейшего наращивания объемов перевозок без учета применения ВПК.</w:t>
      </w:r>
    </w:p>
    <w:p>
      <w:pPr>
        <w:spacing w:after="0"/>
        <w:ind w:left="0"/>
        <w:jc w:val="both"/>
      </w:pPr>
      <w:r>
        <w:rPr>
          <w:rFonts w:ascii="Times New Roman"/>
          <w:b w:val="false"/>
          <w:i w:val="false"/>
          <w:color w:val="000000"/>
          <w:sz w:val="28"/>
        </w:rPr>
        <w:t xml:space="preserve">
      В заключение отраслевого государственного органа и компетентного органа в случае, если критерием утверждения ВПК является критерий, предусмотренный подпунктом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включаются расчеты, подтверждающие влияние стоимости перевозки и ВПК на себестоимость производства и реализации продукции потребителя, а также оценку:</w:t>
      </w:r>
    </w:p>
    <w:p>
      <w:pPr>
        <w:spacing w:after="0"/>
        <w:ind w:left="0"/>
        <w:jc w:val="both"/>
      </w:pPr>
      <w:r>
        <w:rPr>
          <w:rFonts w:ascii="Times New Roman"/>
          <w:b w:val="false"/>
          <w:i w:val="false"/>
          <w:color w:val="000000"/>
          <w:sz w:val="28"/>
        </w:rPr>
        <w:t>
      эффективности утверждения ВПК для потребителя, подавшего заявку, в том числе сравнительный анализ изменения затрат потребителя в связи со снижением расходов на транспортировку в результате применения ВПК;</w:t>
      </w:r>
    </w:p>
    <w:p>
      <w:pPr>
        <w:spacing w:after="0"/>
        <w:ind w:left="0"/>
        <w:jc w:val="both"/>
      </w:pPr>
      <w:r>
        <w:rPr>
          <w:rFonts w:ascii="Times New Roman"/>
          <w:b w:val="false"/>
          <w:i w:val="false"/>
          <w:color w:val="000000"/>
          <w:sz w:val="28"/>
        </w:rPr>
        <w:t>
      влияния утверждения ВПК на соответствующую отрасль;</w:t>
      </w:r>
    </w:p>
    <w:p>
      <w:pPr>
        <w:spacing w:after="0"/>
        <w:ind w:left="0"/>
        <w:jc w:val="both"/>
      </w:pPr>
      <w:r>
        <w:rPr>
          <w:rFonts w:ascii="Times New Roman"/>
          <w:b w:val="false"/>
          <w:i w:val="false"/>
          <w:color w:val="000000"/>
          <w:sz w:val="28"/>
        </w:rPr>
        <w:t>
      эффективности утверждения ВПК для государства;</w:t>
      </w:r>
    </w:p>
    <w:p>
      <w:pPr>
        <w:spacing w:after="0"/>
        <w:ind w:left="0"/>
        <w:jc w:val="both"/>
      </w:pPr>
      <w:r>
        <w:rPr>
          <w:rFonts w:ascii="Times New Roman"/>
          <w:b w:val="false"/>
          <w:i w:val="false"/>
          <w:color w:val="000000"/>
          <w:sz w:val="28"/>
        </w:rPr>
        <w:t>
      последствий в случае не утверждения ВПК.</w:t>
      </w:r>
    </w:p>
    <w:p>
      <w:pPr>
        <w:spacing w:after="0"/>
        <w:ind w:left="0"/>
        <w:jc w:val="both"/>
      </w:pPr>
      <w:r>
        <w:rPr>
          <w:rFonts w:ascii="Times New Roman"/>
          <w:b w:val="false"/>
          <w:i w:val="false"/>
          <w:color w:val="000000"/>
          <w:sz w:val="28"/>
        </w:rPr>
        <w:t>
      В случае, если отраслевой государственный орган и компетентный орган является единым государственным органом, ведомству уполномоченного органа предоставляется единое заключение.</w:t>
      </w:r>
    </w:p>
    <w:p>
      <w:pPr>
        <w:spacing w:after="0"/>
        <w:ind w:left="0"/>
        <w:jc w:val="both"/>
      </w:pPr>
      <w:r>
        <w:rPr>
          <w:rFonts w:ascii="Times New Roman"/>
          <w:b w:val="false"/>
          <w:i w:val="false"/>
          <w:color w:val="000000"/>
          <w:sz w:val="28"/>
        </w:rPr>
        <w:t xml:space="preserve">
      В случае подачи заявки Национальным оператором инфраструктуры, заключение о целесообразности либо нецелесообразности утверждения ВПК в ведомство уполномоченного органа представляется компетентным органом по форме согласно </w:t>
      </w:r>
      <w:r>
        <w:rPr>
          <w:rFonts w:ascii="Times New Roman"/>
          <w:b w:val="false"/>
          <w:i w:val="false"/>
          <w:color w:val="000000"/>
          <w:sz w:val="28"/>
        </w:rPr>
        <w:t>приложению 6</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национальной экономики РК от 28.06.2016 </w:t>
      </w:r>
      <w:r>
        <w:rPr>
          <w:rFonts w:ascii="Times New Roman"/>
          <w:b w:val="false"/>
          <w:i w:val="false"/>
          <w:color w:val="00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38"/>
    <w:p>
      <w:pPr>
        <w:spacing w:after="0"/>
        <w:ind w:left="0"/>
        <w:jc w:val="both"/>
      </w:pPr>
      <w:r>
        <w:rPr>
          <w:rFonts w:ascii="Times New Roman"/>
          <w:b w:val="false"/>
          <w:i w:val="false"/>
          <w:color w:val="000000"/>
          <w:sz w:val="28"/>
        </w:rPr>
        <w:t>
       14. При получении дополнительной информации, представленной по инициативе потребителя, Национального оператора инфраструктуры, концессионера, либо по ходатайству заинтересованных государственных органов ведомство уполномоченного органа продлевает рассмотрение заявки на пять рабочих дней.</w:t>
      </w:r>
    </w:p>
    <w:bookmarkEnd w:id="38"/>
    <w:bookmarkStart w:name="z25" w:id="39"/>
    <w:p>
      <w:pPr>
        <w:spacing w:after="0"/>
        <w:ind w:left="0"/>
        <w:jc w:val="both"/>
      </w:pPr>
      <w:r>
        <w:rPr>
          <w:rFonts w:ascii="Times New Roman"/>
          <w:b w:val="false"/>
          <w:i w:val="false"/>
          <w:color w:val="000000"/>
          <w:sz w:val="28"/>
        </w:rPr>
        <w:t>
      15. Ведомство уполномоченного органа на основании заключений, представленных Национальным оператором инфраструктуры и (или) концессионером, отраслевым государственным органом, компетентным органом, с учетом экспертизы предоставленных потребителем обосновывающих документов, принимает решение в течение двадцати пяти рабочих дней со дня принятия заявки к рассмотрению.</w:t>
      </w:r>
    </w:p>
    <w:bookmarkEnd w:id="39"/>
    <w:p>
      <w:pPr>
        <w:spacing w:after="0"/>
        <w:ind w:left="0"/>
        <w:jc w:val="both"/>
      </w:pPr>
      <w:r>
        <w:rPr>
          <w:rFonts w:ascii="Times New Roman"/>
          <w:b w:val="false"/>
          <w:i w:val="false"/>
          <w:color w:val="000000"/>
          <w:sz w:val="28"/>
        </w:rPr>
        <w:t>
      Решение об утверждении ВПК принимается в случае получения положительных заключений Национального оператора инфраструктуры, концессионера, отраслевого государственного органа и компетентного органа.</w:t>
      </w:r>
    </w:p>
    <w:p>
      <w:pPr>
        <w:spacing w:after="0"/>
        <w:ind w:left="0"/>
        <w:jc w:val="both"/>
      </w:pPr>
      <w:r>
        <w:rPr>
          <w:rFonts w:ascii="Times New Roman"/>
          <w:b w:val="false"/>
          <w:i w:val="false"/>
          <w:color w:val="000000"/>
          <w:sz w:val="28"/>
        </w:rPr>
        <w:t>
      Непредставление заключений Национальным оператором инфраструктуры и (или) концессионером, отраслевым государственным органом и компетентным органом в срок, предусмотренный пунктом 13 настоящих Правил, считается согласием с заявленными потребителем условиями и уровнем ВПК.</w:t>
      </w:r>
    </w:p>
    <w:p>
      <w:pPr>
        <w:spacing w:after="0"/>
        <w:ind w:left="0"/>
        <w:jc w:val="both"/>
      </w:pPr>
      <w:r>
        <w:rPr>
          <w:rFonts w:ascii="Times New Roman"/>
          <w:b w:val="false"/>
          <w:i w:val="false"/>
          <w:color w:val="000000"/>
          <w:sz w:val="28"/>
        </w:rPr>
        <w:t>
      Решение об утверждении ВПК, за исключением решения об утверждении ВПК по заявке Национального оператора инфраструктуры, принимается с учетом позиции Национального оператора инфраструктуры и компетентного органа, отраженной в заключении, с указанием объемов перевозки грузов (грузооборота), в разрезе месяцев, либо квартала, либо полугодия, либо в целом по году, в зависимости от заявки потребителя, или (вагонооборота).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национальной экономики РК от 28.06.2016 </w:t>
      </w:r>
      <w:r>
        <w:rPr>
          <w:rFonts w:ascii="Times New Roman"/>
          <w:b w:val="false"/>
          <w:i w:val="false"/>
          <w:color w:val="00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40"/>
    <w:p>
      <w:pPr>
        <w:spacing w:after="0"/>
        <w:ind w:left="0"/>
        <w:jc w:val="both"/>
      </w:pPr>
      <w:r>
        <w:rPr>
          <w:rFonts w:ascii="Times New Roman"/>
          <w:b w:val="false"/>
          <w:i w:val="false"/>
          <w:color w:val="000000"/>
          <w:sz w:val="28"/>
        </w:rPr>
        <w:t xml:space="preserve">
       16. В случае подачи потребителем новой заявки в соответствии с </w:t>
      </w:r>
      <w:r>
        <w:rPr>
          <w:rFonts w:ascii="Times New Roman"/>
          <w:b w:val="false"/>
          <w:i w:val="false"/>
          <w:color w:val="000000"/>
          <w:sz w:val="28"/>
        </w:rPr>
        <w:t>пунктом 28</w:t>
      </w:r>
      <w:r>
        <w:rPr>
          <w:rFonts w:ascii="Times New Roman"/>
          <w:b w:val="false"/>
          <w:i w:val="false"/>
          <w:color w:val="000000"/>
          <w:sz w:val="28"/>
        </w:rPr>
        <w:t xml:space="preserve"> настоящих Правил, в заключение отраслевого государственного органа включается подтверждение дальнейшего ухудшения конъюнктуры рынков сбыта и снижения объемов производства и объемов перевозок грузов. В этом случае решение ведомства уполномоченного органа, принятое ранее, отменяется, а рассмотрение повторной заявки и принятие решения по ней производится в общем порядке в соответствии с требованиями настоящих Правил.</w:t>
      </w:r>
    </w:p>
    <w:bookmarkEnd w:id="40"/>
    <w:bookmarkStart w:name="z27" w:id="41"/>
    <w:p>
      <w:pPr>
        <w:spacing w:after="0"/>
        <w:ind w:left="0"/>
        <w:jc w:val="both"/>
      </w:pPr>
      <w:r>
        <w:rPr>
          <w:rFonts w:ascii="Times New Roman"/>
          <w:b w:val="false"/>
          <w:i w:val="false"/>
          <w:color w:val="000000"/>
          <w:sz w:val="28"/>
        </w:rPr>
        <w:t>
      17. Решение об утверждении ВПК принимается руководителем ведомства уполномоченного органа, либо лица, исполняющего его обязанности.</w:t>
      </w:r>
    </w:p>
    <w:bookmarkEnd w:id="41"/>
    <w:p>
      <w:pPr>
        <w:spacing w:after="0"/>
        <w:ind w:left="0"/>
        <w:jc w:val="both"/>
      </w:pPr>
      <w:r>
        <w:rPr>
          <w:rFonts w:ascii="Times New Roman"/>
          <w:b w:val="false"/>
          <w:i w:val="false"/>
          <w:color w:val="000000"/>
          <w:sz w:val="28"/>
        </w:rPr>
        <w:t>
      Решение об утверждении ВПК направляется Национальному оператору инфраструктуры, потребителю и (или) концессионеру, отраслевому государственному органу, компетентному органу, не позднее, чем за десять календарных дней до даты введения решение ведомства уполномоченного органа в действие.</w:t>
      </w:r>
    </w:p>
    <w:p>
      <w:pPr>
        <w:spacing w:after="0"/>
        <w:ind w:left="0"/>
        <w:jc w:val="both"/>
      </w:pPr>
      <w:r>
        <w:rPr>
          <w:rFonts w:ascii="Times New Roman"/>
          <w:b w:val="false"/>
          <w:i w:val="false"/>
          <w:color w:val="000000"/>
          <w:sz w:val="28"/>
        </w:rPr>
        <w:t>
      В решении об утверждении ВПК при перевозке грузов или перевозке пассажирских вагонов, за исключением решения об утверждении ВПК по заявке Национального оператора инфраструктуры, указываются объемы перевозок грузов (грузооборот) или объемы перевозки пассажирских вагонов (вагонооборот) с разбивкой по периодам (месяц, либо квартал, либо полугодие, либо год) – в зависимости от поданной потребителем заявки, позиции Национального оператора инфраструктуры и компетентного органа, отраженной в заключении, в разрезе маршрутов (направлений перевозок грузов), или объем пробега пассажирских вагонов по году (вагонооборота).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национальной экономики РК от 28.06.2016 </w:t>
      </w:r>
      <w:r>
        <w:rPr>
          <w:rFonts w:ascii="Times New Roman"/>
          <w:b w:val="false"/>
          <w:i w:val="false"/>
          <w:color w:val="00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42"/>
    <w:p>
      <w:pPr>
        <w:spacing w:after="0"/>
        <w:ind w:left="0"/>
        <w:jc w:val="both"/>
      </w:pPr>
      <w:r>
        <w:rPr>
          <w:rFonts w:ascii="Times New Roman"/>
          <w:b w:val="false"/>
          <w:i w:val="false"/>
          <w:color w:val="000000"/>
          <w:sz w:val="28"/>
        </w:rPr>
        <w:t>
       18. В случае отказа в утверждении ВПК ведомство уполномоченного органа выносит соответствующее мотивированное заключение, которое направляется в течение пяти рабочих дней Национальному оператору инфраструктуры, концессионеру, отраслевому государственному органу, компетентному органу и потребителю.</w:t>
      </w:r>
    </w:p>
    <w:bookmarkEnd w:id="42"/>
    <w:bookmarkStart w:name="z29" w:id="43"/>
    <w:p>
      <w:pPr>
        <w:spacing w:after="0"/>
        <w:ind w:left="0"/>
        <w:jc w:val="both"/>
      </w:pPr>
      <w:r>
        <w:rPr>
          <w:rFonts w:ascii="Times New Roman"/>
          <w:b w:val="false"/>
          <w:i w:val="false"/>
          <w:color w:val="000000"/>
          <w:sz w:val="28"/>
        </w:rPr>
        <w:t>
      19. Потребитель и (или) концессионер, а также Национальный оператор инфраструктуры не может вновь обратиться с заявкой по критерию, по которому было получено соответствующее мотивированное заключение об отказе, до истечения периода времени, указанного в такой заявке, за исключением случаев увеличения в планируемом периоде времени грузооборота/вагонооборота.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национальной экономики РК от 28.06.2016 </w:t>
      </w:r>
      <w:r>
        <w:rPr>
          <w:rFonts w:ascii="Times New Roman"/>
          <w:b w:val="false"/>
          <w:i w:val="false"/>
          <w:color w:val="00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4"/>
    <w:p>
      <w:pPr>
        <w:spacing w:after="0"/>
        <w:ind w:left="0"/>
        <w:jc w:val="both"/>
      </w:pPr>
      <w:r>
        <w:rPr>
          <w:rFonts w:ascii="Times New Roman"/>
          <w:b w:val="false"/>
          <w:i w:val="false"/>
          <w:color w:val="000000"/>
          <w:sz w:val="28"/>
        </w:rPr>
        <w:t xml:space="preserve">
       20. Положения пунктов </w:t>
      </w:r>
      <w:r>
        <w:rPr>
          <w:rFonts w:ascii="Times New Roman"/>
          <w:b w:val="false"/>
          <w:i w:val="false"/>
          <w:color w:val="000000"/>
          <w:sz w:val="28"/>
        </w:rPr>
        <w:t>8</w:t>
      </w:r>
      <w:r>
        <w:rPr>
          <w:rFonts w:ascii="Times New Roman"/>
          <w:b/>
          <w:i w:val="false"/>
          <w:color w:val="000000"/>
          <w:sz w:val="28"/>
        </w:rPr>
        <w:t>-</w:t>
      </w:r>
      <w:r>
        <w:rPr>
          <w:rFonts w:ascii="Times New Roman"/>
          <w:b w:val="false"/>
          <w:i w:val="false"/>
          <w:color w:val="000000"/>
          <w:sz w:val="28"/>
        </w:rPr>
        <w:t>19</w:t>
      </w:r>
      <w:r>
        <w:rPr>
          <w:rFonts w:ascii="Times New Roman"/>
          <w:b w:val="false"/>
          <w:i w:val="false"/>
          <w:color w:val="000000"/>
          <w:sz w:val="28"/>
        </w:rPr>
        <w:t xml:space="preserve"> настоящих Правил не распространяются на потребителей, осуществляющих пассажирские перевозки по </w:t>
      </w:r>
      <w:r>
        <w:rPr>
          <w:rFonts w:ascii="Times New Roman"/>
          <w:b w:val="false"/>
          <w:i w:val="false"/>
          <w:color w:val="000000"/>
          <w:sz w:val="28"/>
        </w:rPr>
        <w:t>социально значимым</w:t>
      </w:r>
      <w:r>
        <w:rPr>
          <w:rFonts w:ascii="Times New Roman"/>
          <w:b w:val="false"/>
          <w:i w:val="false"/>
          <w:color w:val="000000"/>
          <w:sz w:val="28"/>
        </w:rPr>
        <w:t xml:space="preserve"> сообщениям.</w:t>
      </w:r>
    </w:p>
    <w:bookmarkEnd w:id="44"/>
    <w:bookmarkStart w:name="z31" w:id="45"/>
    <w:p>
      <w:pPr>
        <w:spacing w:after="0"/>
        <w:ind w:left="0"/>
        <w:jc w:val="both"/>
      </w:pPr>
      <w:r>
        <w:rPr>
          <w:rFonts w:ascii="Times New Roman"/>
          <w:b w:val="false"/>
          <w:i w:val="false"/>
          <w:color w:val="000000"/>
          <w:sz w:val="28"/>
        </w:rPr>
        <w:t xml:space="preserve">
      21. Для утверждения ВПК в соответствии с критерием, указанным в подпункте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компетентный орган или местный исполнительный орган, направляет в ведомство уполномоченного органа обращение об утверждении ВПК (далее – обращение) с приложением заключения о целесообразности утверждения ВПК,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5"/>
    <w:p>
      <w:pPr>
        <w:spacing w:after="0"/>
        <w:ind w:left="0"/>
        <w:jc w:val="both"/>
      </w:pPr>
      <w:r>
        <w:rPr>
          <w:rFonts w:ascii="Times New Roman"/>
          <w:b w:val="false"/>
          <w:i w:val="false"/>
          <w:color w:val="000000"/>
          <w:sz w:val="28"/>
        </w:rPr>
        <w:t>
      К заключению о целесообразности утверждения ВПК компетентного органа или местного исполнительного органа прилагаются следующие документы и информация:</w:t>
      </w:r>
    </w:p>
    <w:p>
      <w:pPr>
        <w:spacing w:after="0"/>
        <w:ind w:left="0"/>
        <w:jc w:val="both"/>
      </w:pPr>
      <w:r>
        <w:rPr>
          <w:rFonts w:ascii="Times New Roman"/>
          <w:b w:val="false"/>
          <w:i w:val="false"/>
          <w:color w:val="000000"/>
          <w:sz w:val="28"/>
        </w:rPr>
        <w:t>
      1) копия решения Республиканской бюджетной комиссии (либо копия решения бюджетной комиссии области – в случае подачи обращения местным исполнительным органом), в котором указан уровень ВПК;</w:t>
      </w:r>
    </w:p>
    <w:p>
      <w:pPr>
        <w:spacing w:after="0"/>
        <w:ind w:left="0"/>
        <w:jc w:val="both"/>
      </w:pPr>
      <w:r>
        <w:rPr>
          <w:rFonts w:ascii="Times New Roman"/>
          <w:b w:val="false"/>
          <w:i w:val="false"/>
          <w:color w:val="000000"/>
          <w:sz w:val="28"/>
        </w:rPr>
        <w:t>
      2) копии заключенных договоров о субсидировании железнодорожных пассажирских перевозок по социально значимым сообщениям, а также дополнительные соглашения, предусматривающие пролонгацию действия основного договора (при пролонгации);</w:t>
      </w:r>
    </w:p>
    <w:p>
      <w:pPr>
        <w:spacing w:after="0"/>
        <w:ind w:left="0"/>
        <w:jc w:val="both"/>
      </w:pPr>
      <w:r>
        <w:rPr>
          <w:rFonts w:ascii="Times New Roman"/>
          <w:b w:val="false"/>
          <w:i w:val="false"/>
          <w:color w:val="000000"/>
          <w:sz w:val="28"/>
        </w:rPr>
        <w:t xml:space="preserve">
      3) копия приказа компетентного органа (решения местного представительного органа) об определении (утверждении) перечня социально значимых пассажирских (межобластных, межрайонных, междугородных внутриобластных и пригородных) сообщений, принятых в соответствии с подпунктом 34-5)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14 Закона Республики Казахстан "О железнодорожном транспорте";</w:t>
      </w:r>
    </w:p>
    <w:p>
      <w:pPr>
        <w:spacing w:after="0"/>
        <w:ind w:left="0"/>
        <w:jc w:val="both"/>
      </w:pPr>
      <w:r>
        <w:rPr>
          <w:rFonts w:ascii="Times New Roman"/>
          <w:b w:val="false"/>
          <w:i w:val="false"/>
          <w:color w:val="000000"/>
          <w:sz w:val="28"/>
        </w:rPr>
        <w:t>
      4) справка-обоснование необходимости утверждения ВПК, с предоставлением пояснения в текстовом виде;</w:t>
      </w:r>
    </w:p>
    <w:p>
      <w:pPr>
        <w:spacing w:after="0"/>
        <w:ind w:left="0"/>
        <w:jc w:val="both"/>
      </w:pPr>
      <w:r>
        <w:rPr>
          <w:rFonts w:ascii="Times New Roman"/>
          <w:b w:val="false"/>
          <w:i w:val="false"/>
          <w:color w:val="000000"/>
          <w:sz w:val="28"/>
        </w:rPr>
        <w:t xml:space="preserve">
      5) показатели перевозок пассажирских вагонов железнодорожным транспортом по году, согласно </w:t>
      </w:r>
      <w:r>
        <w:rPr>
          <w:rFonts w:ascii="Times New Roman"/>
          <w:b w:val="false"/>
          <w:i w:val="false"/>
          <w:color w:val="000000"/>
          <w:sz w:val="28"/>
        </w:rPr>
        <w:t>Приложениям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В случае представления документов или информации, прилагаемых к заключению, в неполном объеме, компетентный орган или местный исполнительный орган направляют недостающие документы и (или) информацию по запросу ведомства уполномоченного органа в течение пяти рабочих дней с даты получения запроса ведомства уполномоченного органа.</w:t>
      </w:r>
    </w:p>
    <w:p>
      <w:pPr>
        <w:spacing w:after="0"/>
        <w:ind w:left="0"/>
        <w:jc w:val="both"/>
      </w:pPr>
      <w:r>
        <w:rPr>
          <w:rFonts w:ascii="Times New Roman"/>
          <w:b w:val="false"/>
          <w:i w:val="false"/>
          <w:color w:val="000000"/>
          <w:sz w:val="28"/>
        </w:rPr>
        <w:t>
      В случае не предоставления компетентным органом или местным исполнительным органом недостающих документов в течение пяти рабочих дней с даты получения запроса ведомства уполномоченного органа, ведомство уполномоченного органа отклоняет обращение с письменным уведомлением компетентного органа или местного исполнительного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национальной экономики РК от 28.06.2016 </w:t>
      </w:r>
      <w:r>
        <w:rPr>
          <w:rFonts w:ascii="Times New Roman"/>
          <w:b w:val="false"/>
          <w:i w:val="false"/>
          <w:color w:val="00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46"/>
    <w:p>
      <w:pPr>
        <w:spacing w:after="0"/>
        <w:ind w:left="0"/>
        <w:jc w:val="both"/>
      </w:pPr>
      <w:r>
        <w:rPr>
          <w:rFonts w:ascii="Times New Roman"/>
          <w:b w:val="false"/>
          <w:i w:val="false"/>
          <w:color w:val="000000"/>
          <w:sz w:val="28"/>
        </w:rPr>
        <w:t xml:space="preserve">
       21-1. В случае поступления обращения от местного исполнительного органа с приложением документов и информации,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в полном объеме, ведомство уполномоченного органа, в течение пяти рабочих дней со дня поступления обращения, направляет копию обращения местного исполнительного органа Национальному оператору инфраструктуры и компетентному органу.</w:t>
      </w:r>
    </w:p>
    <w:bookmarkEnd w:id="46"/>
    <w:p>
      <w:pPr>
        <w:spacing w:after="0"/>
        <w:ind w:left="0"/>
        <w:jc w:val="both"/>
      </w:pPr>
      <w:r>
        <w:rPr>
          <w:rFonts w:ascii="Times New Roman"/>
          <w:b w:val="false"/>
          <w:i w:val="false"/>
          <w:color w:val="000000"/>
          <w:sz w:val="28"/>
        </w:rPr>
        <w:t>
      Национальный оператор инфраструктуры, компетентный орган в течение пятнадцати рабочих дней со дня поступления обращения представляют заключения о целесообразности либо нецелесообразности утверждения ВПК в ведомство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 в соответствии с приказом Министра национальной экономики РК от 28.06.2016 </w:t>
      </w:r>
      <w:r>
        <w:rPr>
          <w:rFonts w:ascii="Times New Roman"/>
          <w:b w:val="false"/>
          <w:i w:val="false"/>
          <w:color w:val="00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47"/>
    <w:p>
      <w:pPr>
        <w:spacing w:after="0"/>
        <w:ind w:left="0"/>
        <w:jc w:val="both"/>
      </w:pPr>
      <w:r>
        <w:rPr>
          <w:rFonts w:ascii="Times New Roman"/>
          <w:b w:val="false"/>
          <w:i w:val="false"/>
          <w:color w:val="000000"/>
          <w:sz w:val="28"/>
        </w:rPr>
        <w:t>
       21-2. Ведомство уполномоченного органа на основании заключений, представленных компетентным органом, Национальным оператором инфраструктуры (в случае подачи обращения местным исполнительным органом), принимает решение в течение тридцати рабочих дней со дня поступления обращения об утверждении ВПК.</w:t>
      </w:r>
    </w:p>
    <w:bookmarkEnd w:id="47"/>
    <w:p>
      <w:pPr>
        <w:spacing w:after="0"/>
        <w:ind w:left="0"/>
        <w:jc w:val="both"/>
      </w:pPr>
      <w:r>
        <w:rPr>
          <w:rFonts w:ascii="Times New Roman"/>
          <w:b w:val="false"/>
          <w:i w:val="false"/>
          <w:color w:val="000000"/>
          <w:sz w:val="28"/>
        </w:rPr>
        <w:t>
      Непредставление заключений Национальным оператором инфраструктуры и компетентным органом в срок, предусмотренный пунктом 21-1 настоящих Правил, считается согласием с обращением местного исполнительного органа, условиями и уровнем ВПК.</w:t>
      </w:r>
    </w:p>
    <w:p>
      <w:pPr>
        <w:spacing w:after="0"/>
        <w:ind w:left="0"/>
        <w:jc w:val="both"/>
      </w:pPr>
      <w:r>
        <w:rPr>
          <w:rFonts w:ascii="Times New Roman"/>
          <w:b w:val="false"/>
          <w:i w:val="false"/>
          <w:color w:val="000000"/>
          <w:sz w:val="28"/>
        </w:rPr>
        <w:t>
      Решение об утверждении ВПК по обращению местного исполнительного органа принимается в случае получения положительных заключений Национального оператора инфраструктуры и компетентного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21-2 в соответствии с приказом Министра национальной экономики РК от 28.06.2016 </w:t>
      </w:r>
      <w:r>
        <w:rPr>
          <w:rFonts w:ascii="Times New Roman"/>
          <w:b w:val="false"/>
          <w:i w:val="false"/>
          <w:color w:val="00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48"/>
    <w:p>
      <w:pPr>
        <w:spacing w:after="0"/>
        <w:ind w:left="0"/>
        <w:jc w:val="both"/>
      </w:pPr>
      <w:r>
        <w:rPr>
          <w:rFonts w:ascii="Times New Roman"/>
          <w:b w:val="false"/>
          <w:i w:val="false"/>
          <w:color w:val="000000"/>
          <w:sz w:val="28"/>
        </w:rPr>
        <w:t xml:space="preserve">
       22. ВПК при осуществлении перевозок по социально значимым маршрутам утверждается ведомством уполномоченного органа в размере, определенном Республиканской бюджетной комиссией (либо бюджетной комиссии области – в случае подачи обращения местным исполнительным органом) при условии предоставления компетентным органом (местным исполнительным органом) документов и информации, предусмотренных </w:t>
      </w:r>
      <w:r>
        <w:rPr>
          <w:rFonts w:ascii="Times New Roman"/>
          <w:b w:val="false"/>
          <w:i w:val="false"/>
          <w:color w:val="000000"/>
          <w:sz w:val="28"/>
        </w:rPr>
        <w:t>пунктом 21</w:t>
      </w:r>
      <w:r>
        <w:rPr>
          <w:rFonts w:ascii="Times New Roman"/>
          <w:b w:val="false"/>
          <w:i w:val="false"/>
          <w:color w:val="000000"/>
          <w:sz w:val="28"/>
        </w:rPr>
        <w:t xml:space="preserve"> настоящих Правил.</w:t>
      </w:r>
    </w:p>
    <w:bookmarkEnd w:id="48"/>
    <w:p>
      <w:pPr>
        <w:spacing w:after="0"/>
        <w:ind w:left="0"/>
        <w:jc w:val="both"/>
      </w:pPr>
      <w:r>
        <w:rPr>
          <w:rFonts w:ascii="Times New Roman"/>
          <w:b w:val="false"/>
          <w:i w:val="false"/>
          <w:color w:val="000000"/>
          <w:sz w:val="28"/>
        </w:rPr>
        <w:t>
      Решение об утверждении ВПК вступает в силу по истечении десяти календарных дней с даты его утверждения и действует по 31 декабря года, на который утвержден ВПК.</w:t>
      </w:r>
    </w:p>
    <w:p>
      <w:pPr>
        <w:spacing w:after="0"/>
        <w:ind w:left="0"/>
        <w:jc w:val="both"/>
      </w:pPr>
      <w:r>
        <w:rPr>
          <w:rFonts w:ascii="Times New Roman"/>
          <w:b w:val="false"/>
          <w:i w:val="false"/>
          <w:color w:val="000000"/>
          <w:sz w:val="28"/>
        </w:rPr>
        <w:t>
      Решение об утверждении ВПК при перевозке пассажиров по социально значимым сообщениям направляется Национальному оператору инфраструктуры и компетентному органу.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национальной экономики РК от 28.06.2016 </w:t>
      </w:r>
      <w:r>
        <w:rPr>
          <w:rFonts w:ascii="Times New Roman"/>
          <w:b w:val="false"/>
          <w:i w:val="false"/>
          <w:color w:val="00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49"/>
    <w:p>
      <w:pPr>
        <w:spacing w:after="0"/>
        <w:ind w:left="0"/>
        <w:jc w:val="both"/>
      </w:pPr>
      <w:r>
        <w:rPr>
          <w:rFonts w:ascii="Times New Roman"/>
          <w:b w:val="false"/>
          <w:i w:val="false"/>
          <w:color w:val="000000"/>
          <w:sz w:val="28"/>
        </w:rPr>
        <w:t>
       23. Решение об утверждении ВПК при осуществлении грузовых и (или) пассажирских перевозок принимается при условии отсутствия у потребителя услуг магистральной железнодорожной сети и железнодорожных путей с объектами железнодорожного транспорта по договорам концессии просроченной задолженности перед Национальным оператором инфраструктуры и (или) концессионером или при условии ее погашения в соответствии с графиком погашения.</w:t>
      </w:r>
    </w:p>
    <w:bookmarkEnd w:id="49"/>
    <w:bookmarkStart w:name="z34" w:id="50"/>
    <w:p>
      <w:pPr>
        <w:spacing w:after="0"/>
        <w:ind w:left="0"/>
        <w:jc w:val="both"/>
      </w:pPr>
      <w:r>
        <w:rPr>
          <w:rFonts w:ascii="Times New Roman"/>
          <w:b w:val="false"/>
          <w:i w:val="false"/>
          <w:color w:val="000000"/>
          <w:sz w:val="28"/>
        </w:rPr>
        <w:t xml:space="preserve">
      24. Национальный оператор инфраструктуры, концессионер применяет ВПК на основании договора, заключенного между Национальным оператором инфраструктуры или концессионером и потребителем (далее – договор). Данный договор предусматривает период действия утвержденных ВПК и ответственность потребителя и концессионера за невыполнение критериев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в виде перерасчета тарифов (цен, ставок сборов) на фактически выполненный объем потребления регулируемых указанных услуг без применения ВПК.</w:t>
      </w:r>
    </w:p>
    <w:bookmarkEnd w:id="50"/>
    <w:bookmarkStart w:name="z35" w:id="51"/>
    <w:p>
      <w:pPr>
        <w:spacing w:after="0"/>
        <w:ind w:left="0"/>
        <w:jc w:val="both"/>
      </w:pPr>
      <w:r>
        <w:rPr>
          <w:rFonts w:ascii="Times New Roman"/>
          <w:b w:val="false"/>
          <w:i w:val="false"/>
          <w:color w:val="000000"/>
          <w:sz w:val="28"/>
        </w:rPr>
        <w:t xml:space="preserve">
      25. Договор заключается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не позднее десяти рабочих дней со дня подачи потребителем заявки на заключение договора о применении утвержденного ведомством уполномоченного органа ВПК Национальному оператору инфраструктуры, концессионеру.</w:t>
      </w:r>
    </w:p>
    <w:bookmarkEnd w:id="51"/>
    <w:p>
      <w:pPr>
        <w:spacing w:after="0"/>
        <w:ind w:left="0"/>
        <w:jc w:val="both"/>
      </w:pPr>
      <w:r>
        <w:rPr>
          <w:rFonts w:ascii="Times New Roman"/>
          <w:b w:val="false"/>
          <w:i w:val="false"/>
          <w:color w:val="000000"/>
          <w:sz w:val="28"/>
        </w:rPr>
        <w:t>
      В договоре указывается заявленный грузооборот согласно приказу ведомства уполномоченного органа.</w:t>
      </w:r>
    </w:p>
    <w:bookmarkStart w:name="z82" w:id="52"/>
    <w:p>
      <w:pPr>
        <w:spacing w:after="0"/>
        <w:ind w:left="0"/>
        <w:jc w:val="both"/>
      </w:pPr>
      <w:r>
        <w:rPr>
          <w:rFonts w:ascii="Times New Roman"/>
          <w:b w:val="false"/>
          <w:i w:val="false"/>
          <w:color w:val="000000"/>
          <w:sz w:val="28"/>
        </w:rPr>
        <w:t xml:space="preserve">
      25-1. Положения </w:t>
      </w:r>
      <w:r>
        <w:rPr>
          <w:rFonts w:ascii="Times New Roman"/>
          <w:b w:val="false"/>
          <w:i w:val="false"/>
          <w:color w:val="000000"/>
          <w:sz w:val="28"/>
        </w:rPr>
        <w:t>пунктов 24</w:t>
      </w:r>
      <w:r>
        <w:rPr>
          <w:rFonts w:ascii="Times New Roman"/>
          <w:b w:val="false"/>
          <w:i w:val="false"/>
          <w:color w:val="000000"/>
          <w:sz w:val="28"/>
        </w:rPr>
        <w:t>-</w:t>
      </w:r>
      <w:r>
        <w:rPr>
          <w:rFonts w:ascii="Times New Roman"/>
          <w:b w:val="false"/>
          <w:i w:val="false"/>
          <w:color w:val="000000"/>
          <w:sz w:val="28"/>
        </w:rPr>
        <w:t>25</w:t>
      </w:r>
      <w:r>
        <w:rPr>
          <w:rFonts w:ascii="Times New Roman"/>
          <w:b w:val="false"/>
          <w:i w:val="false"/>
          <w:color w:val="000000"/>
          <w:sz w:val="28"/>
        </w:rPr>
        <w:t xml:space="preserve"> настоящих Правил не распространяются на заявки, поданные Национальным оператором инфраструктуры, в случаях, указанных в подпункте 3)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Министра национальной экономики РК от 28.06.2016 </w:t>
      </w:r>
      <w:r>
        <w:rPr>
          <w:rFonts w:ascii="Times New Roman"/>
          <w:b w:val="false"/>
          <w:i w:val="false"/>
          <w:color w:val="00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53"/>
    <w:p>
      <w:pPr>
        <w:spacing w:after="0"/>
        <w:ind w:left="0"/>
        <w:jc w:val="both"/>
      </w:pPr>
      <w:r>
        <w:rPr>
          <w:rFonts w:ascii="Times New Roman"/>
          <w:b w:val="false"/>
          <w:i w:val="false"/>
          <w:color w:val="000000"/>
          <w:sz w:val="28"/>
        </w:rPr>
        <w:t>
       26. Действие ВПК прекращается по истечении утвержденного срока, а также с момента утверждения ведомством уполномоченного органа новых тарифов (цен, ставок сборов) на регулируемые услуги Национального оператора инфраструктуры, концессионера.</w:t>
      </w:r>
    </w:p>
    <w:bookmarkEnd w:id="53"/>
    <w:bookmarkStart w:name="z37" w:id="54"/>
    <w:p>
      <w:pPr>
        <w:spacing w:after="0"/>
        <w:ind w:left="0"/>
        <w:jc w:val="both"/>
      </w:pPr>
      <w:r>
        <w:rPr>
          <w:rFonts w:ascii="Times New Roman"/>
          <w:b w:val="false"/>
          <w:i w:val="false"/>
          <w:color w:val="000000"/>
          <w:sz w:val="28"/>
        </w:rPr>
        <w:t>
      27. Утвержденные ВПК отменяются ведомством уполномоченного органа до истечения утвержденного срока при наличии одного из следующих условий:</w:t>
      </w:r>
    </w:p>
    <w:bookmarkEnd w:id="54"/>
    <w:p>
      <w:pPr>
        <w:spacing w:after="0"/>
        <w:ind w:left="0"/>
        <w:jc w:val="both"/>
      </w:pPr>
      <w:r>
        <w:rPr>
          <w:rFonts w:ascii="Times New Roman"/>
          <w:b w:val="false"/>
          <w:i w:val="false"/>
          <w:color w:val="000000"/>
          <w:sz w:val="28"/>
        </w:rPr>
        <w:t>
      1) экономическая нецелесообразность дальнейшего применения временного понижающего коэффициента;</w:t>
      </w:r>
    </w:p>
    <w:p>
      <w:pPr>
        <w:spacing w:after="0"/>
        <w:ind w:left="0"/>
        <w:jc w:val="both"/>
      </w:pPr>
      <w:r>
        <w:rPr>
          <w:rFonts w:ascii="Times New Roman"/>
          <w:b w:val="false"/>
          <w:i w:val="false"/>
          <w:color w:val="000000"/>
          <w:sz w:val="28"/>
        </w:rPr>
        <w:t>
      2) невыполнение графика погашения;</w:t>
      </w:r>
    </w:p>
    <w:p>
      <w:pPr>
        <w:spacing w:after="0"/>
        <w:ind w:left="0"/>
        <w:jc w:val="both"/>
      </w:pPr>
      <w:r>
        <w:rPr>
          <w:rFonts w:ascii="Times New Roman"/>
          <w:b w:val="false"/>
          <w:i w:val="false"/>
          <w:color w:val="000000"/>
          <w:sz w:val="28"/>
        </w:rPr>
        <w:t>
      3) несоответствие критерию, по которому принято решение ведомства уполномоченного органа об утверждении ВПК;</w:t>
      </w:r>
    </w:p>
    <w:p>
      <w:pPr>
        <w:spacing w:after="0"/>
        <w:ind w:left="0"/>
        <w:jc w:val="both"/>
      </w:pPr>
      <w:r>
        <w:rPr>
          <w:rFonts w:ascii="Times New Roman"/>
          <w:b w:val="false"/>
          <w:i w:val="false"/>
          <w:color w:val="000000"/>
          <w:sz w:val="28"/>
        </w:rPr>
        <w:t>
      4) невыполнение условий, предусмотренных договором.</w:t>
      </w:r>
    </w:p>
    <w:bookmarkStart w:name="z38" w:id="55"/>
    <w:p>
      <w:pPr>
        <w:spacing w:after="0"/>
        <w:ind w:left="0"/>
        <w:jc w:val="both"/>
      </w:pPr>
      <w:r>
        <w:rPr>
          <w:rFonts w:ascii="Times New Roman"/>
          <w:b w:val="false"/>
          <w:i w:val="false"/>
          <w:color w:val="000000"/>
          <w:sz w:val="28"/>
        </w:rPr>
        <w:t>
      28. Потребитель, Национальный оператор инфраструктуры, концессионер, отраслевой государственный орган, компетентный орган вправе обратиться в ведомство уполномоченного органа с предложением об отмене действия ВПК, представив при этом документы и информацию, обосновывающие необходимость такой отмены.</w:t>
      </w:r>
    </w:p>
    <w:bookmarkEnd w:id="55"/>
    <w:p>
      <w:pPr>
        <w:spacing w:after="0"/>
        <w:ind w:left="0"/>
        <w:jc w:val="both"/>
      </w:pPr>
      <w:r>
        <w:rPr>
          <w:rFonts w:ascii="Times New Roman"/>
          <w:b w:val="false"/>
          <w:i w:val="false"/>
          <w:color w:val="000000"/>
          <w:sz w:val="28"/>
        </w:rPr>
        <w:t>
      При принятии решения об отмене утвержденных ВПК ведомство уполномоченного органа запрашивает необходимую информацию у Национального оператора инфраструктуры, концессионера, отраслевого государственного органа, компетентного органа, потребителя.</w:t>
      </w:r>
    </w:p>
    <w:p>
      <w:pPr>
        <w:spacing w:after="0"/>
        <w:ind w:left="0"/>
        <w:jc w:val="both"/>
      </w:pPr>
      <w:r>
        <w:rPr>
          <w:rFonts w:ascii="Times New Roman"/>
          <w:b w:val="false"/>
          <w:i w:val="false"/>
          <w:color w:val="000000"/>
          <w:sz w:val="28"/>
        </w:rPr>
        <w:t>
      При непредставлении в течение десяти рабочих дней с даты направления запроса заключений Национального оператора инфраструктуры, концессионера, отраслевого государственного органа, компетентного органа ведомство уполномоченного органа проводит экспертизу обосновывающих материалов по отмене утвержденных ВПК, с учетом имеющихся в наличии материалов.</w:t>
      </w:r>
    </w:p>
    <w:p>
      <w:pPr>
        <w:spacing w:after="0"/>
        <w:ind w:left="0"/>
        <w:jc w:val="both"/>
      </w:pPr>
      <w:r>
        <w:rPr>
          <w:rFonts w:ascii="Times New Roman"/>
          <w:b w:val="false"/>
          <w:i w:val="false"/>
          <w:color w:val="000000"/>
          <w:sz w:val="28"/>
        </w:rPr>
        <w:t xml:space="preserve">
      В случае отмены ВПК в связи с невыполнением условий договора в связи дальнейшим ухудшением конъюнктуры рынков сбыта и снижением объемов перевозок грузов в течение действия ВПК, потребители, подававшие заявку на утверждение ВПК в соответствии с критерием, указанным в подпункте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вправе обратиться с новой заявкой на утверждение ВПК.</w:t>
      </w:r>
    </w:p>
    <w:bookmarkStart w:name="z39" w:id="56"/>
    <w:p>
      <w:pPr>
        <w:spacing w:after="0"/>
        <w:ind w:left="0"/>
        <w:jc w:val="both"/>
      </w:pPr>
      <w:r>
        <w:rPr>
          <w:rFonts w:ascii="Times New Roman"/>
          <w:b w:val="false"/>
          <w:i w:val="false"/>
          <w:color w:val="000000"/>
          <w:sz w:val="28"/>
        </w:rPr>
        <w:t>
      29. Ведомство уполномоченного органа в течение двадцати пяти рабочих дней рассматривает и проводит экспертизу представленных к рассмотрению обосновывающих документов и информации с учетом заключений Национального оператора инфраструктуры, концессионера, отраслевого государственного органа, компетентного органа.</w:t>
      </w:r>
    </w:p>
    <w:bookmarkEnd w:id="56"/>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27</w:t>
      </w:r>
      <w:r>
        <w:rPr>
          <w:rFonts w:ascii="Times New Roman"/>
          <w:b w:val="false"/>
          <w:i w:val="false"/>
          <w:color w:val="000000"/>
          <w:sz w:val="28"/>
        </w:rPr>
        <w:t xml:space="preserve"> настоящих Правил, ведомство уполномоченного органа принимает решение в виде приказа об отмене утвержденных ВПК с уведомлением в течение пяти рабочих дней Национального оператора инфраструктуры, концессионера, отраслевого государственного органа, компетентного органа.</w:t>
      </w:r>
    </w:p>
    <w:bookmarkStart w:name="z40" w:id="57"/>
    <w:p>
      <w:pPr>
        <w:spacing w:after="0"/>
        <w:ind w:left="0"/>
        <w:jc w:val="both"/>
      </w:pPr>
      <w:r>
        <w:rPr>
          <w:rFonts w:ascii="Times New Roman"/>
          <w:b w:val="false"/>
          <w:i w:val="false"/>
          <w:color w:val="000000"/>
          <w:sz w:val="28"/>
        </w:rPr>
        <w:t>
      30. Приказ об отмене утвержденных ВПК направляется Национальному оператору инфраструктуры, концессионеру, отраслевому государственному органу, компетентному органу, потребителю не позднее, чем за пятнадцать дней до даты введения приказа ведомства уполномоченного органа в действие.</w:t>
      </w:r>
    </w:p>
    <w:bookmarkEnd w:id="57"/>
    <w:p>
      <w:pPr>
        <w:spacing w:after="0"/>
        <w:ind w:left="0"/>
        <w:jc w:val="both"/>
      </w:pPr>
      <w:r>
        <w:rPr>
          <w:rFonts w:ascii="Times New Roman"/>
          <w:b w:val="false"/>
          <w:i w:val="false"/>
          <w:color w:val="000000"/>
          <w:sz w:val="28"/>
        </w:rPr>
        <w:t>
      При отклонении предложения об отмене действия ВПК ведомством уполномоченного органа выносится мотивированное заключение, которое направляется заявителю, обратившемуся с таким предложением.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утверждения временных</w:t>
            </w:r>
            <w:r>
              <w:br/>
            </w:r>
            <w:r>
              <w:rPr>
                <w:rFonts w:ascii="Times New Roman"/>
                <w:b w:val="false"/>
                <w:i w:val="false"/>
                <w:color w:val="000000"/>
                <w:sz w:val="20"/>
              </w:rPr>
              <w:t>понижающих коэффициентов к</w:t>
            </w:r>
            <w:r>
              <w:br/>
            </w:r>
            <w:r>
              <w:rPr>
                <w:rFonts w:ascii="Times New Roman"/>
                <w:b w:val="false"/>
                <w:i w:val="false"/>
                <w:color w:val="000000"/>
                <w:sz w:val="20"/>
              </w:rPr>
              <w:t>тарифам (ценам, ставкам сборов) на</w:t>
            </w:r>
            <w:r>
              <w:br/>
            </w:r>
            <w:r>
              <w:rPr>
                <w:rFonts w:ascii="Times New Roman"/>
                <w:b w:val="false"/>
                <w:i w:val="false"/>
                <w:color w:val="000000"/>
                <w:sz w:val="20"/>
              </w:rPr>
              <w:t>регулируемые услуги магистральной</w:t>
            </w:r>
            <w:r>
              <w:br/>
            </w:r>
            <w:r>
              <w:rPr>
                <w:rFonts w:ascii="Times New Roman"/>
                <w:b w:val="false"/>
                <w:i w:val="false"/>
                <w:color w:val="000000"/>
                <w:sz w:val="20"/>
              </w:rPr>
              <w:t>железнодорожной сети и железнодорожных</w:t>
            </w:r>
            <w:r>
              <w:br/>
            </w:r>
            <w:r>
              <w:rPr>
                <w:rFonts w:ascii="Times New Roman"/>
                <w:b w:val="false"/>
                <w:i w:val="false"/>
                <w:color w:val="000000"/>
                <w:sz w:val="20"/>
              </w:rPr>
              <w:t>путей с объектами железнодорожного</w:t>
            </w:r>
            <w:r>
              <w:br/>
            </w:r>
            <w:r>
              <w:rPr>
                <w:rFonts w:ascii="Times New Roman"/>
                <w:b w:val="false"/>
                <w:i w:val="false"/>
                <w:color w:val="000000"/>
                <w:sz w:val="20"/>
              </w:rPr>
              <w:t>транспорта по договорам концессии</w:t>
            </w:r>
          </w:p>
        </w:tc>
      </w:tr>
    </w:tbl>
    <w:bookmarkStart w:name="z42" w:id="58"/>
    <w:p>
      <w:pPr>
        <w:spacing w:after="0"/>
        <w:ind w:left="0"/>
        <w:jc w:val="left"/>
      </w:pPr>
      <w:r>
        <w:rPr>
          <w:rFonts w:ascii="Times New Roman"/>
          <w:b/>
          <w:i w:val="false"/>
          <w:color w:val="000000"/>
        </w:rPr>
        <w:t xml:space="preserve"> Документы и информация, представляемые потребителем на</w:t>
      </w:r>
      <w:r>
        <w:br/>
      </w:r>
      <w:r>
        <w:rPr>
          <w:rFonts w:ascii="Times New Roman"/>
          <w:b/>
          <w:i w:val="false"/>
          <w:color w:val="000000"/>
        </w:rPr>
        <w:t>утверждение временных понижающих коэффициентов к тарифам</w:t>
      </w:r>
      <w:r>
        <w:br/>
      </w:r>
      <w:r>
        <w:rPr>
          <w:rFonts w:ascii="Times New Roman"/>
          <w:b/>
          <w:i w:val="false"/>
          <w:color w:val="000000"/>
        </w:rPr>
        <w:t>(ценам, ставкам сборов) на регулируемые услуги магистральной</w:t>
      </w:r>
      <w:r>
        <w:br/>
      </w:r>
      <w:r>
        <w:rPr>
          <w:rFonts w:ascii="Times New Roman"/>
          <w:b/>
          <w:i w:val="false"/>
          <w:color w:val="000000"/>
        </w:rPr>
        <w:t>железнодорожной сети и железнодорожных путей с объектами</w:t>
      </w:r>
      <w:r>
        <w:br/>
      </w:r>
      <w:r>
        <w:rPr>
          <w:rFonts w:ascii="Times New Roman"/>
          <w:b/>
          <w:i w:val="false"/>
          <w:color w:val="000000"/>
        </w:rPr>
        <w:t>железнодорожного транспорта по договорам концессии</w:t>
      </w:r>
    </w:p>
    <w:bookmarkEnd w:id="58"/>
    <w:p>
      <w:pPr>
        <w:spacing w:after="0"/>
        <w:ind w:left="0"/>
        <w:jc w:val="both"/>
      </w:pPr>
      <w:r>
        <w:rPr>
          <w:rFonts w:ascii="Times New Roman"/>
          <w:b w:val="false"/>
          <w:i w:val="false"/>
          <w:color w:val="000000"/>
          <w:sz w:val="28"/>
        </w:rPr>
        <w:t xml:space="preserve">
      1) заявка на утверждение временного понижающего коэффициента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2) справка-обоснование необходимости утверждения временного понижающего коэффициента, включая расчет экономической целесообразности и расчет его запрашиваемого уровня. Расчеты экономической целесообразности и уровня запрашиваемого коэффициента должны быть сопровождены пояснениями в текстовом виде;</w:t>
      </w:r>
    </w:p>
    <w:p>
      <w:pPr>
        <w:spacing w:after="0"/>
        <w:ind w:left="0"/>
        <w:jc w:val="both"/>
      </w:pPr>
      <w:r>
        <w:rPr>
          <w:rFonts w:ascii="Times New Roman"/>
          <w:b w:val="false"/>
          <w:i w:val="false"/>
          <w:color w:val="000000"/>
          <w:sz w:val="28"/>
        </w:rPr>
        <w:t>
      3) расчет увеличения (сохранения) налоговых обязательств перед бюджетом с учетом и без учета утверждения временного понижающего коэффициента по сравнению с аналогичным периодом прошлого года;</w:t>
      </w:r>
    </w:p>
    <w:p>
      <w:pPr>
        <w:spacing w:after="0"/>
        <w:ind w:left="0"/>
        <w:jc w:val="both"/>
      </w:pPr>
      <w:r>
        <w:rPr>
          <w:rFonts w:ascii="Times New Roman"/>
          <w:b w:val="false"/>
          <w:i w:val="false"/>
          <w:color w:val="000000"/>
          <w:sz w:val="28"/>
        </w:rPr>
        <w:t>
      4) финансовая отчетность за календарный год, предшествующий году подачи заявки (бухгалтерский баланс, отчет о прибылях и убытках, отчет о движении денежных средств, пояснительная записка, отчет по труду), а также анализ финансово-хозяйственной деятельности за предшествующий период (квартал, полугодие, 9 месяцев, либо год – в зависимости от даты подачи заявки) – в текстовой форме;</w:t>
      </w:r>
    </w:p>
    <w:p>
      <w:pPr>
        <w:spacing w:after="0"/>
        <w:ind w:left="0"/>
        <w:jc w:val="both"/>
      </w:pPr>
      <w:r>
        <w:rPr>
          <w:rFonts w:ascii="Times New Roman"/>
          <w:b w:val="false"/>
          <w:i w:val="false"/>
          <w:color w:val="000000"/>
          <w:sz w:val="28"/>
        </w:rPr>
        <w:t>
      5) железнодорожный тариф (цена, ставка сбора) на перевозку груза (по запрашиваемому маршруту), в том числе отдельно тариф (цена, ставка сбора) на регулируемые услуги магистральной железнодорожной сети и железнодорожных путей с объектами железнодорожного транспорта по договорам концессии, его удельный вес в общих расходах потребителя и (или) концессионера (производственная и полная себестоимость);</w:t>
      </w:r>
    </w:p>
    <w:p>
      <w:pPr>
        <w:spacing w:after="0"/>
        <w:ind w:left="0"/>
        <w:jc w:val="both"/>
      </w:pPr>
      <w:r>
        <w:rPr>
          <w:rFonts w:ascii="Times New Roman"/>
          <w:b w:val="false"/>
          <w:i w:val="false"/>
          <w:color w:val="000000"/>
          <w:sz w:val="28"/>
        </w:rPr>
        <w:t>
      6) информация о фактической производственной и полной себестоимости (в разрезе статей затрат на 1 единицу, с выделением транспортной составляющей) и ценах поставки по контракту за предшествующий и текущий год в разрезе по месяцам;</w:t>
      </w:r>
    </w:p>
    <w:p>
      <w:pPr>
        <w:spacing w:after="0"/>
        <w:ind w:left="0"/>
        <w:jc w:val="both"/>
      </w:pPr>
      <w:r>
        <w:rPr>
          <w:rFonts w:ascii="Times New Roman"/>
          <w:b w:val="false"/>
          <w:i w:val="false"/>
          <w:color w:val="000000"/>
          <w:sz w:val="28"/>
        </w:rPr>
        <w:t>
      7) информация о планируемой производственной и полной себестоимости (в разрезе статей затрат на 1 единицу, с выделением транспортной составляющей) и прогнозных (контрактных – в случае наличия контракта) ценах поставки на заявляемый период в разрезе по месяцам;</w:t>
      </w:r>
    </w:p>
    <w:p>
      <w:pPr>
        <w:spacing w:after="0"/>
        <w:ind w:left="0"/>
        <w:jc w:val="both"/>
      </w:pPr>
      <w:r>
        <w:rPr>
          <w:rFonts w:ascii="Times New Roman"/>
          <w:b w:val="false"/>
          <w:i w:val="false"/>
          <w:color w:val="000000"/>
          <w:sz w:val="28"/>
        </w:rPr>
        <w:t>
      8) информация о себестоимости пассажирских перевозок (в разрезе статей затрат с выделением затрат на услуги магистральной железнодорожной сети) в разрезе по месяцам;</w:t>
      </w:r>
    </w:p>
    <w:p>
      <w:pPr>
        <w:spacing w:after="0"/>
        <w:ind w:left="0"/>
        <w:jc w:val="both"/>
      </w:pPr>
      <w:r>
        <w:rPr>
          <w:rFonts w:ascii="Times New Roman"/>
          <w:b w:val="false"/>
          <w:i w:val="false"/>
          <w:color w:val="000000"/>
          <w:sz w:val="28"/>
        </w:rPr>
        <w:t>
      9) состояние задолженности перед Национальным оператором инфраструктуры и оператором железнодорожных путей с объектами железнодорожного транспорта по договорам концессии и концессионером (акт сверки взаиморасчетов на первое число текущего месяца и график погашения задолженности потребителя и (или) концессионера перед Национальным оператором инфраструктуры и оператором железнодорожных путей с объектами железнодорожного транспорта по договорам концессии и концессионером, заверенный подписями потребителя и (или) концессионера и руководителя Национального оператора инфраструктуры и оператора железнодорожных путей с объектами железнодорожного транспорта по договорам концессии, концессионера);</w:t>
      </w:r>
    </w:p>
    <w:p>
      <w:pPr>
        <w:spacing w:after="0"/>
        <w:ind w:left="0"/>
        <w:jc w:val="both"/>
      </w:pPr>
      <w:r>
        <w:rPr>
          <w:rFonts w:ascii="Times New Roman"/>
          <w:b w:val="false"/>
          <w:i w:val="false"/>
          <w:color w:val="000000"/>
          <w:sz w:val="28"/>
        </w:rPr>
        <w:t xml:space="preserve">
      10) показатели перевозок грузов (пассажиров) железнодорожным транспортом за предшествующий год с разбивкой по месяцам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11) показатели перевозок грузов (пассажиров) железнодорожным транспортом за текущий год по месяцам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Правилам1;</w:t>
      </w:r>
    </w:p>
    <w:p>
      <w:pPr>
        <w:spacing w:after="0"/>
        <w:ind w:left="0"/>
        <w:jc w:val="both"/>
      </w:pPr>
      <w:r>
        <w:rPr>
          <w:rFonts w:ascii="Times New Roman"/>
          <w:b w:val="false"/>
          <w:i w:val="false"/>
          <w:color w:val="000000"/>
          <w:sz w:val="28"/>
        </w:rPr>
        <w:t xml:space="preserve">
      12) показатели перевозок грузов (пассажиров) железнодорожным транспортом с разбивкой по месяцам без учета применения временного понижающего коэффициента,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показатели перевозок грузов (пассажиров) железнодорожным транспортом с разбивкой по месяцам с учетом применения временного понижающего коэффициента,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14) пользователи регулируемых услуг потребителя и (или) концессионера, покупатель (получатель) – полное наименование</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заполняется по маршрутам перевозок с учетом эксплуатационного состояния подвижного состава;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заполняется в случае, если потребителем и (или) концессионером выступает перевозчик грузов.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утверждения временных</w:t>
            </w:r>
            <w:r>
              <w:br/>
            </w:r>
            <w:r>
              <w:rPr>
                <w:rFonts w:ascii="Times New Roman"/>
                <w:b w:val="false"/>
                <w:i w:val="false"/>
                <w:color w:val="000000"/>
                <w:sz w:val="20"/>
              </w:rPr>
              <w:t>понижающих коэффициентов к</w:t>
            </w:r>
            <w:r>
              <w:br/>
            </w:r>
            <w:r>
              <w:rPr>
                <w:rFonts w:ascii="Times New Roman"/>
                <w:b w:val="false"/>
                <w:i w:val="false"/>
                <w:color w:val="000000"/>
                <w:sz w:val="20"/>
              </w:rPr>
              <w:t>тарифам (ценам, ставкам сборов) на</w:t>
            </w:r>
            <w:r>
              <w:br/>
            </w:r>
            <w:r>
              <w:rPr>
                <w:rFonts w:ascii="Times New Roman"/>
                <w:b w:val="false"/>
                <w:i w:val="false"/>
                <w:color w:val="000000"/>
                <w:sz w:val="20"/>
              </w:rPr>
              <w:t>регулируемые услуги магистральной</w:t>
            </w:r>
            <w:r>
              <w:br/>
            </w:r>
            <w:r>
              <w:rPr>
                <w:rFonts w:ascii="Times New Roman"/>
                <w:b w:val="false"/>
                <w:i w:val="false"/>
                <w:color w:val="000000"/>
                <w:sz w:val="20"/>
              </w:rPr>
              <w:t>железнодорожной сети и железнодорожных</w:t>
            </w:r>
            <w:r>
              <w:br/>
            </w:r>
            <w:r>
              <w:rPr>
                <w:rFonts w:ascii="Times New Roman"/>
                <w:b w:val="false"/>
                <w:i w:val="false"/>
                <w:color w:val="000000"/>
                <w:sz w:val="20"/>
              </w:rPr>
              <w:t>путей с объектами железнодорожного</w:t>
            </w:r>
            <w:r>
              <w:br/>
            </w:r>
            <w:r>
              <w:rPr>
                <w:rFonts w:ascii="Times New Roman"/>
                <w:b w:val="false"/>
                <w:i w:val="false"/>
                <w:color w:val="000000"/>
                <w:sz w:val="20"/>
              </w:rPr>
              <w:t>транспорта по договорам концессии</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национальной экономики РК от 28.06.2016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44" w:id="59"/>
    <w:p>
      <w:pPr>
        <w:spacing w:after="0"/>
        <w:ind w:left="0"/>
        <w:jc w:val="left"/>
      </w:pPr>
      <w:r>
        <w:rPr>
          <w:rFonts w:ascii="Times New Roman"/>
          <w:b/>
          <w:i w:val="false"/>
          <w:color w:val="000000"/>
        </w:rPr>
        <w:t xml:space="preserve"> Показатели перевозок грузов железнодорожным транспортом</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729"/>
        <w:gridCol w:w="2088"/>
        <w:gridCol w:w="2088"/>
        <w:gridCol w:w="2367"/>
        <w:gridCol w:w="1120"/>
        <w:gridCol w:w="875"/>
        <w:gridCol w:w="208"/>
        <w:gridCol w:w="208"/>
        <w:gridCol w:w="727"/>
        <w:gridCol w:w="728"/>
        <w:gridCol w:w="208"/>
        <w:gridCol w:w="470"/>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 код ЕТСНГ</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 (для республиканского сообщения)/Станция перехода (для международного сообщения)</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 (для республиканского сообщения)/Станция перехода (для международного сообщения)</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перевозки (от станции отправления / перехода до станции назначения / перехода, км</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услуги магистральной железнодорожной сети, тенге</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перевозок грузов / грузооборота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перевозок грузов / грузооборот, в разрезе по месяцам и всего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сообщение</w:t>
            </w:r>
          </w:p>
        </w:tc>
      </w:tr>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тыс.т</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грузооборот, тыс.тоннокм</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(экспортное, импортное) сообщение</w:t>
            </w:r>
          </w:p>
        </w:tc>
      </w:tr>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тыс.т</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грузооборот, тыс.тоннокм</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утверждения временных</w:t>
            </w:r>
            <w:r>
              <w:br/>
            </w:r>
            <w:r>
              <w:rPr>
                <w:rFonts w:ascii="Times New Roman"/>
                <w:b w:val="false"/>
                <w:i w:val="false"/>
                <w:color w:val="000000"/>
                <w:sz w:val="20"/>
              </w:rPr>
              <w:t>понижающих коэффициентов к</w:t>
            </w:r>
            <w:r>
              <w:br/>
            </w:r>
            <w:r>
              <w:rPr>
                <w:rFonts w:ascii="Times New Roman"/>
                <w:b w:val="false"/>
                <w:i w:val="false"/>
                <w:color w:val="000000"/>
                <w:sz w:val="20"/>
              </w:rPr>
              <w:t>тарифам (ценам, ставкам сборов) на</w:t>
            </w:r>
            <w:r>
              <w:br/>
            </w:r>
            <w:r>
              <w:rPr>
                <w:rFonts w:ascii="Times New Roman"/>
                <w:b w:val="false"/>
                <w:i w:val="false"/>
                <w:color w:val="000000"/>
                <w:sz w:val="20"/>
              </w:rPr>
              <w:t>регулируемые услуги магистральной</w:t>
            </w:r>
            <w:r>
              <w:br/>
            </w:r>
            <w:r>
              <w:rPr>
                <w:rFonts w:ascii="Times New Roman"/>
                <w:b w:val="false"/>
                <w:i w:val="false"/>
                <w:color w:val="000000"/>
                <w:sz w:val="20"/>
              </w:rPr>
              <w:t>железнодорожной сети и железнодорожных</w:t>
            </w:r>
            <w:r>
              <w:br/>
            </w:r>
            <w:r>
              <w:rPr>
                <w:rFonts w:ascii="Times New Roman"/>
                <w:b w:val="false"/>
                <w:i w:val="false"/>
                <w:color w:val="000000"/>
                <w:sz w:val="20"/>
              </w:rPr>
              <w:t>путей с объектами железнодорожного</w:t>
            </w:r>
            <w:r>
              <w:br/>
            </w:r>
            <w:r>
              <w:rPr>
                <w:rFonts w:ascii="Times New Roman"/>
                <w:b w:val="false"/>
                <w:i w:val="false"/>
                <w:color w:val="000000"/>
                <w:sz w:val="20"/>
              </w:rPr>
              <w:t>транспорта по договорам концессии</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национальной экономики РК от 28.06.2016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45" w:id="60"/>
    <w:p>
      <w:pPr>
        <w:spacing w:after="0"/>
        <w:ind w:left="0"/>
        <w:jc w:val="left"/>
      </w:pPr>
      <w:r>
        <w:rPr>
          <w:rFonts w:ascii="Times New Roman"/>
          <w:b/>
          <w:i w:val="false"/>
          <w:color w:val="000000"/>
        </w:rPr>
        <w:t xml:space="preserve"> Показатели перевозок пассажирских вагонов железнодорожным</w:t>
      </w:r>
      <w:r>
        <w:br/>
      </w:r>
      <w:r>
        <w:rPr>
          <w:rFonts w:ascii="Times New Roman"/>
          <w:b/>
          <w:i w:val="false"/>
          <w:color w:val="000000"/>
        </w:rPr>
        <w:t>транспортом</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88"/>
        <w:gridCol w:w="688"/>
        <w:gridCol w:w="1071"/>
        <w:gridCol w:w="688"/>
        <w:gridCol w:w="1326"/>
        <w:gridCol w:w="689"/>
        <w:gridCol w:w="689"/>
        <w:gridCol w:w="2539"/>
        <w:gridCol w:w="1072"/>
        <w:gridCol w:w="1069"/>
        <w:gridCol w:w="1070"/>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поезда</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вагонов в составе</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курсирования</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вагонов, тыс.ваг-км</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назначения</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перевозки (от станции отправления до станции назначения), км</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перевозку, тенге</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вагонооборот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за год</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утверждения временных</w:t>
            </w:r>
            <w:r>
              <w:br/>
            </w:r>
            <w:r>
              <w:rPr>
                <w:rFonts w:ascii="Times New Roman"/>
                <w:b w:val="false"/>
                <w:i w:val="false"/>
                <w:color w:val="000000"/>
                <w:sz w:val="20"/>
              </w:rPr>
              <w:t>понижающих коэффициентов к</w:t>
            </w:r>
            <w:r>
              <w:br/>
            </w:r>
            <w:r>
              <w:rPr>
                <w:rFonts w:ascii="Times New Roman"/>
                <w:b w:val="false"/>
                <w:i w:val="false"/>
                <w:color w:val="000000"/>
                <w:sz w:val="20"/>
              </w:rPr>
              <w:t>тарифам (ценам, ставкам сборов) на</w:t>
            </w:r>
            <w:r>
              <w:br/>
            </w:r>
            <w:r>
              <w:rPr>
                <w:rFonts w:ascii="Times New Roman"/>
                <w:b w:val="false"/>
                <w:i w:val="false"/>
                <w:color w:val="000000"/>
                <w:sz w:val="20"/>
              </w:rPr>
              <w:t>регулируемые услуги магистральной</w:t>
            </w:r>
            <w:r>
              <w:br/>
            </w:r>
            <w:r>
              <w:rPr>
                <w:rFonts w:ascii="Times New Roman"/>
                <w:b w:val="false"/>
                <w:i w:val="false"/>
                <w:color w:val="000000"/>
                <w:sz w:val="20"/>
              </w:rPr>
              <w:t>железнодорожной сети и железнодорожных</w:t>
            </w:r>
            <w:r>
              <w:br/>
            </w:r>
            <w:r>
              <w:rPr>
                <w:rFonts w:ascii="Times New Roman"/>
                <w:b w:val="false"/>
                <w:i w:val="false"/>
                <w:color w:val="000000"/>
                <w:sz w:val="20"/>
              </w:rPr>
              <w:t>путей с объектами железнодорожного</w:t>
            </w:r>
            <w:r>
              <w:br/>
            </w:r>
            <w:r>
              <w:rPr>
                <w:rFonts w:ascii="Times New Roman"/>
                <w:b w:val="false"/>
                <w:i w:val="false"/>
                <w:color w:val="000000"/>
                <w:sz w:val="20"/>
              </w:rPr>
              <w:t>транспорта по договорам концессии</w:t>
            </w:r>
          </w:p>
        </w:tc>
      </w:tr>
    </w:tbl>
    <w:p>
      <w:pPr>
        <w:spacing w:after="0"/>
        <w:ind w:left="0"/>
        <w:jc w:val="both"/>
      </w:pPr>
      <w:r>
        <w:rPr>
          <w:rFonts w:ascii="Times New Roman"/>
          <w:b w:val="false"/>
          <w:i w:val="false"/>
          <w:color w:val="ff0000"/>
          <w:sz w:val="28"/>
        </w:rPr>
        <w:t xml:space="preserve">
      Сноска. Приложение 4 с изменением, внесенным приказом Министра национальной экономики РК от 28.06.2016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61"/>
    <w:p>
      <w:pPr>
        <w:spacing w:after="0"/>
        <w:ind w:left="0"/>
        <w:jc w:val="both"/>
      </w:pPr>
      <w:r>
        <w:rPr>
          <w:rFonts w:ascii="Times New Roman"/>
          <w:b w:val="false"/>
          <w:i w:val="false"/>
          <w:color w:val="000000"/>
          <w:sz w:val="28"/>
        </w:rPr>
        <w:t xml:space="preserve">
       форма            </w:t>
      </w:r>
    </w:p>
    <w:bookmarkEnd w:id="61"/>
    <w:bookmarkStart w:name="z51" w:id="62"/>
    <w:p>
      <w:pPr>
        <w:spacing w:after="0"/>
        <w:ind w:left="0"/>
        <w:jc w:val="left"/>
      </w:pPr>
      <w:r>
        <w:rPr>
          <w:rFonts w:ascii="Times New Roman"/>
          <w:b/>
          <w:i w:val="false"/>
          <w:color w:val="000000"/>
        </w:rPr>
        <w:t xml:space="preserve"> Заявка на утверждения временного понижающего коэффициента</w:t>
      </w:r>
      <w:r>
        <w:br/>
      </w:r>
      <w:r>
        <w:rPr>
          <w:rFonts w:ascii="Times New Roman"/>
          <w:b/>
          <w:i w:val="false"/>
          <w:color w:val="000000"/>
        </w:rPr>
        <w:t>к тарифам на услуги магистральной железнодорожной сети и</w:t>
      </w:r>
      <w:r>
        <w:br/>
      </w:r>
      <w:r>
        <w:rPr>
          <w:rFonts w:ascii="Times New Roman"/>
          <w:b/>
          <w:i w:val="false"/>
          <w:color w:val="000000"/>
        </w:rPr>
        <w:t>железнодорожных путей с объектами железнодорожного транспорта</w:t>
      </w:r>
      <w:r>
        <w:br/>
      </w:r>
      <w:r>
        <w:rPr>
          <w:rFonts w:ascii="Times New Roman"/>
          <w:b/>
          <w:i w:val="false"/>
          <w:color w:val="000000"/>
        </w:rPr>
        <w:t>по договорам концессии</w:t>
      </w:r>
    </w:p>
    <w:bookmarkEnd w:id="62"/>
    <w:p>
      <w:pPr>
        <w:spacing w:after="0"/>
        <w:ind w:left="0"/>
        <w:jc w:val="both"/>
      </w:pPr>
      <w:r>
        <w:rPr>
          <w:rFonts w:ascii="Times New Roman"/>
          <w:b w:val="false"/>
          <w:i w:val="false"/>
          <w:color w:val="000000"/>
          <w:sz w:val="28"/>
        </w:rPr>
        <w:t>
      1. Полное наименование потребителя и (или) концессионера</w:t>
      </w:r>
    </w:p>
    <w:p>
      <w:pPr>
        <w:spacing w:after="0"/>
        <w:ind w:left="0"/>
        <w:jc w:val="both"/>
      </w:pPr>
      <w:r>
        <w:rPr>
          <w:rFonts w:ascii="Times New Roman"/>
          <w:b w:val="false"/>
          <w:i w:val="false"/>
          <w:color w:val="000000"/>
          <w:sz w:val="28"/>
        </w:rPr>
        <w:t>
      (юридическое лицо), фамилия, имя, отчество (при его наличии)</w:t>
      </w:r>
    </w:p>
    <w:p>
      <w:pPr>
        <w:spacing w:after="0"/>
        <w:ind w:left="0"/>
        <w:jc w:val="both"/>
      </w:pPr>
      <w:r>
        <w:rPr>
          <w:rFonts w:ascii="Times New Roman"/>
          <w:b w:val="false"/>
          <w:i w:val="false"/>
          <w:color w:val="000000"/>
          <w:sz w:val="28"/>
        </w:rPr>
        <w:t>
      (физическое лицо):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Критерий, на основании которого заявляется установить</w:t>
      </w:r>
    </w:p>
    <w:p>
      <w:pPr>
        <w:spacing w:after="0"/>
        <w:ind w:left="0"/>
        <w:jc w:val="both"/>
      </w:pPr>
      <w:r>
        <w:rPr>
          <w:rFonts w:ascii="Times New Roman"/>
          <w:b w:val="false"/>
          <w:i w:val="false"/>
          <w:color w:val="000000"/>
          <w:sz w:val="28"/>
        </w:rPr>
        <w:t xml:space="preserve">
      временный понижающий коэффициент,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Уровень заявляемого временного понижающего коэффициента (в</w:t>
      </w:r>
    </w:p>
    <w:p>
      <w:pPr>
        <w:spacing w:after="0"/>
        <w:ind w:left="0"/>
        <w:jc w:val="both"/>
      </w:pPr>
      <w:r>
        <w:rPr>
          <w:rFonts w:ascii="Times New Roman"/>
          <w:b w:val="false"/>
          <w:i w:val="false"/>
          <w:color w:val="000000"/>
          <w:sz w:val="28"/>
        </w:rPr>
        <w:t>
      разрезе по видам грузов, направлениям перевозки):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Период действия заявляемого временного понижающего</w:t>
      </w:r>
    </w:p>
    <w:p>
      <w:pPr>
        <w:spacing w:after="0"/>
        <w:ind w:left="0"/>
        <w:jc w:val="both"/>
      </w:pPr>
      <w:r>
        <w:rPr>
          <w:rFonts w:ascii="Times New Roman"/>
          <w:b w:val="false"/>
          <w:i w:val="false"/>
          <w:color w:val="000000"/>
          <w:sz w:val="28"/>
        </w:rPr>
        <w:t>
      коэффициента: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Вид сообщения: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Маршрут: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Вид перевозки (грузовая, пассажирская):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Род груза: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Номенклатура грузов, планируемых к перевозке с применением</w:t>
      </w:r>
    </w:p>
    <w:p>
      <w:pPr>
        <w:spacing w:after="0"/>
        <w:ind w:left="0"/>
        <w:jc w:val="both"/>
      </w:pPr>
      <w:r>
        <w:rPr>
          <w:rFonts w:ascii="Times New Roman"/>
          <w:b w:val="false"/>
          <w:i w:val="false"/>
          <w:color w:val="000000"/>
          <w:sz w:val="28"/>
        </w:rPr>
        <w:t>
      временного понижающего коэффициента, с указанием кодов тарифной</w:t>
      </w:r>
    </w:p>
    <w:p>
      <w:pPr>
        <w:spacing w:after="0"/>
        <w:ind w:left="0"/>
        <w:jc w:val="both"/>
      </w:pPr>
      <w:r>
        <w:rPr>
          <w:rFonts w:ascii="Times New Roman"/>
          <w:b w:val="false"/>
          <w:i w:val="false"/>
          <w:color w:val="000000"/>
          <w:sz w:val="28"/>
        </w:rPr>
        <w:t>
      группы и позиций по Единой тарифно-статистической номенклатуре</w:t>
      </w:r>
    </w:p>
    <w:p>
      <w:pPr>
        <w:spacing w:after="0"/>
        <w:ind w:left="0"/>
        <w:jc w:val="both"/>
      </w:pPr>
      <w:r>
        <w:rPr>
          <w:rFonts w:ascii="Times New Roman"/>
          <w:b w:val="false"/>
          <w:i w:val="false"/>
          <w:color w:val="000000"/>
          <w:sz w:val="28"/>
        </w:rPr>
        <w:t>
      грузов:</w:t>
      </w:r>
    </w:p>
    <w:p>
      <w:pPr>
        <w:spacing w:after="0"/>
        <w:ind w:left="0"/>
        <w:jc w:val="both"/>
      </w:pPr>
      <w:r>
        <w:rPr>
          <w:rFonts w:ascii="Times New Roman"/>
          <w:b w:val="false"/>
          <w:i w:val="false"/>
          <w:color w:val="000000"/>
          <w:sz w:val="28"/>
        </w:rPr>
        <w:t>
      (заполняется в случае, если потребителем и (или) концессионером</w:t>
      </w:r>
    </w:p>
    <w:p>
      <w:pPr>
        <w:spacing w:after="0"/>
        <w:ind w:left="0"/>
        <w:jc w:val="both"/>
      </w:pPr>
      <w:r>
        <w:rPr>
          <w:rFonts w:ascii="Times New Roman"/>
          <w:b w:val="false"/>
          <w:i w:val="false"/>
          <w:color w:val="000000"/>
          <w:sz w:val="28"/>
        </w:rPr>
        <w:t>
      выступает перевозчик грузов)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Периодичность выполнения заявленного грузооборота</w:t>
      </w:r>
    </w:p>
    <w:p>
      <w:pPr>
        <w:spacing w:after="0"/>
        <w:ind w:left="0"/>
        <w:jc w:val="both"/>
      </w:pPr>
      <w:r>
        <w:rPr>
          <w:rFonts w:ascii="Times New Roman"/>
          <w:b w:val="false"/>
          <w:i w:val="false"/>
          <w:color w:val="000000"/>
          <w:sz w:val="28"/>
        </w:rPr>
        <w:t>
      (вагонооборота) с учетом применения временного понижающего</w:t>
      </w:r>
    </w:p>
    <w:p>
      <w:pPr>
        <w:spacing w:after="0"/>
        <w:ind w:left="0"/>
        <w:jc w:val="both"/>
      </w:pPr>
      <w:r>
        <w:rPr>
          <w:rFonts w:ascii="Times New Roman"/>
          <w:b w:val="false"/>
          <w:i w:val="false"/>
          <w:color w:val="000000"/>
          <w:sz w:val="28"/>
        </w:rPr>
        <w:t>
      коэффициента:</w:t>
      </w:r>
    </w:p>
    <w:p>
      <w:pPr>
        <w:spacing w:after="0"/>
        <w:ind w:left="0"/>
        <w:jc w:val="both"/>
      </w:pPr>
      <w:r>
        <w:rPr>
          <w:rFonts w:ascii="Times New Roman"/>
          <w:b w:val="false"/>
          <w:i w:val="false"/>
          <w:color w:val="000000"/>
          <w:sz w:val="28"/>
        </w:rPr>
        <w:t>
      (заполняется потребителем с указанием периодичности перевозок</w:t>
      </w:r>
    </w:p>
    <w:p>
      <w:pPr>
        <w:spacing w:after="0"/>
        <w:ind w:left="0"/>
        <w:jc w:val="both"/>
      </w:pPr>
      <w:r>
        <w:rPr>
          <w:rFonts w:ascii="Times New Roman"/>
          <w:b w:val="false"/>
          <w:i w:val="false"/>
          <w:color w:val="000000"/>
          <w:sz w:val="28"/>
        </w:rPr>
        <w:t>
      по месяцам, либо кварталам, либо полугодию, либо в целом по году)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Тип, принадлежность подвижного состава, в котором</w:t>
      </w:r>
    </w:p>
    <w:p>
      <w:pPr>
        <w:spacing w:after="0"/>
        <w:ind w:left="0"/>
        <w:jc w:val="both"/>
      </w:pPr>
      <w:r>
        <w:rPr>
          <w:rFonts w:ascii="Times New Roman"/>
          <w:b w:val="false"/>
          <w:i w:val="false"/>
          <w:color w:val="000000"/>
          <w:sz w:val="28"/>
        </w:rPr>
        <w:t>
      планируется перевозка грузов (пассажиров):</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утверждения временных</w:t>
            </w:r>
            <w:r>
              <w:br/>
            </w:r>
            <w:r>
              <w:rPr>
                <w:rFonts w:ascii="Times New Roman"/>
                <w:b w:val="false"/>
                <w:i w:val="false"/>
                <w:color w:val="000000"/>
                <w:sz w:val="20"/>
              </w:rPr>
              <w:t>понижающих коэффициентов к</w:t>
            </w:r>
            <w:r>
              <w:br/>
            </w:r>
            <w:r>
              <w:rPr>
                <w:rFonts w:ascii="Times New Roman"/>
                <w:b w:val="false"/>
                <w:i w:val="false"/>
                <w:color w:val="000000"/>
                <w:sz w:val="20"/>
              </w:rPr>
              <w:t>тарифам (ценам, ставкам сборов) на</w:t>
            </w:r>
            <w:r>
              <w:br/>
            </w:r>
            <w:r>
              <w:rPr>
                <w:rFonts w:ascii="Times New Roman"/>
                <w:b w:val="false"/>
                <w:i w:val="false"/>
                <w:color w:val="000000"/>
                <w:sz w:val="20"/>
              </w:rPr>
              <w:t>регулируемые услуги магистральной</w:t>
            </w:r>
            <w:r>
              <w:br/>
            </w:r>
            <w:r>
              <w:rPr>
                <w:rFonts w:ascii="Times New Roman"/>
                <w:b w:val="false"/>
                <w:i w:val="false"/>
                <w:color w:val="000000"/>
                <w:sz w:val="20"/>
              </w:rPr>
              <w:t>железнодорожной сети и железнодорожных</w:t>
            </w:r>
            <w:r>
              <w:br/>
            </w:r>
            <w:r>
              <w:rPr>
                <w:rFonts w:ascii="Times New Roman"/>
                <w:b w:val="false"/>
                <w:i w:val="false"/>
                <w:color w:val="000000"/>
                <w:sz w:val="20"/>
              </w:rPr>
              <w:t>путей с объектами железнодорожного</w:t>
            </w:r>
            <w:r>
              <w:br/>
            </w:r>
            <w:r>
              <w:rPr>
                <w:rFonts w:ascii="Times New Roman"/>
                <w:b w:val="false"/>
                <w:i w:val="false"/>
                <w:color w:val="000000"/>
                <w:sz w:val="20"/>
              </w:rPr>
              <w:t>транспорта по договорам концессии</w:t>
            </w:r>
          </w:p>
        </w:tc>
      </w:tr>
    </w:tbl>
    <w:bookmarkStart w:name="z53" w:id="63"/>
    <w:p>
      <w:pPr>
        <w:spacing w:after="0"/>
        <w:ind w:left="0"/>
        <w:jc w:val="both"/>
      </w:pPr>
      <w:r>
        <w:rPr>
          <w:rFonts w:ascii="Times New Roman"/>
          <w:b w:val="false"/>
          <w:i w:val="false"/>
          <w:color w:val="000000"/>
          <w:sz w:val="28"/>
        </w:rPr>
        <w:t xml:space="preserve">
      форма            </w:t>
      </w:r>
    </w:p>
    <w:bookmarkEnd w:id="63"/>
    <w:bookmarkStart w:name="z54" w:id="64"/>
    <w:p>
      <w:pPr>
        <w:spacing w:after="0"/>
        <w:ind w:left="0"/>
        <w:jc w:val="left"/>
      </w:pPr>
      <w:r>
        <w:rPr>
          <w:rFonts w:ascii="Times New Roman"/>
          <w:b/>
          <w:i w:val="false"/>
          <w:color w:val="000000"/>
        </w:rPr>
        <w:t xml:space="preserve"> Заключение о целесообразности / нецелесообразности утверждения</w:t>
      </w:r>
      <w:r>
        <w:br/>
      </w:r>
      <w:r>
        <w:rPr>
          <w:rFonts w:ascii="Times New Roman"/>
          <w:b/>
          <w:i w:val="false"/>
          <w:color w:val="000000"/>
        </w:rPr>
        <w:t>временного понижающего коэффициента к тарифам на услуги</w:t>
      </w:r>
      <w:r>
        <w:br/>
      </w:r>
      <w:r>
        <w:rPr>
          <w:rFonts w:ascii="Times New Roman"/>
          <w:b/>
          <w:i w:val="false"/>
          <w:color w:val="000000"/>
        </w:rPr>
        <w:t>магистральной железнодорожной сети и железнодорожных путей с</w:t>
      </w:r>
      <w:r>
        <w:br/>
      </w:r>
      <w:r>
        <w:rPr>
          <w:rFonts w:ascii="Times New Roman"/>
          <w:b/>
          <w:i w:val="false"/>
          <w:color w:val="000000"/>
        </w:rPr>
        <w:t>объектами железнодорожного транспорта по договорам концессии</w:t>
      </w:r>
    </w:p>
    <w:bookmarkEnd w:id="64"/>
    <w:p>
      <w:pPr>
        <w:spacing w:after="0"/>
        <w:ind w:left="0"/>
        <w:jc w:val="both"/>
      </w:pPr>
      <w:r>
        <w:rPr>
          <w:rFonts w:ascii="Times New Roman"/>
          <w:b w:val="false"/>
          <w:i w:val="false"/>
          <w:color w:val="000000"/>
          <w:sz w:val="28"/>
        </w:rPr>
        <w:t>
      1. Потребитель: _______________________________________________</w:t>
      </w:r>
    </w:p>
    <w:p>
      <w:pPr>
        <w:spacing w:after="0"/>
        <w:ind w:left="0"/>
        <w:jc w:val="both"/>
      </w:pPr>
      <w:r>
        <w:rPr>
          <w:rFonts w:ascii="Times New Roman"/>
          <w:b w:val="false"/>
          <w:i w:val="false"/>
          <w:color w:val="000000"/>
          <w:sz w:val="28"/>
        </w:rPr>
        <w:t>
      2. Отрасль, в которой осуществляет деятельность потребитель: __</w:t>
      </w:r>
    </w:p>
    <w:p>
      <w:pPr>
        <w:spacing w:after="0"/>
        <w:ind w:left="0"/>
        <w:jc w:val="both"/>
      </w:pPr>
      <w:r>
        <w:rPr>
          <w:rFonts w:ascii="Times New Roman"/>
          <w:b w:val="false"/>
          <w:i w:val="false"/>
          <w:color w:val="000000"/>
          <w:sz w:val="28"/>
        </w:rPr>
        <w:t>
      3. Уровень временного понижающего коэффициента, предлагаемого</w:t>
      </w:r>
    </w:p>
    <w:p>
      <w:pPr>
        <w:spacing w:after="0"/>
        <w:ind w:left="0"/>
        <w:jc w:val="both"/>
      </w:pPr>
      <w:r>
        <w:rPr>
          <w:rFonts w:ascii="Times New Roman"/>
          <w:b w:val="false"/>
          <w:i w:val="false"/>
          <w:color w:val="000000"/>
          <w:sz w:val="28"/>
        </w:rPr>
        <w:t>
      для утверждения: ____________________________________________________</w:t>
      </w:r>
    </w:p>
    <w:p>
      <w:pPr>
        <w:spacing w:after="0"/>
        <w:ind w:left="0"/>
        <w:jc w:val="both"/>
      </w:pPr>
      <w:r>
        <w:rPr>
          <w:rFonts w:ascii="Times New Roman"/>
          <w:b w:val="false"/>
          <w:i w:val="false"/>
          <w:color w:val="000000"/>
          <w:sz w:val="28"/>
        </w:rPr>
        <w:t>
      4. Направления перевозок (маршруты), по которым предлагается</w:t>
      </w:r>
    </w:p>
    <w:p>
      <w:pPr>
        <w:spacing w:after="0"/>
        <w:ind w:left="0"/>
        <w:jc w:val="both"/>
      </w:pPr>
      <w:r>
        <w:rPr>
          <w:rFonts w:ascii="Times New Roman"/>
          <w:b w:val="false"/>
          <w:i w:val="false"/>
          <w:color w:val="000000"/>
          <w:sz w:val="28"/>
        </w:rPr>
        <w:t>
      утверждение временного понижающего коэффициента: ____________________</w:t>
      </w:r>
    </w:p>
    <w:p>
      <w:pPr>
        <w:spacing w:after="0"/>
        <w:ind w:left="0"/>
        <w:jc w:val="both"/>
      </w:pPr>
      <w:r>
        <w:rPr>
          <w:rFonts w:ascii="Times New Roman"/>
          <w:b w:val="false"/>
          <w:i w:val="false"/>
          <w:color w:val="000000"/>
          <w:sz w:val="28"/>
        </w:rPr>
        <w:t>
      5. Обоснование целесообразности утверждения временного</w:t>
      </w:r>
    </w:p>
    <w:p>
      <w:pPr>
        <w:spacing w:after="0"/>
        <w:ind w:left="0"/>
        <w:jc w:val="both"/>
      </w:pPr>
      <w:r>
        <w:rPr>
          <w:rFonts w:ascii="Times New Roman"/>
          <w:b w:val="false"/>
          <w:i w:val="false"/>
          <w:color w:val="000000"/>
          <w:sz w:val="28"/>
        </w:rPr>
        <w:t>
      понижающего коэффициента</w:t>
      </w:r>
    </w:p>
    <w:p>
      <w:pPr>
        <w:spacing w:after="0"/>
        <w:ind w:left="0"/>
        <w:jc w:val="both"/>
      </w:pPr>
      <w:r>
        <w:rPr>
          <w:rFonts w:ascii="Times New Roman"/>
          <w:b w:val="false"/>
          <w:i w:val="false"/>
          <w:color w:val="000000"/>
          <w:sz w:val="28"/>
        </w:rPr>
        <w:t>
      (В оценке, помимо прочего, также дается обоснование (подтверждение),</w:t>
      </w:r>
    </w:p>
    <w:p>
      <w:pPr>
        <w:spacing w:after="0"/>
        <w:ind w:left="0"/>
        <w:jc w:val="both"/>
      </w:pPr>
      <w:r>
        <w:rPr>
          <w:rFonts w:ascii="Times New Roman"/>
          <w:b w:val="false"/>
          <w:i w:val="false"/>
          <w:color w:val="000000"/>
          <w:sz w:val="28"/>
        </w:rPr>
        <w:t xml:space="preserve">
      предусмотренное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Оценка эффективности утверждения временного понижающего</w:t>
      </w:r>
    </w:p>
    <w:p>
      <w:pPr>
        <w:spacing w:after="0"/>
        <w:ind w:left="0"/>
        <w:jc w:val="both"/>
      </w:pPr>
      <w:r>
        <w:rPr>
          <w:rFonts w:ascii="Times New Roman"/>
          <w:b w:val="false"/>
          <w:i w:val="false"/>
          <w:color w:val="000000"/>
          <w:sz w:val="28"/>
        </w:rPr>
        <w:t>
      коэффициента для потребителя, подавшего заявку:</w:t>
      </w:r>
    </w:p>
    <w:p>
      <w:pPr>
        <w:spacing w:after="0"/>
        <w:ind w:left="0"/>
        <w:jc w:val="both"/>
      </w:pPr>
      <w:r>
        <w:rPr>
          <w:rFonts w:ascii="Times New Roman"/>
          <w:b w:val="false"/>
          <w:i w:val="false"/>
          <w:color w:val="000000"/>
          <w:sz w:val="28"/>
        </w:rPr>
        <w:t>
      (Оценка производится отраслевым органом)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Оценка влияния утверждения временного понижающего</w:t>
      </w:r>
    </w:p>
    <w:p>
      <w:pPr>
        <w:spacing w:after="0"/>
        <w:ind w:left="0"/>
        <w:jc w:val="both"/>
      </w:pPr>
      <w:r>
        <w:rPr>
          <w:rFonts w:ascii="Times New Roman"/>
          <w:b w:val="false"/>
          <w:i w:val="false"/>
          <w:color w:val="000000"/>
          <w:sz w:val="28"/>
        </w:rPr>
        <w:t>
      коэффициента на отрасль, в которой осуществляет деятельность</w:t>
      </w:r>
    </w:p>
    <w:p>
      <w:pPr>
        <w:spacing w:after="0"/>
        <w:ind w:left="0"/>
        <w:jc w:val="both"/>
      </w:pPr>
      <w:r>
        <w:rPr>
          <w:rFonts w:ascii="Times New Roman"/>
          <w:b w:val="false"/>
          <w:i w:val="false"/>
          <w:color w:val="000000"/>
          <w:sz w:val="28"/>
        </w:rPr>
        <w:t>
      потребитель:</w:t>
      </w:r>
    </w:p>
    <w:p>
      <w:pPr>
        <w:spacing w:after="0"/>
        <w:ind w:left="0"/>
        <w:jc w:val="both"/>
      </w:pPr>
      <w:r>
        <w:rPr>
          <w:rFonts w:ascii="Times New Roman"/>
          <w:b w:val="false"/>
          <w:i w:val="false"/>
          <w:color w:val="000000"/>
          <w:sz w:val="28"/>
        </w:rPr>
        <w:t>
      (Оценка производится отраслевым органом)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Оценка эффективности утверждения временного понижающего</w:t>
      </w:r>
    </w:p>
    <w:p>
      <w:pPr>
        <w:spacing w:after="0"/>
        <w:ind w:left="0"/>
        <w:jc w:val="both"/>
      </w:pPr>
      <w:r>
        <w:rPr>
          <w:rFonts w:ascii="Times New Roman"/>
          <w:b w:val="false"/>
          <w:i w:val="false"/>
          <w:color w:val="000000"/>
          <w:sz w:val="28"/>
        </w:rPr>
        <w:t>
      коэффициента для государства:</w:t>
      </w:r>
    </w:p>
    <w:p>
      <w:pPr>
        <w:spacing w:after="0"/>
        <w:ind w:left="0"/>
        <w:jc w:val="both"/>
      </w:pPr>
      <w:r>
        <w:rPr>
          <w:rFonts w:ascii="Times New Roman"/>
          <w:b w:val="false"/>
          <w:i w:val="false"/>
          <w:color w:val="000000"/>
          <w:sz w:val="28"/>
        </w:rPr>
        <w:t>
      (Оценка производится отраслевым органом)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Оценка последствий в случае не утверждения временного</w:t>
      </w:r>
    </w:p>
    <w:p>
      <w:pPr>
        <w:spacing w:after="0"/>
        <w:ind w:left="0"/>
        <w:jc w:val="both"/>
      </w:pPr>
      <w:r>
        <w:rPr>
          <w:rFonts w:ascii="Times New Roman"/>
          <w:b w:val="false"/>
          <w:i w:val="false"/>
          <w:color w:val="000000"/>
          <w:sz w:val="28"/>
        </w:rPr>
        <w:t>
      понижающего коэффициента:</w:t>
      </w:r>
    </w:p>
    <w:p>
      <w:pPr>
        <w:spacing w:after="0"/>
        <w:ind w:left="0"/>
        <w:jc w:val="both"/>
      </w:pPr>
      <w:r>
        <w:rPr>
          <w:rFonts w:ascii="Times New Roman"/>
          <w:b w:val="false"/>
          <w:i w:val="false"/>
          <w:color w:val="000000"/>
          <w:sz w:val="28"/>
        </w:rPr>
        <w:t>
      (Оценка производится отраслевым органом)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Оценка влияния утверждения временного понижающего</w:t>
      </w:r>
    </w:p>
    <w:p>
      <w:pPr>
        <w:spacing w:after="0"/>
        <w:ind w:left="0"/>
        <w:jc w:val="both"/>
      </w:pPr>
      <w:r>
        <w:rPr>
          <w:rFonts w:ascii="Times New Roman"/>
          <w:b w:val="false"/>
          <w:i w:val="false"/>
          <w:color w:val="000000"/>
          <w:sz w:val="28"/>
        </w:rPr>
        <w:t>
      коэффициента на деятельность Национального оператора инфраструктуры:</w:t>
      </w:r>
    </w:p>
    <w:p>
      <w:pPr>
        <w:spacing w:after="0"/>
        <w:ind w:left="0"/>
        <w:jc w:val="both"/>
      </w:pPr>
      <w:r>
        <w:rPr>
          <w:rFonts w:ascii="Times New Roman"/>
          <w:b w:val="false"/>
          <w:i w:val="false"/>
          <w:color w:val="000000"/>
          <w:sz w:val="28"/>
        </w:rPr>
        <w:t>
      (Оценка дается компетентным органом)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Периодичность</w:t>
      </w:r>
    </w:p>
    <w:p>
      <w:pPr>
        <w:spacing w:after="0"/>
        <w:ind w:left="0"/>
        <w:jc w:val="both"/>
      </w:pPr>
      <w:r>
        <w:rPr>
          <w:rFonts w:ascii="Times New Roman"/>
          <w:b w:val="false"/>
          <w:i w:val="false"/>
          <w:color w:val="000000"/>
          <w:sz w:val="28"/>
        </w:rPr>
        <w:t>
      (Указывается возможность периодичности перевозок по месяцам, либо</w:t>
      </w:r>
    </w:p>
    <w:p>
      <w:pPr>
        <w:spacing w:after="0"/>
        <w:ind w:left="0"/>
        <w:jc w:val="both"/>
      </w:pPr>
      <w:r>
        <w:rPr>
          <w:rFonts w:ascii="Times New Roman"/>
          <w:b w:val="false"/>
          <w:i w:val="false"/>
          <w:color w:val="000000"/>
          <w:sz w:val="28"/>
        </w:rPr>
        <w:t>
      кварталам, либо полугодию, либо в целом по году)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утверждения временных</w:t>
            </w:r>
            <w:r>
              <w:br/>
            </w:r>
            <w:r>
              <w:rPr>
                <w:rFonts w:ascii="Times New Roman"/>
                <w:b w:val="false"/>
                <w:i w:val="false"/>
                <w:color w:val="000000"/>
                <w:sz w:val="20"/>
              </w:rPr>
              <w:t>понижающих коэффициентов к</w:t>
            </w:r>
            <w:r>
              <w:br/>
            </w:r>
            <w:r>
              <w:rPr>
                <w:rFonts w:ascii="Times New Roman"/>
                <w:b w:val="false"/>
                <w:i w:val="false"/>
                <w:color w:val="000000"/>
                <w:sz w:val="20"/>
              </w:rPr>
              <w:t>тарифам (ценам, ставкам сборов) на</w:t>
            </w:r>
            <w:r>
              <w:br/>
            </w:r>
            <w:r>
              <w:rPr>
                <w:rFonts w:ascii="Times New Roman"/>
                <w:b w:val="false"/>
                <w:i w:val="false"/>
                <w:color w:val="000000"/>
                <w:sz w:val="20"/>
              </w:rPr>
              <w:t>регулируемые услуги магистральной</w:t>
            </w:r>
            <w:r>
              <w:br/>
            </w:r>
            <w:r>
              <w:rPr>
                <w:rFonts w:ascii="Times New Roman"/>
                <w:b w:val="false"/>
                <w:i w:val="false"/>
                <w:color w:val="000000"/>
                <w:sz w:val="20"/>
              </w:rPr>
              <w:t>железнодорожной сети и железнодорожных</w:t>
            </w:r>
            <w:r>
              <w:br/>
            </w:r>
            <w:r>
              <w:rPr>
                <w:rFonts w:ascii="Times New Roman"/>
                <w:b w:val="false"/>
                <w:i w:val="false"/>
                <w:color w:val="000000"/>
                <w:sz w:val="20"/>
              </w:rPr>
              <w:t>путей с объектами железнодорожного</w:t>
            </w:r>
            <w:r>
              <w:br/>
            </w:r>
            <w:r>
              <w:rPr>
                <w:rFonts w:ascii="Times New Roman"/>
                <w:b w:val="false"/>
                <w:i w:val="false"/>
                <w:color w:val="000000"/>
                <w:sz w:val="20"/>
              </w:rPr>
              <w:t>транспорта по договорам концессии</w:t>
            </w:r>
          </w:p>
        </w:tc>
      </w:tr>
    </w:tbl>
    <w:p>
      <w:pPr>
        <w:spacing w:after="0"/>
        <w:ind w:left="0"/>
        <w:jc w:val="both"/>
      </w:pPr>
      <w:r>
        <w:rPr>
          <w:rFonts w:ascii="Times New Roman"/>
          <w:b w:val="false"/>
          <w:i w:val="false"/>
          <w:color w:val="ff0000"/>
          <w:sz w:val="28"/>
        </w:rPr>
        <w:t xml:space="preserve">
      Сноска. Правила дополнены приложением 6 в соответствии с приказом Министра национальной экономики РК от 28.06.2016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48" w:id="65"/>
    <w:p>
      <w:pPr>
        <w:spacing w:after="0"/>
        <w:ind w:left="0"/>
        <w:jc w:val="left"/>
      </w:pPr>
      <w:r>
        <w:rPr>
          <w:rFonts w:ascii="Times New Roman"/>
          <w:b/>
          <w:i w:val="false"/>
          <w:color w:val="000000"/>
        </w:rPr>
        <w:t xml:space="preserve"> Заключение о целесообразности/нецелесообразности утверждения</w:t>
      </w:r>
      <w:r>
        <w:br/>
      </w:r>
      <w:r>
        <w:rPr>
          <w:rFonts w:ascii="Times New Roman"/>
          <w:b/>
          <w:i w:val="false"/>
          <w:color w:val="000000"/>
        </w:rPr>
        <w:t>временного понижающего коэффициента к тарифам на услуги</w:t>
      </w:r>
      <w:r>
        <w:br/>
      </w:r>
      <w:r>
        <w:rPr>
          <w:rFonts w:ascii="Times New Roman"/>
          <w:b/>
          <w:i w:val="false"/>
          <w:color w:val="000000"/>
        </w:rPr>
        <w:t>магистральной железнодорожной сети и железнодорожных путей с</w:t>
      </w:r>
      <w:r>
        <w:br/>
      </w:r>
      <w:r>
        <w:rPr>
          <w:rFonts w:ascii="Times New Roman"/>
          <w:b/>
          <w:i w:val="false"/>
          <w:color w:val="000000"/>
        </w:rPr>
        <w:t>объектами железнодорожного транспорта по договорам концессии</w:t>
      </w:r>
    </w:p>
    <w:bookmarkEnd w:id="65"/>
    <w:p>
      <w:pPr>
        <w:spacing w:after="0"/>
        <w:ind w:left="0"/>
        <w:jc w:val="both"/>
      </w:pPr>
      <w:r>
        <w:rPr>
          <w:rFonts w:ascii="Times New Roman"/>
          <w:b w:val="false"/>
          <w:i w:val="false"/>
          <w:color w:val="000000"/>
          <w:sz w:val="28"/>
        </w:rPr>
        <w:t>
      1. Заявитель: Национальный оператор инфраструктуры</w:t>
      </w:r>
    </w:p>
    <w:p>
      <w:pPr>
        <w:spacing w:after="0"/>
        <w:ind w:left="0"/>
        <w:jc w:val="both"/>
      </w:pPr>
      <w:r>
        <w:rPr>
          <w:rFonts w:ascii="Times New Roman"/>
          <w:b w:val="false"/>
          <w:i w:val="false"/>
          <w:color w:val="000000"/>
          <w:sz w:val="28"/>
        </w:rPr>
        <w:t>
      2. Уровень временного понижающего коэффициента, предлагаемого для</w:t>
      </w:r>
    </w:p>
    <w:p>
      <w:pPr>
        <w:spacing w:after="0"/>
        <w:ind w:left="0"/>
        <w:jc w:val="both"/>
      </w:pPr>
      <w:r>
        <w:rPr>
          <w:rFonts w:ascii="Times New Roman"/>
          <w:b w:val="false"/>
          <w:i w:val="false"/>
          <w:color w:val="000000"/>
          <w:sz w:val="28"/>
        </w:rPr>
        <w:t>
      утверждения: ________________________________________________________</w:t>
      </w:r>
    </w:p>
    <w:p>
      <w:pPr>
        <w:spacing w:after="0"/>
        <w:ind w:left="0"/>
        <w:jc w:val="both"/>
      </w:pPr>
      <w:r>
        <w:rPr>
          <w:rFonts w:ascii="Times New Roman"/>
          <w:b w:val="false"/>
          <w:i w:val="false"/>
          <w:color w:val="000000"/>
          <w:sz w:val="28"/>
        </w:rPr>
        <w:t>
      3. Направления перевозок (маршруты), по которым предлагается</w:t>
      </w:r>
    </w:p>
    <w:p>
      <w:pPr>
        <w:spacing w:after="0"/>
        <w:ind w:left="0"/>
        <w:jc w:val="both"/>
      </w:pPr>
      <w:r>
        <w:rPr>
          <w:rFonts w:ascii="Times New Roman"/>
          <w:b w:val="false"/>
          <w:i w:val="false"/>
          <w:color w:val="000000"/>
          <w:sz w:val="28"/>
        </w:rPr>
        <w:t>
      утверждение временного понижающего коэффициента: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Обоснование целесообразности утверждения временного понижающего</w:t>
      </w:r>
    </w:p>
    <w:p>
      <w:pPr>
        <w:spacing w:after="0"/>
        <w:ind w:left="0"/>
        <w:jc w:val="both"/>
      </w:pPr>
      <w:r>
        <w:rPr>
          <w:rFonts w:ascii="Times New Roman"/>
          <w:b w:val="false"/>
          <w:i w:val="false"/>
          <w:color w:val="000000"/>
          <w:sz w:val="28"/>
        </w:rPr>
        <w:t>
      коэффициента (В оценке, помимо прочего, также дается обоснование</w:t>
      </w:r>
    </w:p>
    <w:p>
      <w:pPr>
        <w:spacing w:after="0"/>
        <w:ind w:left="0"/>
        <w:jc w:val="both"/>
      </w:pPr>
      <w:r>
        <w:rPr>
          <w:rFonts w:ascii="Times New Roman"/>
          <w:b w:val="false"/>
          <w:i w:val="false"/>
          <w:color w:val="000000"/>
          <w:sz w:val="28"/>
        </w:rPr>
        <w:t xml:space="preserve">
      (подтверждение), предусмотренное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Оценка влияния утверждения временного понижающего коэффициента на</w:t>
      </w:r>
    </w:p>
    <w:p>
      <w:pPr>
        <w:spacing w:after="0"/>
        <w:ind w:left="0"/>
        <w:jc w:val="both"/>
      </w:pPr>
      <w:r>
        <w:rPr>
          <w:rFonts w:ascii="Times New Roman"/>
          <w:b w:val="false"/>
          <w:i w:val="false"/>
          <w:color w:val="000000"/>
          <w:sz w:val="28"/>
        </w:rPr>
        <w:t>
      отрасль, в которой осуществляет деятельность Национальный оператор</w:t>
      </w:r>
    </w:p>
    <w:p>
      <w:pPr>
        <w:spacing w:after="0"/>
        <w:ind w:left="0"/>
        <w:jc w:val="both"/>
      </w:pPr>
      <w:r>
        <w:rPr>
          <w:rFonts w:ascii="Times New Roman"/>
          <w:b w:val="false"/>
          <w:i w:val="false"/>
          <w:color w:val="000000"/>
          <w:sz w:val="28"/>
        </w:rPr>
        <w:t>
      инфраструктуры: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Оценка эффективности утверждения временного понижающего</w:t>
      </w:r>
    </w:p>
    <w:p>
      <w:pPr>
        <w:spacing w:after="0"/>
        <w:ind w:left="0"/>
        <w:jc w:val="both"/>
      </w:pPr>
      <w:r>
        <w:rPr>
          <w:rFonts w:ascii="Times New Roman"/>
          <w:b w:val="false"/>
          <w:i w:val="false"/>
          <w:color w:val="000000"/>
          <w:sz w:val="28"/>
        </w:rPr>
        <w:t>
      коэффициента для государства: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Оценка последствий в случае не утверждения временного понижающего</w:t>
      </w:r>
    </w:p>
    <w:p>
      <w:pPr>
        <w:spacing w:after="0"/>
        <w:ind w:left="0"/>
        <w:jc w:val="both"/>
      </w:pPr>
      <w:r>
        <w:rPr>
          <w:rFonts w:ascii="Times New Roman"/>
          <w:b w:val="false"/>
          <w:i w:val="false"/>
          <w:color w:val="000000"/>
          <w:sz w:val="28"/>
        </w:rPr>
        <w:t>
      коэффициента: (Оценка производится компетентным органом)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утверждения временных</w:t>
            </w:r>
            <w:r>
              <w:br/>
            </w:r>
            <w:r>
              <w:rPr>
                <w:rFonts w:ascii="Times New Roman"/>
                <w:b w:val="false"/>
                <w:i w:val="false"/>
                <w:color w:val="000000"/>
                <w:sz w:val="20"/>
              </w:rPr>
              <w:t>понижающих коэффициентов к</w:t>
            </w:r>
            <w:r>
              <w:br/>
            </w:r>
            <w:r>
              <w:rPr>
                <w:rFonts w:ascii="Times New Roman"/>
                <w:b w:val="false"/>
                <w:i w:val="false"/>
                <w:color w:val="000000"/>
                <w:sz w:val="20"/>
              </w:rPr>
              <w:t>тарифам (ценам, ставкам сборов) на</w:t>
            </w:r>
            <w:r>
              <w:br/>
            </w:r>
            <w:r>
              <w:rPr>
                <w:rFonts w:ascii="Times New Roman"/>
                <w:b w:val="false"/>
                <w:i w:val="false"/>
                <w:color w:val="000000"/>
                <w:sz w:val="20"/>
              </w:rPr>
              <w:t>регулируемые услуги магистральной</w:t>
            </w:r>
            <w:r>
              <w:br/>
            </w:r>
            <w:r>
              <w:rPr>
                <w:rFonts w:ascii="Times New Roman"/>
                <w:b w:val="false"/>
                <w:i w:val="false"/>
                <w:color w:val="000000"/>
                <w:sz w:val="20"/>
              </w:rPr>
              <w:t>железнодорожной сети и железнодорожных</w:t>
            </w:r>
            <w:r>
              <w:br/>
            </w:r>
            <w:r>
              <w:rPr>
                <w:rFonts w:ascii="Times New Roman"/>
                <w:b w:val="false"/>
                <w:i w:val="false"/>
                <w:color w:val="000000"/>
                <w:sz w:val="20"/>
              </w:rPr>
              <w:t>путей с объектами железнодорожного</w:t>
            </w:r>
            <w:r>
              <w:br/>
            </w:r>
            <w:r>
              <w:rPr>
                <w:rFonts w:ascii="Times New Roman"/>
                <w:b w:val="false"/>
                <w:i w:val="false"/>
                <w:color w:val="000000"/>
                <w:sz w:val="20"/>
              </w:rPr>
              <w:t>транспорта по договорам концессии</w:t>
            </w:r>
          </w:p>
        </w:tc>
      </w:tr>
    </w:tbl>
    <w:p>
      <w:pPr>
        <w:spacing w:after="0"/>
        <w:ind w:left="0"/>
        <w:jc w:val="both"/>
      </w:pPr>
      <w:r>
        <w:rPr>
          <w:rFonts w:ascii="Times New Roman"/>
          <w:b w:val="false"/>
          <w:i w:val="false"/>
          <w:color w:val="ff0000"/>
          <w:sz w:val="28"/>
        </w:rPr>
        <w:t xml:space="preserve">
      Сноска. Правила дополнены приложением 7 в соответствии с приказом Министра национальной экономики РК от 28.06.2016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bookmarkStart w:name="z84" w:id="66"/>
    <w:p>
      <w:pPr>
        <w:spacing w:after="0"/>
        <w:ind w:left="0"/>
        <w:jc w:val="left"/>
      </w:pPr>
      <w:r>
        <w:rPr>
          <w:rFonts w:ascii="Times New Roman"/>
          <w:b/>
          <w:i w:val="false"/>
          <w:color w:val="000000"/>
        </w:rPr>
        <w:t xml:space="preserve"> Заключение компетентного органа (местного исполнительного</w:t>
      </w:r>
      <w:r>
        <w:br/>
      </w:r>
      <w:r>
        <w:rPr>
          <w:rFonts w:ascii="Times New Roman"/>
          <w:b/>
          <w:i w:val="false"/>
          <w:color w:val="000000"/>
        </w:rPr>
        <w:t>органа) о целесообразности утверждения временного понижающего</w:t>
      </w:r>
      <w:r>
        <w:br/>
      </w:r>
      <w:r>
        <w:rPr>
          <w:rFonts w:ascii="Times New Roman"/>
          <w:b/>
          <w:i w:val="false"/>
          <w:color w:val="000000"/>
        </w:rPr>
        <w:t>коэффициента к тарифам на услуги магистральной железнодорожной</w:t>
      </w:r>
      <w:r>
        <w:br/>
      </w:r>
      <w:r>
        <w:rPr>
          <w:rFonts w:ascii="Times New Roman"/>
          <w:b/>
          <w:i w:val="false"/>
          <w:color w:val="000000"/>
        </w:rPr>
        <w:t>сети и железнодорожных путей с объектами железнодорожного</w:t>
      </w:r>
      <w:r>
        <w:br/>
      </w:r>
      <w:r>
        <w:rPr>
          <w:rFonts w:ascii="Times New Roman"/>
          <w:b/>
          <w:i w:val="false"/>
          <w:color w:val="000000"/>
        </w:rPr>
        <w:t>транспорта по договорам концессии</w:t>
      </w:r>
    </w:p>
    <w:bookmarkEnd w:id="66"/>
    <w:p>
      <w:pPr>
        <w:spacing w:after="0"/>
        <w:ind w:left="0"/>
        <w:jc w:val="both"/>
      </w:pPr>
      <w:r>
        <w:rPr>
          <w:rFonts w:ascii="Times New Roman"/>
          <w:b w:val="false"/>
          <w:i w:val="false"/>
          <w:color w:val="000000"/>
          <w:sz w:val="28"/>
        </w:rPr>
        <w:t>
      1. Наименование перевозчика, осуществляющего пассажирские перевозки</w:t>
      </w:r>
    </w:p>
    <w:p>
      <w:pPr>
        <w:spacing w:after="0"/>
        <w:ind w:left="0"/>
        <w:jc w:val="both"/>
      </w:pPr>
      <w:r>
        <w:rPr>
          <w:rFonts w:ascii="Times New Roman"/>
          <w:b w:val="false"/>
          <w:i w:val="false"/>
          <w:color w:val="000000"/>
          <w:sz w:val="28"/>
        </w:rPr>
        <w:t>
      по социально значимым маршрутам _____________________________________</w:t>
      </w:r>
    </w:p>
    <w:p>
      <w:pPr>
        <w:spacing w:after="0"/>
        <w:ind w:left="0"/>
        <w:jc w:val="both"/>
      </w:pPr>
      <w:r>
        <w:rPr>
          <w:rFonts w:ascii="Times New Roman"/>
          <w:b w:val="false"/>
          <w:i w:val="false"/>
          <w:color w:val="000000"/>
          <w:sz w:val="28"/>
        </w:rPr>
        <w:t>
      2. Маршрут с указанием номера поезда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Уровень ВПК, предлагаемого для утверждения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Период действия заявленного ВПК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Пробег пассажирских вагонов (вагонооборот)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Сумма субсидий, выделенных каждому перевозчику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Оценка последствий в случае не утверждения временного понижающего</w:t>
      </w:r>
    </w:p>
    <w:p>
      <w:pPr>
        <w:spacing w:after="0"/>
        <w:ind w:left="0"/>
        <w:jc w:val="both"/>
      </w:pPr>
      <w:r>
        <w:rPr>
          <w:rFonts w:ascii="Times New Roman"/>
          <w:b w:val="false"/>
          <w:i w:val="false"/>
          <w:color w:val="000000"/>
          <w:sz w:val="28"/>
        </w:rPr>
        <w:t>
      коэффициента 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2015 года № 580</w:t>
            </w:r>
          </w:p>
        </w:tc>
      </w:tr>
    </w:tbl>
    <w:bookmarkStart w:name="z56" w:id="67"/>
    <w:p>
      <w:pPr>
        <w:spacing w:after="0"/>
        <w:ind w:left="0"/>
        <w:jc w:val="left"/>
      </w:pPr>
      <w:r>
        <w:rPr>
          <w:rFonts w:ascii="Times New Roman"/>
          <w:b/>
          <w:i w:val="false"/>
          <w:color w:val="000000"/>
        </w:rPr>
        <w:t xml:space="preserve"> Перечень</w:t>
      </w:r>
      <w:r>
        <w:br/>
      </w:r>
      <w:r>
        <w:rPr>
          <w:rFonts w:ascii="Times New Roman"/>
          <w:b/>
          <w:i w:val="false"/>
          <w:color w:val="000000"/>
        </w:rPr>
        <w:t>приказов по регулированию естественных монополий, признанных</w:t>
      </w:r>
      <w:r>
        <w:br/>
      </w:r>
      <w:r>
        <w:rPr>
          <w:rFonts w:ascii="Times New Roman"/>
          <w:b/>
          <w:i w:val="false"/>
          <w:color w:val="000000"/>
        </w:rPr>
        <w:t>утратившими силу</w:t>
      </w:r>
    </w:p>
    <w:bookmarkEnd w:id="67"/>
    <w:bookmarkStart w:name="z57" w:id="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регулированию естественных монополий и защите конкуренции от 8 сентября 2004 года № 375-ОД "О Правилах утверждения временных понижающих коэффициентов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 (зарегистрированный в Реестре государственной регистрации нормативных правовых актов за № 3092);</w:t>
      </w:r>
    </w:p>
    <w:bookmarkEnd w:id="68"/>
    <w:bookmarkStart w:name="z58" w:id="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регулированию естественных монополий от 11 марта 2005 года № 80-ОД "О внесении изменений и дополнений в приказ исполняющего обязанности Председателя Агентства Республики Казахстан по регулированию естественных монополий и защите конкуренции от 8 сентября 2004 года № 375-ОД "Об утверждении Правил установления и отмены временных понижающих коэффициентов к тарифам (ценам, ставкам сборов) на услуги магистральной железнодорожной сети" (зарегистрированный в Реестре государственной регистрации нормативных правовых актов за № 3520);</w:t>
      </w:r>
    </w:p>
    <w:bookmarkEnd w:id="69"/>
    <w:bookmarkStart w:name="z59" w:id="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14 октября 2008 года № 315-ОД "О внесении дополнений и изменений в приказ исполняющего обязанности Председателя Агентства Республики Казахстан по регулированию естественных монополий и защите конкуренции от 8 сентября 2004 года № 375-ОД "О Правилах утверждения временных понижающих коэффициентов к тарифам (ценам, ставкам сборов) на регулируемые услуги магистральной железнодорожной сети" (зарегистрированный в Реестре государственной регистрации нормативных правовых актов за № 5384, опубликованный в газете "Юридическая газета" от 31 декабря 2008 года № 197 (1597));</w:t>
      </w:r>
    </w:p>
    <w:bookmarkEnd w:id="70"/>
    <w:bookmarkStart w:name="z60" w:id="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13 февраля 2009 года № 41-ОД "О внесении изменений и дополнений в приказ исполняющего обязанности Председателя Агентства Республики Казахстан по регулированию естественных монополий и защите конкуренции от 8 сентября 2004 года № 375-ОД "О Правилах утверждения временных понижающих коэффициентов к тарифам (ценам, ставкам сборов) на регулируемые услуги магистральной железнодорожной сети" (зарегистрированный в Реестре государственной регистрации нормативных правовых актов за № 5597, опубликованный в газетах "Юридическая газета" от 10 апреля 2009 года № 53 (1650), "Официальная газета" от 25 апреля 2009 года № 17 (435));</w:t>
      </w:r>
    </w:p>
    <w:bookmarkEnd w:id="71"/>
    <w:bookmarkStart w:name="z61" w:id="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 апреля 2010 года № 98-ОД "О внесении дополнений и изменений в приказ исполняющего обязанности Председателя Агентства Республики Казахстан по регулированию естественных монополий и защите конкуренции от 8 сентября 2004 года № 375-ОД "О Правилах утверждения временных понижающих коэффициентов к тарифам (ценам, ставкам сборов) на регулируемые услуги магистральной железнодорожной сети" (зарегистрированный в Реестре государственной регистрации нормативных правовых актов за № 6184, опубликованный в газетах "Казахстанская правда" от 14 августа 2010 года № 215-216 (26276-26277), "Официальная газета" от 27 августа 2010 года № 35 (505), Собрании актов центральных исполнительных и иных центральных государственных органов Республики Казахстан от 26 августа 2010 года № 14);</w:t>
      </w:r>
    </w:p>
    <w:bookmarkEnd w:id="72"/>
    <w:bookmarkStart w:name="z62" w:id="7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14 мая 2014 года № 102-ОД "О внесении изменений в приказ исполняющего обязанности Председателя Агентства Республики Казахстан по регулированию естественных монополий и защите конкуренции от 8 сентября 2004 года № 375-ОД "О Правилах утверждения временных понижающих коэффициентов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 (зарегистрированный в Реестре государственной регистрации нормативных правовых актов за № 9477, опубликованный в газете "Юридическая газета" от 3 июня 2014 года № 79 (2647), Информационно-правовой системе "Әділет" 27 июня 2014 года).</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