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18c4" w14:textId="4121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июня 2015 года № 4-3/553. Зарегистрирован в Министерстве юстиции Республики Казахстан 7 сентября 2015 года № 12031.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№ 11094 и опубликованный в Информационно-правовой системе нормативных правовых актов Республики Казахстан "Әділет" 8 июня 2015 года)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(далее – нормы субсидий) в двух экземплярах предоставляются на рассмотрение в Министерство сельского хозяйства Республики Казахстан (далее – Министерство) сопроводительным письмом за подписью акима области, города республиканского значения, столицы, в случае его отсутствия лицом, исполняющим его обязанности, после согласования с научными организациями аграрного профиля, имеющими аккредитацию в сфере научной и научно-технической деятельности, с приложением расчетов затрат по каждой субсидируемой культуре.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Министерство возвращает соответствующим сопроводительным письмом один экземпляр перечня приоритетных сельскохозяйственных культур и (или) норм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Министерство возвращает оба экземпляра перечня приоритетных сельскохозяйственных культур и (или) норм субсидий письмом с мотивированным отказом в согласовании.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сельскохозяйственных культур и нормы субсидий утверждаются постановлением акимата области, города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перечень приоритетных сельскохозяйственных культур и нормы субсидий осуществляется в порядке, предусмотренном частями первой – четвертой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размещения постановления на интернет-ресурсе, Министерство в течение двух рабочих дней сверяет перечень приоритетных сельскохозяйственных культур и нормы субсидий на предмет соответствия их ранее согласованному перечню и нормам субсидий.";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 овощным культурам, возделываемым в условиях защищенного грунта – дифференцированно в зависимости от типа теплицы и в соответствии с нормативами затрат на выращивание овощных культур, одобренными решением научно-технического совета уполномоченного органа, по 50 % отдельно на каждый культурооборот по предусмотренной на один гектар годовой норме субсидий по итогам полученных всходов (не менее 95 % прижившейся рассады на 1 квадратный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целом субсидируется не более двух культурооборотов овощных культур в защищенном грунте: первый – с 1 января по 15 июня и второй – с 1 сентября по 30 ноября текущего года (зимне-весенний и осенне-зимний периоды). Допускается отклонение от установленных дат начала и завершения культурооборота на 15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Теплицы по типам подразделяются на промышленные тепличные комплексы и фермерские теплицы.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тепличные комплексы с досветкой – комплексы сооружений защищенного грунта, с общей инвентарной площадью не менее 0,5 гектар функционирующие круглогодично с использованием средств механизации, выполненные в виде помещений со светопрозрачными боковыми ограждениями и кровлей и включающие системы: обогрева (центрального или газового или автономного), климатического контроля (в том числе систему автоматического доувлажнения воздуха), досветки, зашторивания, капельного орошения.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тепличные комплексы без досветки – комплексы сооружений защищенного грунта, с общей инвентарной площадью не менее 0,5 гектар функционирующие круглогодично с использованием средств механизации, выполненные в виде помещений со светопрозрачными боковыми ограждениями и кровлей и включающие системы: обогрева (центрального или газового или автономного), климатического контроля (в том числе систему автоматического доувлажнения воздуха), капельного орошения.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Фермерские теплицы – сооружения защищенного грунта, выполненные в виде помещений со светопрозрачными боковыми ограждениями и кровлей, системой отопления и капельного орошения, предназначенные для круглогодичного или сезонного выращивания овощных культур, а также их рассады для высадки в открытый грунт и не соответствующие по техническим параметрам, оснащенности оборудованием и техническими средствами, предусмотренными для промышленного тепличного комплекса;".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информационно-правовой системе "Әділет"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