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49da" w14:textId="5e74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гарантий фондов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4-5/575. Зарегистрирован в Министерстве юстиции Республики Казахстан 8 сентября 2015 года № 12035.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гарантий фондов гарантирования исполнения обязательств по хлопковым распискам.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4-5/575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получения гарантий фондов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хлопковым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гарантий фондов гарантирования исполнения обязательств по хлопковым распискам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(далее – Закон) и определяют порядок получения гарантий фондов гарантирования исполнения обязательств по хлопковым распискам.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гарантированного хлопка – объем хлопка, устанавливаемый фондом по каждому участнику, ответственность по возврату которого гарантируется фондом;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участия – договор, заключаемый между фондом и хлопкоперерабатывающей организацией, на основе которого последняя участвует в системе гарантирования исполнения обязательств по хлопковым распискам;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фонда – хлопкоперерабатывающая организация, имеющая  лицензию на оказание услуг по складской деятельности с выдачей хлопковых расписок, с которой фондом заключен и действует договор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держатель </w:t>
      </w:r>
      <w:r>
        <w:rPr>
          <w:rFonts w:ascii="Times New Roman"/>
          <w:b w:val="false"/>
          <w:i w:val="false"/>
          <w:color w:val="000000"/>
          <w:sz w:val="28"/>
        </w:rPr>
        <w:t>хлопковой расписки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– на хранение, в случаях совершения на хлопковой расписке индоссамента – индоссат;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фонд гарантирования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– фонд или фонды).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получения гарантий фонда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гарантии фонда держатель хлопковой расписки представляет в фонд заявление в произвольной форме и прилагает к нему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хлопковую расписку с неразделенными </w:t>
      </w:r>
      <w:r>
        <w:rPr>
          <w:rFonts w:ascii="Times New Roman"/>
          <w:b w:val="false"/>
          <w:i w:val="false"/>
          <w:color w:val="000000"/>
          <w:sz w:val="28"/>
        </w:rPr>
        <w:t>залоговым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складским свидетельствами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заключенных договоров первичной переработки хлопка-сырца в хлопок-волокно и (или) хранения хлопка-сырца, соответствующих типовым формам договоров хранения и переработки, 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согласно подпункту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участника с ходатайством о включении данной хлопковой расписки в объем гарантированного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представляют копии свидетельства* или справки о государственной регистрации (перерегистрации) юридического лица;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лица представляют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держателя хлопковой расписки, либо копию свидетельства о регистрации индивидуального предпринимателя (в случае, если держатель хлопковой расписки является индивидуальным предпринимателем);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доверенность на право обращения в фонд, в случае, если в фонд обратился не первый руководитель держателя хлопковой расписки юридического или физического лица.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отказывает держателю хлопковой расписки в выдаче гарантии, если имеет место один из нижеперечисленных случаев: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хлопковая расписка выдана хлопкоперерабатывающей организацией, не являющейся участником фонда, в который обратился держатель хлопковой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держатель хлопковой расписки не представил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хлопковая расписка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предъявляемым к хлопковым распискам.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фонда в получении гарантии не является препятствием для повторного обращения держателя хлопковой расписки для получения гарантии, после устранения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гарантии фонда осуществляется в пределах объема гарантированного хлопка, установленного фондом для участника фонда, в соответствии с договором участия, заключенным между фондом и участником фонда, путем совершения соответствующей надписи на хлопковой расписке с подписью уполномоченного лица и оттиском печати фонда.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выдачи гарантий фондом не превышает трех рабочих дней с момента поступления заявлений от держателей хлопковых расписок в фонд.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