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c37d" w14:textId="1fa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отчетности центрального депозитария и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и.о. Председателя Национального Банка Республики Казахстан от 17 июля 2015 года № 130. Зарегистрировано в Министерстве юстиции Республики Казахстан 17 сентября 2015 года № 12071. Утратило силу постановлением Правления Национального Банка Республики Казахстан от 29 октября 2018 года № 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центрального депозитария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счетах клиентов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сделках с лицами, связанными с центральным депозитарием особыми отношениями, заключенных в течение отчетного квартала, а также действующих на отчетную дату, и реестр лиц, связанных с центральным депозитарием особыми отношениями,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об операциях на вторичном рынке ценных бумаг с государственными ценными бумагами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об операциях с государственными ценными бумагами Республики Казахстан по секторам и подсекторам экономики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об операциях, проведенных в системе учета центрального депозитария с негосударственными ценными бумагами по секторам и подсекторам экономики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держателях краткосрочных нот Национального Банка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об операциях с ценными бумагами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об остатках ценных бумаг Министерства финансов Республики Казахстан, находящихся на основных счетах нерезидентов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о депонентах центрального депозитария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отчета о депонентах и их клиентах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12)форму отчета о ценных бумагах, находящихся в номинальном держании центрального депозитария,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отчета о ценных бумагах, выпущенных в соответствии с законодательством иностранного государства, находящихся в номинальном держании центрального депозитария,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отчета о количестве держателей паев (акций) инвестиционных фондов, находящихся в номинальном держании центрального депозитария,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отчета о сделках с финансовыми инструментами, находящимися в номинальном держании центрального депозитария,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форму отчета о списке держателей акций согласно приложению 15-1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форму отчета об операциях с государственными ценными бумагами Республики Казахстан согласно приложению 15-2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Правила представления отчетности центральным депозитарием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депозитарий представляет в Национальный Банк Республики Казахстан в электронном формате: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– отчетность, предусмотренную подпунктами 2), 3) пункта 1 настоящего постановления, в срок до восемнадцатого числа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– отчетность, предусмотренную подпунктами 4), 5), 6), 7), 8) и 15) пункта 1 настоящего постановления, в срок до десятого числа месяца, следующего за отчетным месяцем;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– отчетность, предусмотренную подпунктами 9), 10), 12), 13) и 14) пункта 1 настоящего постановления, в срок до пятого рабочего дня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– отчетность, предусмотренную подпунктом 11) пункта 1 настоящего постановления, в срок до пятого рабочего дня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ежемесячно – отчетность, предусмотренную подпунктом 15-1) пункта 1 настоящего постановления, в срок до двадцатого числа месяца, следующего за отчетным месяцем;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еженедельно – отчетность, предусмотренную подпунктом 15-2) пункта 1 настоящего постановления, в срок до третьего рабочего дня, следующего за отчетной неделей.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платежного баланса, валютного регулирования и статистики (Умбеталиев М.Т.)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Смаилов 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центрального депозитария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отчетности центрального депозитария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счетах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сделках с лицами, связанными с центральным депозитарием особыми отношениями, заключенных в течение отчетного квартала, а также действующих на отчетную дату, и реестр лиц, связанных с центральным депозитарием особыми отношениями;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об операциях на вторичном рынке ценных бумаг с государственными ценными бумагами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операциях с государственными ценными бумагами Республики Казахстан по секторам и подсекторам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об операциях, проведенных в системе учета центрального депозитария с негосударственными ценными бумагами по секторам и подсекторам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держателях краткосрочных нот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операциях с ценными бумагами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об остатках ценных бумаг Министерства финансов Республики Казахстан, находящихся на основных счетах нерезидентов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 депонентах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депонентах и их клиентах;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 ценных бумагах, находящихся в номинальном держании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 о ценных бумагах, выпущенных в соответствии с законодательством иностранного государства, находящихся в номинальном держании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количестве держателей паев (акций) инвестиционных фондов, находящихся в номинальном держании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сделках с финансовыми инструментами, находящимися в номинальном держании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 о списке держателей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 об операциях с государственными ценными бумагами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счетах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ОСК_2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в срок до восемнадцатого числа (включительно)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407"/>
        <w:gridCol w:w="3032"/>
        <w:gridCol w:w="1949"/>
        <w:gridCol w:w="1949"/>
        <w:gridCol w:w="1950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клиентов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Банки-резиденты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Банки-нерезиденты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юридические лица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счета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ответственного подразделения ______________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(подпись)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счетах клиентов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счетах клиентов" (далее – Форма).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ежеквартально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текущих, корреспондентских и прочих счетах, открытых в центральном депозитарии, в разрезе юридических лиц, в тенге и в иностранной валюте.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3, 4, 5 указываются остатки денег на счетах.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Отчет о сделках с лицами, связанными с центральным депозитарием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особыми отношениями, заключенных в течение отчетного квартала,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действующих на отчетную дату, и реестр лиц,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депозитарием особыми отношениями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СДЕЛКИ_РЕЕСТР_3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в срок до восемнадцатого числа (включительно)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bookmarkStart w:name="z2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Сделки с лицами, связанными с центральным депозитарием особыми отношениями, заключенные в течение отчетного квартала, а также действующие на "___" "________" 20__года.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920"/>
        <w:gridCol w:w="3772"/>
        <w:gridCol w:w="517"/>
        <w:gridCol w:w="2530"/>
        <w:gridCol w:w="517"/>
        <w:gridCol w:w="517"/>
        <w:gridCol w:w="517"/>
        <w:gridCol w:w="1476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Наименование/фамилия, имя отчество ( при его наличии) лица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резидентства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центральным депозитарием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сделки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2107"/>
        <w:gridCol w:w="1183"/>
        <w:gridCol w:w="644"/>
        <w:gridCol w:w="644"/>
        <w:gridCol w:w="644"/>
        <w:gridCol w:w="2454"/>
        <w:gridCol w:w="992"/>
        <w:gridCol w:w="1455"/>
        <w:gridCol w:w="878"/>
      </w:tblGrid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центрального депозитария либо общего собрания акционеров (в случае отсутствия совета директоров)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 (в тысячах тенге)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 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(в процентах годовых)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 в соответствии с требованиями международных стандартов финансовой отчетности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лицом, связанным с центральным депозитарием особыми отношениями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 депозитарием в пользу лица, связанного с центральным депозитарием особыми отношениями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внутренними документами центрального депозитария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956"/>
        <w:gridCol w:w="1243"/>
        <w:gridCol w:w="956"/>
        <w:gridCol w:w="2615"/>
        <w:gridCol w:w="4329"/>
        <w:gridCol w:w="9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доходы/расходы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отчетную дату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созданных резервов (провизий) в соответствии с требованиями международных стандартов финансовой отчетности</w:t>
            </w:r>
          </w:p>
        </w:tc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организации, осуществляющей отдельные виды банковских операций либо общего собрания акционеров (в случаях, предусмотренных законодательством Республики Казахстан)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сделок центрального депозитария с лицами, связанными особыми отношениями с ним, суммы которых по каждому виду операций центрального депозитария, с лицом, связанным особыми отношениями с ним, не превышает 0,01 процент в совокупности от размера собственного капитала центрального депозитария по состоянию на "__" _____ 20 __ года, составляет 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депозитарий подтверждает, что в отчетном квартале льготные условия лицам, связанным особыми отношениями с центральным депозитарием, не предоставлялись и других сделок, 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депозитарием не осуществлялись.</w:t>
      </w:r>
    </w:p>
    <w:bookmarkStart w:name="z2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Реестр лиц, связанных с центральным депозитарием особыми отношениями по состоянию на "___" "_______________" 20__ года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082"/>
        <w:gridCol w:w="2393"/>
        <w:gridCol w:w="696"/>
        <w:gridCol w:w="3410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Наименование/фамилия, имя отчество (при его наличии) лица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центральным депозитарием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сделках с лицами, связанными с центральным депозитарием</w:t>
      </w:r>
      <w:r>
        <w:br/>
      </w:r>
      <w:r>
        <w:rPr>
          <w:rFonts w:ascii="Times New Roman"/>
          <w:b/>
          <w:i w:val="false"/>
          <w:color w:val="000000"/>
        </w:rPr>
        <w:t>особыми отношениями, заключенных в течение отчетного квартала,</w:t>
      </w:r>
      <w:r>
        <w:br/>
      </w:r>
      <w:r>
        <w:rPr>
          <w:rFonts w:ascii="Times New Roman"/>
          <w:b/>
          <w:i w:val="false"/>
          <w:color w:val="000000"/>
        </w:rPr>
        <w:t>а также действующих на отчетную дату, и реестр лиц, связанных с</w:t>
      </w:r>
      <w:r>
        <w:br/>
      </w:r>
      <w:r>
        <w:rPr>
          <w:rFonts w:ascii="Times New Roman"/>
          <w:b/>
          <w:i w:val="false"/>
          <w:color w:val="000000"/>
        </w:rPr>
        <w:t>центральным депозитарием особыми отношениями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сделках с лицами, связанными с центральным депозитарием особыми отношениями, заключенных в течение отчетного квартала, а также действующих на отчетную дату, и реестр лиц, связанных с центральным депозитарием особыми отношениями" (далее – Форма).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ежеквартально и указываются данные по сделкам, заключенным в течение отчетного периода, а также по сделкам, действующим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обо всех сделках центрального депозитария с лицами, связанными с центральным депозитарием особыми отношениями, заключенных в течение отчетного периода, а также действующих на отчетную дату (Таблица 1), и о лицах, связанных с центральным депозитарием особыми отношениями (Таблица 2) на отчетную дату, за исключением сведений по юридическим лицам, в которых Национальный Банк Республики Казахстан, должностные лица Национального Банка Республики Казахстан и (или) их супруги и близкие родственники являются крупными участниками либо должностными лицами в данных юридических лицах.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 связанности лица с центральным депозитарием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 могут иметь один или несколько признаков связанности особыми отношениями с центральным депозитарием и при заполнении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признаки.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сведения обо всех сделках центрального депозитария с лицами, связанными с ним особыми отношениями, сумма которых по каждому виду операций центрального депозитария с лицом, связанным с ним особыми отношениями, превышает 0,01 процент в совокупности от размера собственного капитала центрального депозитария.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собственный капитал центрального депозитария имеет отрицательное значение,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сведения обо всех сделках центрального депозитария с лицами, связанными с ним особыми отношениями, сумма которых по каждому виду операций центрального депозитария, с лицом, связанным с ним особыми отношениями, превышает 0,001 процент в совокупности от размера активов центрального депозитария.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 Таблицы 1 для физического лица фамилия и имя указываются обязательно, отчество – при наличии.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14, 15 и 16 Таблицы 1 указывается информация по сделкам, условия которых предполагают наличие обеспечения.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17, 18 и 19 Таблицы 1 указывается информация по сделкам, условия которых предполагают выплату вознаграждения.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20 Таблицы 1 указывается сумма начисленного дохода или расхода, накопленного с начала текущего года.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на момент заключения сделки лицо не являлось лицом, связанным с центральным депозитарием особыми отношениями, в графе 26 Таблицы 1 указывается: "лицо является связанным с центральным депозитарием, особыми отношениями с ________ (дата с указанием дня, месяца и года)".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Таблице 2 указываются все лица, связанные с центральным депозитарием особыми отношениями, в том числе, с которыми сделки не заключались.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сведений Форма представляется с нулевыми остатками.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 на вторичном рынке ценных бумаг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ценными бумагами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ООВРГЦБ_4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в срок до десятого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(включительно)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за период с ___ по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563"/>
        <w:gridCol w:w="1998"/>
        <w:gridCol w:w="1563"/>
        <w:gridCol w:w="1563"/>
        <w:gridCol w:w="1999"/>
        <w:gridCol w:w="1999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ценной бумаги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эмиссии ценной бумаги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ценной бумаги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ценной бумаги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доходность ценной бумаги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ценной бумаги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операциях на вторичном рынке ценных бумаг с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ценными бумагами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об операциях на вторичном рынке ценных бумаг с государственными ценными бумагами Республики Казахстан" (далее – Форма).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 объеме сделок, осуществленных на вторичном рынке с государственными ценными бумагами Республики Казахстан за отчетный период.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объем сделок осуществленных на вторичном рынке с государственными ценными бумагами Республики Казахстан за отчетный период.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 с государственными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секторам и подсекторам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по состоянию на "___" "___________"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ООГЦБСЭ_5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ежемесячно, в срок до десятого числа (включительно) месяца, следующего за отчетным месяцем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за период с ___ по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315"/>
        <w:gridCol w:w="1576"/>
        <w:gridCol w:w="1379"/>
        <w:gridCol w:w="1577"/>
        <w:gridCol w:w="1380"/>
        <w:gridCol w:w="1577"/>
        <w:gridCol w:w="1381"/>
      </w:tblGrid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бумаг/Секторы и подсекторы экономики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основных счетах на начало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первичном рынке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номинальной стоимости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ценных бумаг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и подсекторы экономики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Нерезиденты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резиденты-нерезиденты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304"/>
        <w:gridCol w:w="1584"/>
        <w:gridCol w:w="1584"/>
        <w:gridCol w:w="1584"/>
        <w:gridCol w:w="1584"/>
        <w:gridCol w:w="1585"/>
        <w:gridCol w:w="15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покупкой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РЕПО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залога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 основной счет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продажей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РЕПО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залога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858"/>
        <w:gridCol w:w="1430"/>
        <w:gridCol w:w="1859"/>
        <w:gridCol w:w="1430"/>
        <w:gridCol w:w="1431"/>
        <w:gridCol w:w="1431"/>
        <w:gridCol w:w="143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залога на конец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основных счетах на конец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первичном рынке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вторичном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РЕПО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(по номинальной стоимости)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(по номинальной стоимости)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взвешенная ставка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длительность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операциях с государственными ценными бумагами Республики Казахстан по секторам и подсекторам экономики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об операциях с государственными ценными бумагами Республики Казахстан по секторам и подсекторам экономики" (далее – Форма).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 операциях с государственными ценными бумагами Республики Казахстан в разрезе секторов и подсекторов экономики за отчетный период.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 резидентства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классификации институциональных единиц по секторам экономики применяются следующие структура и понятия секторов и подсекторов экономики: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 включает министерства, ведомства, финансируемые из средств республиканского бюджета, научно-исследовательские институты, институциональные единицы - агенты Правительства Республики Казахстан, фонды, контролируемые органами государственного управления и финансируемые из средств республиканского бюджета, а также другие организации, находящиеся под контролем государства, выполняющие функции, свойственные государственным органам и не занимающиеся рыночным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и местные органы управления включают институциональные единицы, осуществляющие функции управления на уровне области, города и района, и организации, финансируемые из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(национальный) банк – институциональная единица, которая осуществляет контроль над ключевыми аспектами финансовой системы и проводит такую деятельность, как эмиссия национальной валюты, управление международными резервами;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депозитные организации – институциональные единицы, основным видом деятельности которых является финансовое посредничество и обязательства которых имеют форму депозитов или их аналогов (близких заменителей депозитов, которые включаются в национальное определение широких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финансовые организации – все остальные институциональные единицы данного сектора, которые осуществляют посредническую либо вспомогательную финансовую деятельность или деятельность которых тесно связана с финансовым посредничеством, но сами они не выполняют функции посредников;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нефинансовые организации – институциональные единицы, занимающиеся преимущественно рыночным производством и 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негосударственные нефинансовые организации – институциональные единицы, занимающиеся преимущественно рыночным производством и неконтролируемые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некоммерческие организации, обслуживающие домашние хозяйства – институциональные единицы, производящие товары или услуги, но не приносящие дохода или иных финансовых благ институциональным единицам, контролирующим такие организации, которые создаются ассоциациями лиц с тем, чтобы обеспечивать товарами или услугами самих членов этих ассоциаций (такие услуги обычно предоставляются бесплатно или финансируются за счет регулярных членских взносов) или основным видом деятельности которых является оказание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домашние хозяйства – институциональные единицы, состоящие из физических лиц, а также из небольших групп физических лиц (семьи), проживающих совместно, объединяющих (полностью или частично) свои доходы и имущество, и совместно потребляющих определенные виды товаров и услуг (жилье, продукты питания и другое).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графах с 4 по 15 указываются операции по приобретенным государственным ценным бумагам Республики Казахстан в разрезе секторов и подсекторов экономики за отчетный месяц. Графы 14 и 15 также включают в себя операции, связанные с переводом ценных бумаг с одного лицевого счета на другой.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с 16 по 27 указываются реализованные государственные ценные бумаги Республики Казахстан в разрезе секторов и подсекторов экономики за отчетный месяц. Графы 26 и 27 также включают в себя операции, связанные с переводом ценных бумаг с одного лицевого счета на другой.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29 указывается сумма остатка по номинальной стоимости залога в обращении на конец отчетного периода, указанная в разделе субсчета, в котором учитывается залог.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Сумма в графе 4 равняется сумме граф 6, 8,10, 12,14.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Сумма в графе 5 равняется сумме граф 7, 9, 11, 13, 15.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Сумма в графе 16 равняется сумме граф 18, 20, 22, 24, 26.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Сумма в графе 17 равняется сумме граф 19, 21, 23, 25, 27.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Сумма в графе 30 равняется сумме граф 2, 4 за вычетом суммы в графе 16.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операциях, проведенных в системе учета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депозитария с негосударственными ценными бумагами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секторам и подсекторам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по состоянию на "___" "___________"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ООГЦБСЭ_6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в срок до десятого числа (включительно)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за период с ___ по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315"/>
        <w:gridCol w:w="1576"/>
        <w:gridCol w:w="1379"/>
        <w:gridCol w:w="1577"/>
        <w:gridCol w:w="1380"/>
        <w:gridCol w:w="1577"/>
        <w:gridCol w:w="1381"/>
      </w:tblGrid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бумаг/Секторы и подсекторы экономики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основных счетах на начало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первичном рынке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номинальной стоимости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ценных бумаг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и подсекторы экономики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Нерезиденты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резиденты-нерезиденты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304"/>
        <w:gridCol w:w="1584"/>
        <w:gridCol w:w="1584"/>
        <w:gridCol w:w="1584"/>
        <w:gridCol w:w="1584"/>
        <w:gridCol w:w="1585"/>
        <w:gridCol w:w="15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покупкой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РЕПО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залога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 основной счет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98"/>
        <w:gridCol w:w="1223"/>
        <w:gridCol w:w="1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продажей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РЕПО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дисконтирован-ной стоимости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залога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залога на конец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основных счетах на конец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первичном рынке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вторичном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РЕПО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дисконтированной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номинальной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номинальной стоимости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взвешенная ставка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взвешенная длительность.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операциях, проведенных в системе учета центрального депозитария с негосударственными ценными бумагами по секторам и подсекторам экономики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об операциях, проведенных в системе учета центрального депозитария с негосударственными ценными бумагами по секторам и подсекторам экономики" (далее – Форма).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 операциях, проведенных в системе учета центрального депозитария с негосударственными ценными бумагами Республики Казахстан в разрезе секторов и подсекторов экономики за отчетный месяц.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 резидентства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классификации институциональных единиц по секторам экономики применяются следующие структура и понятия секторов и подсекторов экономики: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 включает министерства, ведомства, финансируемые из средств республиканского бюджета, научно-исследовательские институты, институциональные единицы – агенты Правительства Республики Казахстан, фонды, контролируемые органами государственного управления и финансируемые из средств республиканского бюджета, а также другие организации, находящиеся под контролем государства, выполняющие функции, свойственные государственным органам и не занимающиеся рыночным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и местные органы управления включают институциональные единицы, осуществляющие функции управления на уровне области, города и района, и организации, финансируемые из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(национальный) банк – институциональная единица, которая осуществляет контроль над ключевыми аспектами финансовой системы и проводит такую деятельность, как эмиссия национальной валюты, управление международными резервами;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депозитные организации – институциональные единицы, основным видом деятельности которых является финансовое посредничество и обязательства которых имеют форму депозитов или их аналогов (близких заменителей депозитов, которые включаются в национальное определение широких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финансовые организации – все остальные институциональные единицы данного сектора, которые осуществляют посредническую либо вспомогательную финансовую деятельность или деятельность которых тесно связана с финансовым посредничеством, но сами они не выполняют функции посредников;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нефинансовые организации – институциональные единицы, занимающиеся преимущественно рыночным производством и 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негосударственные нефинансовые организации – институциональные единицы, занимающиеся преимущественно рыночным производством и неконтролируемые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некоммерческие организации, обслуживающие домашние хозяйства – институциональные единицы, производящие товары или услуги, но не приносящие дохода или иных финансовых благ институциональным единицам, контролирующим такие организации, которые создаются ассоциациями лиц с тем, чтобы обеспечивать товарами или услугами самих членов этих ассоциаций (такие услуги обычно предоставляются бесплатно или финансируются за счет регулярных членских взносов) или основным видом деятельности которых является оказание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домашние хозяйства – институциональные единицы, состоящие из физических лиц, а также из небольших групп физических лиц (семьи), проживающих совместно, объединяющих (полностью или частично) свои доходы и имущество, и совместно потребляющих определенные виды товаров и услуг (жилье, продукты питания и другое).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с 4 по 15 указываются операции по приобретенным негосударственным ценным бумагам в разрезе секторов и подсекторов экономики за отчетный месяц. Графы 14 и 15 также включают в себя операции, связанные с переводом ценных бумаг с одного лицевого счета на другой.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с 16 по 27 указываются реализованные негосударственные ценные бумаги Республики Казахстан в разрезе секторов и подсекторов экономики за отчетный месяц. Графы 26 и 27 также включают в себя операции, связанные с переводом ценных бумаг с одного лицевого счета на другой.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29 указывается сумма остатка по номинальной стоимости залога в обращении на конец отчетного периода, указанная в разделе субсчета, в котором учитывается залог.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Сумма в графе 4 равняется сумме граф 6, 8,10, 12,14.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Сумма в графе 5 равняется сумме граф 7, 9, 11, 13, 15.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Сумма в графе 16 равняется сумме граф 18, 20, 22, 24, 26.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Сумма в графе 17 равняется сумме граф 19, 21, 23, 25, 27.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Сумма в графе 30 равняется сумме граф 2, 4 за вычетом суммы в графе 16. 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держателях краткосрочных нот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КННБ_7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в срок до десятого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(включительно) месяца, следующего за отчетным месяцем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 состоянию на "___" "_________________"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3152"/>
        <w:gridCol w:w="847"/>
        <w:gridCol w:w="848"/>
        <w:gridCol w:w="848"/>
        <w:gridCol w:w="1083"/>
        <w:gridCol w:w="848"/>
        <w:gridCol w:w="848"/>
        <w:gridCol w:w="1239"/>
        <w:gridCol w:w="1711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 отчество (при его наличии) держателя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субсчета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держателя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и подсектор экономики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держателях краткосрочных нот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держателях краткосрочных нот Национального Банка Республики Казахстан" (далее – Форма).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83"/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держателях краткосрочных нот Национального Банка Республики Казахстан.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юридического лица или фамилия, имя, при наличии – отчество физического лица, являющихся держателями краткосрочных нот Национального Банка Республики Казахстан.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указывается принадлежность к сектору и подсектору экономики. Для целей классификации институциональных единиц по секторам экономики применяются следующие структура и понятия секторов и подсекторов экономики: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 включает министерства, ведомства, финансируемые из средств республиканского бюджета, научно-исследовательские институты, институциональные единицы – агенты Правительства Республики Казахстан, фонды, контролируемые органами государственного управления и финансируемые из средств республиканского бюджета, а также другие организации, находящиеся под контролем государства, выполняющие функции, свойственные государственным органам и не занимающиеся рыночным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и местные органы управления включают институциональные единицы, осуществляющие функции управления на уровне области, города и района, и организации, финансируемые из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(национальный) банк – институциональная единица, которая осуществляет контроль над ключевыми аспектами финансовой системы и проводит такую деятельность, как эмиссия национальной валюты, управление международными резервами;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депозитные организации – институциональные единицы, основным видом деятельности которых является финансовое посредничество и обязательства которых имеют форму депозитов или их аналогов (близких заменителей депозитов, которые включаются в национальное определение широких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финансовые организации – все остальные институциональные единицы данного сектора, которые осуществляют посредническую либо вспомогательную финансовую деятельность или деятельность которых тесно связана с финансовым посредничеством, но сами они не выполняют функции посредников;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нефинансовые организации – институциональные единицы, занимающиеся преимущественно рыночным производством и 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негосударственные нефинансовые организации – институциональные единицы, занимающиеся преимущественно рыночным производством и неконтролируемые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некоммерческие организации, обслуживающие домашние хозяйства – институциональные единицы, производящие товары или услуги, но не приносящие дохода или иных финансовых благ институциональным единицам, контролирующим такие организации, которые создаются ассоциациями лиц с тем, чтобы обеспечивать товарами или услугами самих членов этих ассоциаций (такие услуги обычно предоставляются бесплатно или финансируются за счет регулярных членских взносов) или основным видом деятельности которых является оказание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домашние хозяйства – институциональные единицы, состоящие из физических лиц, а также из небольших групп физических лиц (семьи), проживающих совместно, объединяющих (полностью или частично) свои доходы и имущество, и совместно потребляющих определенные виды товаров и услуг (жилье, продукты питания и другое).</w:t>
      </w:r>
    </w:p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7 указывается признак резидентства держателя краткосрочных нот Национального Банка Республики Казахстан. Признак резидентства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указывается национальный идентификационный номер ноты Национального Банка Республики Казахстан.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9 указывается количество краткосрочных нот Национального Банка Республики Казахстан, находящихся у держателя. 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10 указывается объем краткосрочных нот Национального Банка Республики Казахстан. 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 с ценными бумагами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ООМЦБРК_8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в срок до десятого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(включительно) месяца, следующего за отчетным месяцем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за период с ___ по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878"/>
        <w:gridCol w:w="878"/>
        <w:gridCol w:w="1770"/>
        <w:gridCol w:w="1366"/>
        <w:gridCol w:w="878"/>
        <w:gridCol w:w="878"/>
        <w:gridCol w:w="1122"/>
        <w:gridCol w:w="2259"/>
        <w:gridCol w:w="1364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эмиссии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ценной бумаги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одной ценной бумаги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ценных бумаг (в тысячах тенге)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ценной бумаги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операциях с ценными бумагами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об операциях с ценными бумагами местных исполнительных органов" (далее – Форма).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ежемесячно по состоянию на конец отчетного периода.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Форме указываются сведения об операциях с ценными бумагами местных исполнительных органов. 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2 указывается дата выпуска ценной бумаги. 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3 указывается вид ценной бумаги. 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4 указывается количество ценных бумаг, находящихся у держателя ценных бумаг. 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5 указывается национальный идентификационный номер ценной бумаги. 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вид операции (биржевая, внебиржевая).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средневзвешенная стоимость одной ценной бумаги по каждой сделке.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указывается объем ценных бумаг в тысячах тенге. 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Отчет об остатках ценных бумаг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находящихся на основных счетах нерезидентов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ОЦБМФН_9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в срок до пятого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дня (включительно) месяца, следующего за отчетным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по состоянию на "___" "_________________"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37"/>
        <w:gridCol w:w="1637"/>
        <w:gridCol w:w="1638"/>
        <w:gridCol w:w="2392"/>
        <w:gridCol w:w="3304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идентификационный номер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 тысячах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остатках ценных бумаг 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находящихся на основных счетах</w:t>
      </w:r>
      <w:r>
        <w:br/>
      </w:r>
      <w:r>
        <w:rPr>
          <w:rFonts w:ascii="Times New Roman"/>
          <w:b/>
          <w:i w:val="false"/>
          <w:color w:val="000000"/>
        </w:rPr>
        <w:t>нерезидентов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об остатках ценных бумаг Министерства финансов Республики Казахстан, находящихся на основных счетах нерезидентов Республики Казахстан" (далее – Форма).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 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ежеквартально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109"/>
    <w:bookmarkStart w:name="z13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Форме указываются сведения о держателях-нерезидентах ценных бумаг Министерства финансов Республики Казахстан. Признак резидентства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юридического лица или фамилия, имя, при наличии – отчество физического лица, являющихся держателями ценных бумаг Министерства финансов Республики Казахстан.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страна держателя ценных бумаг Министерства финансов Республики Казахстан.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национальный идентификационный номер ценных бумаг Министерства финансов Республики Казахстан.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количество ценных бумаг Министерства финансов Республики Казахстан, находящихся у держателя ценных бумаг на конец отчетного периода.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объем ценных бумаг Министерства финансов Республики Казахстан, находящихся у держателя ценных бумаг на конец отчетного периода.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депонентах центрального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ОДЦД_10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центральный депозитарий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в срок до пятого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дня (включительно)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по состоянию на "___" "_________________"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5"/>
        <w:gridCol w:w="2234"/>
        <w:gridCol w:w="838"/>
        <w:gridCol w:w="838"/>
        <w:gridCol w:w="655"/>
        <w:gridCol w:w="3329"/>
        <w:gridCol w:w="838"/>
        <w:gridCol w:w="2236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депонента 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 реквизиты лицензии (наименование страны для иностранных депонентов)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субсчетов в системе номинального держания депонента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договора номинального держания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расторжения договора номинального держания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накопительного пенсионного фонда и добровольных накопительных пенсионных фондов Республики Казахстан (за счет пенсионных активов)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фондов Республики Казахстан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второго уровня Республики Казахстан (за счет собственных активов)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655"/>
        <w:gridCol w:w="1950"/>
        <w:gridCol w:w="823"/>
        <w:gridCol w:w="823"/>
        <w:gridCol w:w="971"/>
        <w:gridCol w:w="824"/>
        <w:gridCol w:w="971"/>
        <w:gridCol w:w="824"/>
        <w:gridCol w:w="126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субсчетов в системе номинального держания депонента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(перестраховочных) организаций Республики Казахстан (за счет собственных активов)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брокеров дилеров Республики Казахстан (за счет собственных активов)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лицензиатов финансового рынка Республики Казахстан (за счет собственных активов)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номинальных держателей резидентов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номинальных держателей нерезидентов Республики Казахстан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юридических лиц резидентов Республики Казахстан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резидентов Республики Казахстан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юридических лиц нерезидентов Республики Казахстан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нерезидентов Республики Казахстан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 по которым не раскрыты информация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количество депонентов: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депонентах центрального депозитария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депонентах центрального депозитария" (далее – Форма).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ежеквартально по состоянию на конец отчетного периода.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121"/>
    <w:bookmarkStart w:name="z1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депонентах центрального депозитария.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вид и реквизиты лицензии депонента.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 указываются дата заключения и дата расторжения договора номинального держания с депонентом.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общее количество субсчетов в системе номинального держания депонента.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с 7 по 19 указываются количество субсчетов в системе номинального держания депонента. 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депонентах и их клиентах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ОДК_11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в срок до пятого рабочего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(включительно)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 состоянию на "___" "_________________"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189"/>
        <w:gridCol w:w="2397"/>
        <w:gridCol w:w="2728"/>
        <w:gridCol w:w="1189"/>
        <w:gridCol w:w="1189"/>
        <w:gridCol w:w="1190"/>
        <w:gridCol w:w="119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субсчета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депонента (клиента депонента)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 депонента (клиента депонента)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клиента депонента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субсчета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 субсчета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субсчета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2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депонентах и их клиентах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депонентах и их клиентах" (далее – Форма).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ежемесячно по состоянию на конец отчетного периода.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подписывают первый руководитель (на период его отсутствия – лицо, его замещающее), главный бухгалтер и исполнитель. </w:t>
      </w:r>
    </w:p>
    <w:bookmarkEnd w:id="132"/>
    <w:bookmarkStart w:name="z15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депонентах центрального депозитария и их клиентах, в том числе лицевые счета (субсчета) которых были закрыты.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4 указывается признак резидентства депонента (клиента депонента). Признак резидентства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вид клиента депонента, на имя которого открыт субсчет.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тип субсчета.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ценных бумагах, находящихся в номинальном держании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центрального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ОЦБНД_12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центральный депозитарий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в срок до пятого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дня (включительно)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по состоянию на "___" "_________________"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968"/>
        <w:gridCol w:w="968"/>
        <w:gridCol w:w="968"/>
        <w:gridCol w:w="1414"/>
        <w:gridCol w:w="1414"/>
        <w:gridCol w:w="1237"/>
        <w:gridCol w:w="1414"/>
        <w:gridCol w:w="1414"/>
        <w:gridCol w:w="1503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номер 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остаток ценных бумаг, находящихся в номинальном держании центрального депозитария по состоянию на конец отчетного периода, и количество держателей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 Республики Казахстан (собственников)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(тенге)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(тенге)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262"/>
        <w:gridCol w:w="1262"/>
        <w:gridCol w:w="1575"/>
        <w:gridCol w:w="1576"/>
        <w:gridCol w:w="1576"/>
        <w:gridCol w:w="1262"/>
        <w:gridCol w:w="1262"/>
        <w:gridCol w:w="126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остаток ценных бумаг, находящихся в номинальном держании центрального депозитария по состоянию на конец отчетного периода, и количество держателей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(перестраховочных) организаций Республики Казахстан (собственников)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брокеров и (или) дилеров Республики Казахстан (собственников, не являющихся банками второго уровня Республики Казахстан)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лицензиатов финансового рынка Республики Казахстан (собственников)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(тенге)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(тенге)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(тенге)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остаток ценных бумаг, находящихся в номинальном держании центрального депозитария по состоянию на конец отчетного периода, и количество держателей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юридических лиц резидентов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юридических лиц нерезидентов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резидентов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ценных бумаг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количество выпусков: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ценных бумагах, находящихся в номинальном держании</w:t>
      </w:r>
      <w:r>
        <w:br/>
      </w:r>
      <w:r>
        <w:rPr>
          <w:rFonts w:ascii="Times New Roman"/>
          <w:b/>
          <w:i w:val="false"/>
          <w:color w:val="000000"/>
        </w:rPr>
        <w:t>центрального депозитария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ценных бумагах, находящихся в номинальном держании центрального депозитария" (далее – Форма).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бумаг".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ежеквартально по состоянию на конец отчетного периода.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</w:t>
      </w:r>
    </w:p>
    <w:bookmarkEnd w:id="142"/>
    <w:bookmarkStart w:name="z1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 каждому виду ценных бумаг, находящихся в номинальном держании.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идентификационный номер ценной бумаги.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3 указывается вид ценной бумаги. 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наименование эмитента ценных бумаг.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5, 8, 11, 14, 17, 20, 23, 26, 29 указывается количество ценных бумаг, находящихся в номинальном держании центрального депозитария по состоянию на конец отчетного периода.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6, 9, 12, 15, 18, 21, 24, 27, 30 указывается остаток ценных бумаг в системе учета центрального депозитария на конец отчетного периода, в тенге. Стоимость остатка ценных бумаг рассчитывается в соответствии с внутренними документами центрального депозитария.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ценных бумагах, выпущенных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государства, находящихся в номинальном держании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центрального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ИГНД_13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в срок до пятого рабочего дня (включительно)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 состоянию на "___" "_________________"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113"/>
        <w:gridCol w:w="527"/>
        <w:gridCol w:w="673"/>
        <w:gridCol w:w="3017"/>
        <w:gridCol w:w="1845"/>
        <w:gridCol w:w="458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или международный идентификационный номер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иностранного номинального держателя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номинального держателя, которому оказываются услуги по номинальному держанию ценных бумаг, выпущенных в соответствии с законодательством иностранного государства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ценных бумаг, выпущенных в соответствии с законодательством иностранного государства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бумаг, выпущенных в соответствии с законодательством иностранного государства, находящихся на счетах клиентов брокера, являющимся номинальным держателем по состоянию на конец отчетного периода (штук)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ценных бумагах, выпущенных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законодательством иностранного государства, находящихся в</w:t>
      </w:r>
      <w:r>
        <w:br/>
      </w:r>
      <w:r>
        <w:rPr>
          <w:rFonts w:ascii="Times New Roman"/>
          <w:b/>
          <w:i w:val="false"/>
          <w:color w:val="000000"/>
        </w:rPr>
        <w:t>номинальном держании центрального депозитария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ценных бумагах, выпущенных в соответствии с законодательством иностранного государства, находящихся в номинальном держании центрального депозитария" (далее – Форма).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ежеквартально по состоянию на конец отчетного периода.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 </w:t>
      </w:r>
    </w:p>
    <w:bookmarkEnd w:id="154"/>
    <w:bookmarkStart w:name="z18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указывается наименование иностранного номинального держателя, который оказывает услуги номинального держания ценных бумаг эмитентов-нерезидентов Республики Казахстан центральному депозитарию.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указывается наименование брокера, являющегося номинальным держателем, которому центральный депозитарий оказывает услуги по номинальному держанию ценных бумаг эмитентов-нерезидентов Республики Казахстан.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указывается наименование конечного собственника ценных бумаг, выпущенных в соответствии с законодательством иностранного государства (фамилия, имя, при наличии - отчество для физического лица, наименование для юридического лица) - клиента брокера, являющегося иностранным номинальным держателем, указанного в графе 4.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количестве держателей паев (акций)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фондов, находящихся в номинальном держании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ИФНД_14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в срок до пятого рабочего дня (включительно)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 состоянию на "___" "_________________"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798"/>
        <w:gridCol w:w="798"/>
        <w:gridCol w:w="799"/>
        <w:gridCol w:w="1833"/>
        <w:gridCol w:w="2277"/>
        <w:gridCol w:w="799"/>
        <w:gridCol w:w="799"/>
        <w:gridCol w:w="799"/>
        <w:gridCol w:w="1241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фонда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управляющей компании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кастодиана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пая (акции)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держателей паев (акций) инвестиционных фондов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паев (акций) инвестиционных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общее количество держателей ценных бумаг инвестиционных фондов: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держателей паев: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держателей акций: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количестве держателей паев (акций)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фондов, находящихся в номинальном держании центрального</w:t>
      </w:r>
      <w:r>
        <w:br/>
      </w:r>
      <w:r>
        <w:rPr>
          <w:rFonts w:ascii="Times New Roman"/>
          <w:b/>
          <w:i w:val="false"/>
          <w:color w:val="000000"/>
        </w:rPr>
        <w:t>депозитария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количестве держателей паев (акций) инвестиционных фондов, находящихся в номинальном держании центрального депозитария" (далее – Форма).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бумаг".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ежеквартально по состоянию на конец отчетного периода.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 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количестве держателей паев (акций) инвестиционных фондов, находящихся в номинальном держании центрального депозитария.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инвестиционного фонда.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управляющей компании.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наименование кастодиана.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национальный идентификационный номер пая (акции).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общее количество держателей паев (акций) инвестиционных фондов.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количество физических лиц - резидентов держателей паев (акций) инвестиционных фондов.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количество физических лиц - нерезидентов держателей паев (акций) инвестиционных фондов.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количество юридических лиц - резидентов держателей паев (акций) инвестиционных фондов.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количество юридических лиц - нерезидентов держателей паев (акций) инвестиционных фондов.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Признак резидентства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сделках с финансовыми инструментами, находящимися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номинальном держании центрального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Отчетный период: по состоянию на "___" "____________"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ФИНД_15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в срок до десятого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(включительно)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за период с ___ по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648"/>
        <w:gridCol w:w="1290"/>
        <w:gridCol w:w="2007"/>
        <w:gridCol w:w="2007"/>
        <w:gridCol w:w="2725"/>
        <w:gridCol w:w="1291"/>
      </w:tblGrid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рынка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заключенных сделок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резидентов 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нерезидентов Республики Казахстан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резидентов и нерезидентов Республики Казахстан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Организованный рынок ценных бумаг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Неорганизованный рынок ценных бумаг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 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 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21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сделках с финансовыми инструментами, находящимися в</w:t>
      </w:r>
      <w:r>
        <w:br/>
      </w:r>
      <w:r>
        <w:rPr>
          <w:rFonts w:ascii="Times New Roman"/>
          <w:b/>
          <w:i w:val="false"/>
          <w:color w:val="000000"/>
        </w:rPr>
        <w:t>номинальном держании центрального депозитария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сделках с финансовыми инструментами, находящимися в номинальном держании центрального депозитария" (далее – Форма).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бумаг".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ежемесячно по состоянию на конец отчетного периода.</w:t>
      </w:r>
    </w:p>
    <w:bookmarkEnd w:id="179"/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подписывают первый руководитель (на период его отсутствия – лицо, его замещающее), главный бухгалтер, начальник ответственного подразделения и исполнитель. </w:t>
      </w:r>
    </w:p>
    <w:bookmarkEnd w:id="180"/>
    <w:bookmarkStart w:name="z21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сделках с финансовыми инструментами, находящимися в номинальном держании центрального депозитария, в результате исполнения которых произошло изменение (конечного) собственника финансового инструмента, за отчетный месяц.</w:t>
      </w:r>
    </w:p>
    <w:bookmarkEnd w:id="182"/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вид финансового инструмента (акции, долговые ценные бумаги, выпущенные в соответствии с законодательством Республики Казахстан, государственные ценные бумаги Республики Казахстан, ценные бумаги, выпущенные в соответствии с законодательством иностранного государства, иные финансовые инструменты).</w:t>
      </w:r>
    </w:p>
    <w:bookmarkEnd w:id="183"/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объем сделок (в тенге), до двух знаков после запятой, заключенных между владельцами субсчетов - резидентами Республики Казахстан, с финансовыми инструментами, находящимися в номинальном держании центрального депозитария.</w:t>
      </w:r>
    </w:p>
    <w:bookmarkEnd w:id="184"/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объем сделок (в тенге), до двух знаков после запятой, заключенных между владельцами субсчетов - нерезидентами Республики Казахстан, с финансовыми инструментами, находящимися в номинальном держании центрального депозитария.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объем сделок (в тенге), до двух знаков после запятой, заключенных между владельцами субсчетов - резидентами Республики Казахстан и владельцами субсчетов - нерезидентами Республики Казахстан, с финансовыми инструментами, находящимися в номинальном держании центрального депозитария.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общий объем сделок, заключенных с финансовыми инструментами в каждом из сегментов рынка ценных бумаг.</w:t>
      </w:r>
    </w:p>
    <w:bookmarkEnd w:id="187"/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Признак резидентства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</w:t>
      </w:r>
    </w:p>
    <w:bookmarkEnd w:id="188"/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17 июля 2015 года № 130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15-1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</w:p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списке держателей акций</w:t>
      </w:r>
    </w:p>
    <w:bookmarkEnd w:id="191"/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 года</w:t>
      </w:r>
    </w:p>
    <w:bookmarkEnd w:id="192"/>
    <w:bookmarkStart w:name="z2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SD_16</w:t>
      </w:r>
    </w:p>
    <w:bookmarkEnd w:id="193"/>
    <w:bookmarkStart w:name="z2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4"/>
    <w:bookmarkStart w:name="z2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bookmarkEnd w:id="195"/>
    <w:bookmarkStart w:name="z2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96"/>
    <w:bookmarkStart w:name="z2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в срок до двадцатого числа месяца, следующего за отчетным месяцем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98"/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</w:p>
    <w:bookmarkEnd w:id="199"/>
    <w:bookmarkStart w:name="z2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"___"____________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Таблица 1. Список держателей акций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1848"/>
        <w:gridCol w:w="3349"/>
        <w:gridCol w:w="731"/>
        <w:gridCol w:w="2436"/>
        <w:gridCol w:w="558"/>
        <w:gridCol w:w="558"/>
        <w:gridCol w:w="558"/>
        <w:gridCol w:w="1146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1"/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- БИН) эмитента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 - держателя акций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Физическое/ юридическое лицо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(далее - ИИН) / БИН либо иной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держателя акций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оффшорная зона (да/нет)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2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405"/>
        <w:gridCol w:w="838"/>
        <w:gridCol w:w="1893"/>
        <w:gridCol w:w="1442"/>
        <w:gridCol w:w="2044"/>
        <w:gridCol w:w="840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акций</w:t>
            </w:r>
          </w:p>
          <w:bookmarkEnd w:id="204"/>
        </w:tc>
        <w:tc>
          <w:tcPr>
            <w:tcW w:w="4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(далее - НИН) или международный идентификационный номер (далее - ISIN)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 эмитента на лицевом счете держателя акций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 эмитента на лицевом счете держателя акций, находящихся в обременении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блокированных акций эмитента на лицевом счете держателя акций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 эмитента на лицевом счете держателя акций, переданных в доверительное управление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5"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по акциям, которые были обременены, заблокированы или переданы в доверительное управление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99"/>
        <w:gridCol w:w="799"/>
        <w:gridCol w:w="4797"/>
        <w:gridCol w:w="3417"/>
        <w:gridCol w:w="1689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7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эмитента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 - держателя акций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 БИН либо иной идентификационный номер (для нерезидентов Республики Казахстан)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или международный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8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9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3320"/>
        <w:gridCol w:w="2192"/>
        <w:gridCol w:w="2501"/>
        <w:gridCol w:w="2193"/>
        <w:gridCol w:w="916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акций</w:t>
            </w:r>
          </w:p>
          <w:bookmarkEnd w:id="21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или наименование лица, в пользу которого осуществлено обременение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либо иной идентификационный номер (для нерезидентов Республики Казахстан)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или наименование доверительного управляющего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либо иной идентификационный номер (для нерезидентов Республики Казахстан)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Отчет о сделках с акциями эмитента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64"/>
        <w:gridCol w:w="864"/>
        <w:gridCol w:w="864"/>
        <w:gridCol w:w="2514"/>
        <w:gridCol w:w="864"/>
        <w:gridCol w:w="864"/>
        <w:gridCol w:w="864"/>
        <w:gridCol w:w="864"/>
        <w:gridCol w:w="1503"/>
        <w:gridCol w:w="1343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4"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эмитента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акций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НИН/ISIN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одну акцию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сделки (тенге)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4"/>
        <w:gridCol w:w="942"/>
        <w:gridCol w:w="943"/>
        <w:gridCol w:w="943"/>
        <w:gridCol w:w="2765"/>
        <w:gridCol w:w="943"/>
        <w:gridCol w:w="943"/>
        <w:gridCol w:w="943"/>
        <w:gridCol w:w="944"/>
      </w:tblGrid>
      <w:tr>
        <w:trPr>
          <w:trHeight w:val="30" w:hRule="atLeast"/>
        </w:trPr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/ БИН либо иной идентификационный номер (для нерезидентов Республики Казахстан) владельца акции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владельца акции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Контрпартнер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 БИН либо иной идентификационный номер (для нерезидентов Республики Казахстан) контрпартнера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контрпартнера акции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сделки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</w:p>
    <w:bookmarkEnd w:id="219"/>
    <w:bookmarkStart w:name="z4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            ____________</w:t>
      </w:r>
    </w:p>
    <w:bookmarkEnd w:id="220"/>
    <w:bookmarkStart w:name="z4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      подпись</w:t>
      </w:r>
    </w:p>
    <w:bookmarkEnd w:id="221"/>
    <w:bookmarkStart w:name="z4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им на подписание отчета</w:t>
      </w:r>
    </w:p>
    <w:bookmarkEnd w:id="222"/>
    <w:bookmarkStart w:name="z4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            ____________</w:t>
      </w:r>
    </w:p>
    <w:bookmarkEnd w:id="223"/>
    <w:bookmarkStart w:name="z4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      подпись</w:t>
      </w:r>
    </w:p>
    <w:bookmarkEnd w:id="224"/>
    <w:bookmarkStart w:name="z4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      ____________</w:t>
      </w:r>
    </w:p>
    <w:bookmarkEnd w:id="225"/>
    <w:bookmarkStart w:name="z4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      подпись</w:t>
      </w:r>
    </w:p>
    <w:bookmarkEnd w:id="226"/>
    <w:bookmarkStart w:name="z4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227"/>
    <w:bookmarkStart w:name="z4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__________20___года</w:t>
      </w:r>
    </w:p>
    <w:bookmarkEnd w:id="228"/>
    <w:bookmarkStart w:name="z4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229"/>
    <w:bookmarkStart w:name="z4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30"/>
    <w:bookmarkStart w:name="z4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форме отчета о списке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держателей акций</w:t>
      </w:r>
    </w:p>
    <w:bookmarkEnd w:id="231"/>
    <w:bookmarkStart w:name="z4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</w:t>
      </w:r>
    </w:p>
    <w:bookmarkEnd w:id="232"/>
    <w:bookmarkStart w:name="z4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списке держателей акций</w:t>
      </w:r>
    </w:p>
    <w:bookmarkEnd w:id="233"/>
    <w:bookmarkStart w:name="z4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234"/>
    <w:bookmarkStart w:name="z4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(далее – Пояснение) определяет единые требования по заполнению формы "Отчет о списке держателей акций" (далее – Форма). </w:t>
      </w:r>
    </w:p>
    <w:bookmarkEnd w:id="235"/>
    <w:bookmarkStart w:name="z4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36"/>
    <w:bookmarkStart w:name="z4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ежемесячно по состоянию на конец отчетного периода.</w:t>
      </w:r>
    </w:p>
    <w:bookmarkEnd w:id="237"/>
    <w:bookmarkStart w:name="z4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238"/>
    <w:bookmarkStart w:name="z4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239"/>
    <w:bookmarkStart w:name="z4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держателей акций следующих финансовых организаций:</w:t>
      </w:r>
    </w:p>
    <w:bookmarkEnd w:id="240"/>
    <w:bookmarkStart w:name="z4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 второго уровня;</w:t>
      </w:r>
    </w:p>
    <w:bookmarkEnd w:id="241"/>
    <w:bookmarkStart w:name="z4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организаций, осуществляющих отдельные виды банковских операций за исключением юридических лиц, исключительным видом деятельности которых является организация обменных операций с наличной иностранной валютой, и юридических лиц, исключительной деятельностью которых является инкассация банкнот, монет и ценностей;</w:t>
      </w:r>
    </w:p>
    <w:bookmarkEnd w:id="242"/>
    <w:bookmarkStart w:name="z4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страховых (перестраховочных) организаций;</w:t>
      </w:r>
    </w:p>
    <w:bookmarkEnd w:id="243"/>
    <w:bookmarkStart w:name="z4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управляющих инвестиционным портфелем.</w:t>
      </w:r>
    </w:p>
    <w:bookmarkEnd w:id="244"/>
    <w:bookmarkStart w:name="z4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каждому типу финансовых организаций, указанных в пункте 5, в отдельности.</w:t>
      </w:r>
    </w:p>
    <w:bookmarkEnd w:id="245"/>
    <w:bookmarkStart w:name="z4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таблице 1:</w:t>
      </w:r>
    </w:p>
    <w:bookmarkEnd w:id="246"/>
    <w:bookmarkStart w:name="z4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4 указывается собственник и (или) номинальный держатель акции с учетом раскрытия информации о собственниках, чьи акции находятся в номинальном держании и сведений, о которых имеются в системе учета центрального депозитария.</w:t>
      </w:r>
    </w:p>
    <w:bookmarkEnd w:id="247"/>
    <w:bookmarkStart w:name="z4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сведений о собственниках, акции которых находятся в номинальном держании, необходимо заполнить таблицу с учетом данных сведений без указания номинального держателя;</w:t>
      </w:r>
    </w:p>
    <w:bookmarkEnd w:id="248"/>
    <w:bookmarkStart w:name="z4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5 указывается субъект гражданского права: физическое или юридическое лицо;</w:t>
      </w:r>
    </w:p>
    <w:bookmarkEnd w:id="249"/>
    <w:bookmarkStart w:name="z5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6 указывается ИИН/БИН либо иной идентификационный номер держателя акции (для нерезидентов Республики Казахстан). Заполнение ИИН/БИН держателя акции - резидента Республики Казахстан обязательно;</w:t>
      </w:r>
    </w:p>
    <w:bookmarkEnd w:id="250"/>
    <w:bookmarkStart w:name="z5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7 указывается вид держателя акций: собственник или номинальный держатель;</w:t>
      </w:r>
    </w:p>
    <w:bookmarkEnd w:id="251"/>
    <w:bookmarkStart w:name="z5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графах 8 и 9 указываются наименование и код страны в соответствии с классификатором стран мира, размещенном на официальном интернет-ресурсе Комитета по статистике Министерства национальной экономики Республики Казахстан; </w:t>
      </w:r>
    </w:p>
    <w:bookmarkEnd w:id="252"/>
    <w:bookmarkStart w:name="z50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10 сведения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фондов", зарегистрированным в Реестре государственной регистрации нормативных правовых актов под № 5371;</w:t>
      </w:r>
    </w:p>
    <w:bookmarkEnd w:id="253"/>
    <w:bookmarkStart w:name="z5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11 указывается вид акции: простые или привилегированные; </w:t>
      </w:r>
    </w:p>
    <w:bookmarkEnd w:id="254"/>
    <w:bookmarkStart w:name="z50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17 указываются сведения о реквизитах документа держателя акций, место регистрации и место жительства (либо нахождения) держателя акций.</w:t>
      </w:r>
    </w:p>
    <w:bookmarkEnd w:id="255"/>
    <w:bookmarkStart w:name="z5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таблице 2 указываются сведения по всем акциям, которые на отчетную дату в соответствии со Списком держателей акций (Таблица 1) обременены, блокированы или переданы в доверительное управление.</w:t>
      </w:r>
    </w:p>
    <w:bookmarkEnd w:id="256"/>
    <w:bookmarkStart w:name="z5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таблице 2:</w:t>
      </w:r>
    </w:p>
    <w:bookmarkEnd w:id="257"/>
    <w:bookmarkStart w:name="z5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8 используются следующие символы:</w:t>
      </w:r>
    </w:p>
    <w:bookmarkEnd w:id="258"/>
    <w:bookmarkStart w:name="z50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- сведения об акциях эмитента, находящихся в обременении;</w:t>
      </w:r>
    </w:p>
    <w:bookmarkEnd w:id="259"/>
    <w:bookmarkStart w:name="z5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- сведения о блокированных акциях эмитента;</w:t>
      </w:r>
    </w:p>
    <w:bookmarkEnd w:id="260"/>
    <w:bookmarkStart w:name="z5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- сведения об акциях эмитента, переданных в доверительное управление;</w:t>
      </w:r>
    </w:p>
    <w:bookmarkEnd w:id="261"/>
    <w:bookmarkStart w:name="z5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9 и 10 указывается фамилия, имя и отчество (при его наличии) или наименование, ИИН/БИН либо иной идентификационный номер (для нерезидентов Республики Казахстан) лица, в пользу которого осуществлено обременение;</w:t>
      </w:r>
    </w:p>
    <w:bookmarkEnd w:id="262"/>
    <w:bookmarkStart w:name="z5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11 и 12 указывается фамилия, имя и отчество (при его наличии) или наименование, ИИН/БИН либо иной идентификационный номер (для нерезидентов Республики Казахстан) лица, в пользу которого осуществлена передача в доверительное управление;</w:t>
      </w:r>
    </w:p>
    <w:bookmarkEnd w:id="263"/>
    <w:bookmarkStart w:name="z5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13 указываются основания обременения, блокирования и передачи в доверительное управление с указанием наименования и реквизитов подтверждающих документов.</w:t>
      </w:r>
    </w:p>
    <w:bookmarkEnd w:id="264"/>
    <w:bookmarkStart w:name="z5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необходимо указывать, в том числе информацию по акциям, являющимся объектом операций репо.</w:t>
      </w:r>
    </w:p>
    <w:bookmarkEnd w:id="265"/>
    <w:bookmarkStart w:name="z5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таблице 3:</w:t>
      </w:r>
    </w:p>
    <w:bookmarkEnd w:id="266"/>
    <w:bookmarkStart w:name="z5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2 указывается наименование эмитента, с акциями, по обязательствам которого были заключены сделки;</w:t>
      </w:r>
    </w:p>
    <w:bookmarkEnd w:id="267"/>
    <w:bookmarkStart w:name="z5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6 указывается вид сделки (покупка, продажа и иные сделки, за исключением операций открытия и закрытия репо);</w:t>
      </w:r>
    </w:p>
    <w:bookmarkEnd w:id="268"/>
    <w:bookmarkStart w:name="z5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7 указывается количество акций, по которым проведена сделка;</w:t>
      </w:r>
    </w:p>
    <w:bookmarkEnd w:id="269"/>
    <w:bookmarkStart w:name="z5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графах 8 и 9 указывается вид валюты и стоимость одной акции по которой была проведена сделка в соответствующей валюте сделки;</w:t>
      </w:r>
    </w:p>
    <w:bookmarkEnd w:id="270"/>
    <w:bookmarkStart w:name="z52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10 указывается объем сделок (в тенге);</w:t>
      </w:r>
    </w:p>
    <w:bookmarkEnd w:id="271"/>
    <w:bookmarkStart w:name="z5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11 указывается владелец акции с лицевого счета, которого списаны акции. По юридическим лицам указывается наименование юридического лица. По физическим лицам указывается фамилия, имя, отчество (при его наличии);</w:t>
      </w:r>
    </w:p>
    <w:bookmarkEnd w:id="272"/>
    <w:bookmarkStart w:name="z5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графах 13 и 14 указываются наименование и код страны резидентства держателя акции, с лицевого счета которого списаны акции, в соответствии с классификатором стран мира, размещенном на официальном интернет-ресурсе Комитета по статистике Министерства национальной экономики Республики Казахстан;</w:t>
      </w:r>
    </w:p>
    <w:bookmarkEnd w:id="273"/>
    <w:bookmarkStart w:name="z5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15 указывается контрпартнер, на лицевой счет которого зачислены акции. По юридическим лицам указывается наименование юридического лица. По физическим лицам указывается фамилия, имя, отчество (при его наличии);</w:t>
      </w:r>
    </w:p>
    <w:bookmarkEnd w:id="274"/>
    <w:bookmarkStart w:name="z52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графах 17 и 18 указывается наименование и код страны резидентства зарегистрированного лица, на лицевой счет которого зачислены акции, в соответствии с классификатором стран мира, размещенном на официальном интернет-ресурсе Комитета по статистике Министерства национальной экономики Республики Казахстан;</w:t>
      </w:r>
    </w:p>
    <w:bookmarkEnd w:id="275"/>
    <w:bookmarkStart w:name="z52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19 указывается дата регистрации сделки в формате "дд.мм.гггг".</w:t>
      </w:r>
    </w:p>
    <w:bookmarkEnd w:id="276"/>
    <w:bookmarkStart w:name="z52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3 указываются данные по сделкам списания (зачисления) акций с лицевых счетов (на лицевые счета) зарегистрированных лиц, за исключением данных по операциям открытия и закрытия репо.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bookmarkStart w:name="z52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17 июля 2015 года № 130</w:t>
      </w:r>
    </w:p>
    <w:bookmarkEnd w:id="278"/>
    <w:bookmarkStart w:name="z52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15-2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</w:p>
    <w:bookmarkStart w:name="z53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 с государственными ценными бумагами Республики Казахстан</w:t>
      </w:r>
    </w:p>
    <w:bookmarkEnd w:id="280"/>
    <w:bookmarkStart w:name="z53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 года</w:t>
      </w:r>
    </w:p>
    <w:bookmarkEnd w:id="281"/>
    <w:bookmarkStart w:name="z53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GS_16</w:t>
      </w:r>
    </w:p>
    <w:bookmarkEnd w:id="282"/>
    <w:bookmarkStart w:name="z53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</w:t>
      </w:r>
    </w:p>
    <w:bookmarkEnd w:id="283"/>
    <w:bookmarkStart w:name="z5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центральный депозитарий</w:t>
      </w:r>
    </w:p>
    <w:bookmarkEnd w:id="284"/>
    <w:bookmarkStart w:name="z5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85"/>
    <w:bookmarkStart w:name="z5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еженедельно, не позднее третьего рабочего дня, следующего за отчетной неделей</w:t>
      </w:r>
    </w:p>
    <w:bookmarkEnd w:id="286"/>
    <w:bookmarkStart w:name="z5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7"/>
    <w:bookmarkStart w:name="z5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</w:p>
    <w:bookmarkEnd w:id="288"/>
    <w:bookmarkStart w:name="z53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 по _____________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071"/>
        <w:gridCol w:w="2790"/>
        <w:gridCol w:w="2493"/>
        <w:gridCol w:w="1071"/>
        <w:gridCol w:w="1071"/>
        <w:gridCol w:w="1071"/>
        <w:gridCol w:w="1072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0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сделки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операции (организованный/ неорганизованный)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рынка (первичный/ вторичный)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 ценных бумаг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1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2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93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bookmarkEnd w:id="294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160"/>
        <w:gridCol w:w="1801"/>
        <w:gridCol w:w="1801"/>
        <w:gridCol w:w="1801"/>
        <w:gridCol w:w="1807"/>
        <w:gridCol w:w="1807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сделки</w:t>
            </w:r>
          </w:p>
          <w:bookmarkEnd w:id="296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выпуска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ценной бумаги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ценной бумаги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Купонная ставка вознаграждения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держателя отправителя ценных бумаг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держателя получателя ценных бумаг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7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…</w:t>
            </w:r>
          </w:p>
          <w:bookmarkEnd w:id="298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</w:p>
    <w:bookmarkEnd w:id="299"/>
    <w:bookmarkStart w:name="z6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     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      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"___" 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300"/>
    <w:bookmarkStart w:name="z6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форме отчета об операциях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ценными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бумагами Республики Казахстан</w:t>
      </w:r>
    </w:p>
    <w:bookmarkEnd w:id="301"/>
    <w:bookmarkStart w:name="z6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</w:t>
      </w:r>
    </w:p>
    <w:bookmarkEnd w:id="302"/>
    <w:bookmarkStart w:name="z6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 с государственными ценными бумагами Республики Казахстан</w:t>
      </w:r>
    </w:p>
    <w:bookmarkEnd w:id="303"/>
    <w:bookmarkStart w:name="z6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304"/>
    <w:bookmarkStart w:name="z6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операциях с государственными ценными бумагами Республики Казахстан" (далее - Форма).</w:t>
      </w:r>
    </w:p>
    <w:bookmarkEnd w:id="305"/>
    <w:bookmarkStart w:name="z6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306"/>
    <w:bookmarkStart w:name="z6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центральным депозитарием еженедельно по операциям, проведенным за неделю. </w:t>
      </w:r>
    </w:p>
    <w:bookmarkEnd w:id="307"/>
    <w:bookmarkStart w:name="z6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308"/>
    <w:bookmarkStart w:name="z6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309"/>
    <w:bookmarkStart w:name="z6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 операциях с государственными ценными бумагами Республики Казахстан в разрезе каждой отдельной сделки, проведенной за неделю.</w:t>
      </w:r>
    </w:p>
    <w:bookmarkEnd w:id="310"/>
    <w:bookmarkStart w:name="z6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1, 10 и 11 дата совершения сделки, дата выпуска и погашения ценной бумаги указывается в формате "дд.мм.гггг".</w:t>
      </w:r>
    </w:p>
    <w:bookmarkEnd w:id="311"/>
    <w:bookmarkStart w:name="z6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указывается номинал ценных бумаг в валюте выпуска.</w:t>
      </w:r>
    </w:p>
    <w:bookmarkEnd w:id="312"/>
    <w:bookmarkStart w:name="z6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в графе 8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 </w:t>
      </w:r>
    </w:p>
    <w:bookmarkEnd w:id="313"/>
    <w:bookmarkStart w:name="z6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13 и 14 указывается вид держателя отправителя или получателя ценных бумаг (Национальный Банк Республики Казахстан, единый накопительный пенсионный фонд или добровольный накопительный пенсионный фонд (инвестиционный портфель), брокер и (или) дилер, инвестиционный фонд, номинальный держатель, страховая организация в отрасли "Общее страхование", страховая организация в отрасли "Страхование жизни", банки второго уровня, прочие юридические лица, физическое лицо, иное).</w:t>
      </w:r>
    </w:p>
    <w:bookmarkEnd w:id="314"/>
    <w:bookmarkStart w:name="z6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 нулевыми остатками.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bookmarkStart w:name="z22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центральным депозитарием</w:t>
      </w:r>
    </w:p>
    <w:bookmarkEnd w:id="316"/>
    <w:bookmarkStart w:name="z2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представления отчетности центральным депозитарием, разработаны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и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представления отчетности центральным депозитарием в Национальный Банк Республики Казахстан (далее – уполномоченный орган).</w:t>
      </w:r>
    </w:p>
    <w:bookmarkEnd w:id="317"/>
    <w:bookmarkStart w:name="z2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депозитарий представляет отчетность в уполномоченный орган в электронном формате.</w:t>
      </w:r>
    </w:p>
    <w:bookmarkEnd w:id="318"/>
    <w:bookmarkStart w:name="z2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внесения изменений и (или) дополнений в отчетность центральный депозитарий представляет в уполномоченный орган доработанную отчетность и письменное объяснение с указанием причин необходимости внесения изменений и (или) дополнений в отчетность.</w:t>
      </w:r>
    </w:p>
    <w:bookmarkEnd w:id="319"/>
    <w:bookmarkStart w:name="z2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отчетности указываются в национальной валюте Республики Казахстан – тенге.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130</w:t>
            </w:r>
          </w:p>
        </w:tc>
      </w:tr>
    </w:tbl>
    <w:bookmarkStart w:name="z24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321"/>
    <w:bookmarkStart w:name="z2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21 августа 2004 года № 252 "Об утверждении Правил представления отчетов центральным депозитарием" (зарегистрированное в Реестре государственной регистрации нормативных правовых актов под № 3072, опубликованное 11 ноября 2005 года в газете "Юридическая газета" № 209-210 (943-944)).</w:t>
      </w:r>
    </w:p>
    <w:bookmarkEnd w:id="322"/>
    <w:bookmarkStart w:name="z2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регулирования и надзора финансового рынка и финансовых организаций, утвержденного постановлением Правления Агентства Республики Казахстан по регулированию и надзору финансового рынка и финансовых организаций от 25 июня 2007 года № 173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4848, опубликованным 5 сентября 2007 года в газете "Юридическая газета" № 135 (1338)).</w:t>
      </w:r>
    </w:p>
    <w:bookmarkEnd w:id="323"/>
    <w:bookmarkStart w:name="z2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января 2009 года № 7 "О внесении изменения и дополнений в постановление Правления Агентства Республики Казахстан по регулированию и надзору финансового рынка и финансовых организаций от 21 августа 2004 года № 252 "Об утверждении Правил представления отчетов центральным депозитарием" (зарегистрированное в Реестре государственной регистрации нормативных правовых актов под № 5554).</w:t>
      </w:r>
    </w:p>
    <w:bookmarkEnd w:id="324"/>
    <w:bookmarkStart w:name="z2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постановлению Правления Национального Банка Республики Казахстан от 24 февраля 2012 года № 64 "О внесении изменений в некоторые нормативные правовые акты Республики Казахстан" (зарегистрированному в Реестре государственной регистрации нормативных правовых актов под № 7511, опубликованному 11 июня 2012 года в газете "Казахстанская правда" № 220-221 (27039-27040)).</w:t>
      </w:r>
    </w:p>
    <w:bookmarkEnd w:id="3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