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140b" w14:textId="56d1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монтажа и эксплуатации приборов учета воды в системах водоснабжения и водоотведения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августа 2015 года № 621. Зарегистрирован в Министерстве юстиции Республики Казахстан 25 сентября 2015 года № 12111.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8-3)</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w:t>
      </w:r>
    </w:p>
    <w:bookmarkEnd w:id="1"/>
    <w:bookmarkStart w:name="z3"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министра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Рау   </w:t>
      </w:r>
    </w:p>
    <w:p>
      <w:pPr>
        <w:spacing w:after="0"/>
        <w:ind w:left="0"/>
        <w:jc w:val="both"/>
      </w:pPr>
      <w:r>
        <w:rPr>
          <w:rFonts w:ascii="Times New Roman"/>
          <w:b w:val="false"/>
          <w:i w:val="false"/>
          <w:color w:val="000000"/>
          <w:sz w:val="28"/>
        </w:rPr>
        <w:t>
      "___" 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"___" 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2015 года № 621</w:t>
            </w:r>
          </w:p>
        </w:tc>
      </w:tr>
    </w:tbl>
    <w:bookmarkStart w:name="z10" w:id="8"/>
    <w:p>
      <w:pPr>
        <w:spacing w:after="0"/>
        <w:ind w:left="0"/>
        <w:jc w:val="left"/>
      </w:pPr>
      <w:r>
        <w:rPr>
          <w:rFonts w:ascii="Times New Roman"/>
          <w:b/>
          <w:i w:val="false"/>
          <w:color w:val="000000"/>
        </w:rPr>
        <w:t xml:space="preserve"> Правила выбора, монтажа и эксплуатации приборов учета воды</w:t>
      </w:r>
      <w:r>
        <w:br/>
      </w:r>
      <w:r>
        <w:rPr>
          <w:rFonts w:ascii="Times New Roman"/>
          <w:b/>
          <w:i w:val="false"/>
          <w:color w:val="000000"/>
        </w:rPr>
        <w:t>в системах водоснабжения и водоотведения</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Настоящие Правила выбора, монтажа и эксплуатации приборов учета воды в системах водоснабжения и водоотведения (далее – Правила) разработаны в соответствии с </w:t>
      </w:r>
      <w:r>
        <w:rPr>
          <w:rFonts w:ascii="Times New Roman"/>
          <w:b w:val="false"/>
          <w:i w:val="false"/>
          <w:color w:val="000000"/>
          <w:sz w:val="28"/>
        </w:rPr>
        <w:t>подпунктом 8-3)</w:t>
      </w:r>
      <w:r>
        <w:rPr>
          <w:rFonts w:ascii="Times New Roman"/>
          <w:b w:val="false"/>
          <w:i w:val="false"/>
          <w:color w:val="000000"/>
          <w:sz w:val="28"/>
        </w:rPr>
        <w:t xml:space="preserve"> статьи 37-1 Водного кодекса (далее – Кодекс) Республики Казахстан от 9 июля 2003 года и определяют порядок выбора, монтажа и эксплуатации приборов и систем коммерческого учета воды, требований к ним в системах водоснабжения и водоотведения населенных пунктов (далее – система водоснабжения и водоотведения), а также минимальный уровень оснащенности узлов коммерческого учета воды на водозаборных и водосбросных сооружениях, насосных станциях подъемов, перекачивающих насосных станциях систем водоснабжения и водоотведения и у водопотребителя средствами измерений и ИИС в зависимости от категории и объекта водопотребителя и величины объемов водопотребления.</w:t>
      </w:r>
    </w:p>
    <w:bookmarkEnd w:id="9"/>
    <w:bookmarkStart w:name="z13"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4" w:id="11"/>
    <w:p>
      <w:pPr>
        <w:spacing w:after="0"/>
        <w:ind w:left="0"/>
        <w:jc w:val="both"/>
      </w:pPr>
      <w:r>
        <w:rPr>
          <w:rFonts w:ascii="Times New Roman"/>
          <w:b w:val="false"/>
          <w:i w:val="false"/>
          <w:color w:val="000000"/>
          <w:sz w:val="28"/>
        </w:rPr>
        <w:t>
      1) крыльчатый водосчетчик – водосчетчик, подвижным элементом которого под воздействием протекающей воды является крыльчатка, вращающаяся на оси, расположенная перпендикулярно к потоку воды;</w:t>
      </w:r>
    </w:p>
    <w:bookmarkEnd w:id="11"/>
    <w:bookmarkStart w:name="z15" w:id="12"/>
    <w:p>
      <w:pPr>
        <w:spacing w:after="0"/>
        <w:ind w:left="0"/>
        <w:jc w:val="both"/>
      </w:pPr>
      <w:r>
        <w:rPr>
          <w:rFonts w:ascii="Times New Roman"/>
          <w:b w:val="false"/>
          <w:i w:val="false"/>
          <w:color w:val="000000"/>
          <w:sz w:val="28"/>
        </w:rPr>
        <w:t>
      2) радиоэлектронное средство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12"/>
    <w:bookmarkStart w:name="z16" w:id="13"/>
    <w:p>
      <w:pPr>
        <w:spacing w:after="0"/>
        <w:ind w:left="0"/>
        <w:jc w:val="both"/>
      </w:pPr>
      <w:r>
        <w:rPr>
          <w:rFonts w:ascii="Times New Roman"/>
          <w:b w:val="false"/>
          <w:i w:val="false"/>
          <w:color w:val="000000"/>
          <w:sz w:val="28"/>
        </w:rPr>
        <w:t>
      3) поверка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 в том числе требованиям настоящих Правил;</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прибор учета воды</w:t>
      </w:r>
      <w:r>
        <w:rPr>
          <w:rFonts w:ascii="Times New Roman"/>
          <w:b w:val="false"/>
          <w:i w:val="false"/>
          <w:color w:val="000000"/>
          <w:sz w:val="28"/>
        </w:rPr>
        <w:t xml:space="preserve"> – техническое средство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 (далее – Закон) и настоящими Правилами;</w:t>
      </w:r>
    </w:p>
    <w:bookmarkEnd w:id="14"/>
    <w:bookmarkStart w:name="z18" w:id="15"/>
    <w:p>
      <w:pPr>
        <w:spacing w:after="0"/>
        <w:ind w:left="0"/>
        <w:jc w:val="both"/>
      </w:pPr>
      <w:r>
        <w:rPr>
          <w:rFonts w:ascii="Times New Roman"/>
          <w:b w:val="false"/>
          <w:i w:val="false"/>
          <w:color w:val="000000"/>
          <w:sz w:val="28"/>
        </w:rPr>
        <w:t>
      5) срок эксплуатации (службы) прибора учета воды – срок, указываемый изготовителем в документации, либо установленный (продленный) при поверке;</w:t>
      </w:r>
    </w:p>
    <w:bookmarkEnd w:id="15"/>
    <w:bookmarkStart w:name="z19" w:id="16"/>
    <w:p>
      <w:pPr>
        <w:spacing w:after="0"/>
        <w:ind w:left="0"/>
        <w:jc w:val="both"/>
      </w:pPr>
      <w:r>
        <w:rPr>
          <w:rFonts w:ascii="Times New Roman"/>
          <w:b w:val="false"/>
          <w:i w:val="false"/>
          <w:color w:val="000000"/>
          <w:sz w:val="28"/>
        </w:rPr>
        <w:t>
      6) узел учета воды – система приборов (водосчетчик, расходомер, манометр) и устройств (запорная арматура, прямые участки трубопроводов до и после средства измерений, средство дистанционной передачи данных, регулятор давления и другие виды устройств), обеспечивающая учет воды;</w:t>
      </w:r>
    </w:p>
    <w:bookmarkEnd w:id="16"/>
    <w:bookmarkStart w:name="z20" w:id="17"/>
    <w:p>
      <w:pPr>
        <w:spacing w:after="0"/>
        <w:ind w:left="0"/>
        <w:jc w:val="both"/>
      </w:pPr>
      <w:r>
        <w:rPr>
          <w:rFonts w:ascii="Times New Roman"/>
          <w:b w:val="false"/>
          <w:i w:val="false"/>
          <w:color w:val="000000"/>
          <w:sz w:val="28"/>
        </w:rPr>
        <w:t>
      7) коммерческий учет воды – учет количества воды, необходимый для взаиморасчeта между сторонами по договору на водоснабжение и (или) водоотведение;</w:t>
      </w:r>
    </w:p>
    <w:bookmarkEnd w:id="17"/>
    <w:bookmarkStart w:name="z21" w:id="18"/>
    <w:p>
      <w:pPr>
        <w:spacing w:after="0"/>
        <w:ind w:left="0"/>
        <w:jc w:val="both"/>
      </w:pPr>
      <w:r>
        <w:rPr>
          <w:rFonts w:ascii="Times New Roman"/>
          <w:b w:val="false"/>
          <w:i w:val="false"/>
          <w:color w:val="000000"/>
          <w:sz w:val="28"/>
        </w:rPr>
        <w:t>
      8) информационно-измерительная система коммерческого учета воды (далее – ИИС) – это совокупность средств измерений и аппаратно-программного комплекса для измерений, сбора, обработки, хранения и дистанционной передачи данных коммерческого учета воды;</w:t>
      </w:r>
    </w:p>
    <w:bookmarkEnd w:id="18"/>
    <w:bookmarkStart w:name="z22" w:id="19"/>
    <w:p>
      <w:pPr>
        <w:spacing w:after="0"/>
        <w:ind w:left="0"/>
        <w:jc w:val="both"/>
      </w:pPr>
      <w:r>
        <w:rPr>
          <w:rFonts w:ascii="Times New Roman"/>
          <w:b w:val="false"/>
          <w:i w:val="false"/>
          <w:color w:val="000000"/>
          <w:sz w:val="28"/>
        </w:rPr>
        <w:t>
      9) водосчетчик – самостоятельное интегрирующее средство измерения, непрерывно суммирующие объем протекшей через него воды, основанный на механическом принципе, включающем применение объемных камер с подвижными стенками или воздействие протекающей воды на скорость вращения турбины или крыльчатки;</w:t>
      </w:r>
    </w:p>
    <w:bookmarkEnd w:id="19"/>
    <w:bookmarkStart w:name="z23" w:id="20"/>
    <w:p>
      <w:pPr>
        <w:spacing w:after="0"/>
        <w:ind w:left="0"/>
        <w:jc w:val="both"/>
      </w:pPr>
      <w:r>
        <w:rPr>
          <w:rFonts w:ascii="Times New Roman"/>
          <w:b w:val="false"/>
          <w:i w:val="false"/>
          <w:color w:val="000000"/>
          <w:sz w:val="28"/>
        </w:rPr>
        <w:t xml:space="preserve">
      10) организация по водоснабжению и (или) водоотведению – водохозяйственная организация, осуществляющая </w:t>
      </w:r>
      <w:r>
        <w:rPr>
          <w:rFonts w:ascii="Times New Roman"/>
          <w:b w:val="false"/>
          <w:i w:val="false"/>
          <w:color w:val="000000"/>
          <w:sz w:val="28"/>
        </w:rPr>
        <w:t>эксплуатацию</w:t>
      </w:r>
      <w:r>
        <w:rPr>
          <w:rFonts w:ascii="Times New Roman"/>
          <w:b w:val="false"/>
          <w:i w:val="false"/>
          <w:color w:val="000000"/>
          <w:sz w:val="28"/>
        </w:rPr>
        <w:t xml:space="preserve"> систем водоснабжения и водоотведения в населенных пунктах;</w:t>
      </w:r>
    </w:p>
    <w:bookmarkEnd w:id="20"/>
    <w:bookmarkStart w:name="z24" w:id="21"/>
    <w:p>
      <w:pPr>
        <w:spacing w:after="0"/>
        <w:ind w:left="0"/>
        <w:jc w:val="both"/>
      </w:pPr>
      <w:r>
        <w:rPr>
          <w:rFonts w:ascii="Times New Roman"/>
          <w:b w:val="false"/>
          <w:i w:val="false"/>
          <w:color w:val="000000"/>
          <w:sz w:val="28"/>
        </w:rPr>
        <w:t>
      11) водопотребитель – физическое или юридическое лицо, потребляющее воду из водных объектов или пользующееся услугами водохозяйственных организаций и получающее воду из систем водоснабжения;</w:t>
      </w:r>
    </w:p>
    <w:bookmarkEnd w:id="21"/>
    <w:bookmarkStart w:name="z25" w:id="22"/>
    <w:p>
      <w:pPr>
        <w:spacing w:after="0"/>
        <w:ind w:left="0"/>
        <w:jc w:val="both"/>
      </w:pPr>
      <w:r>
        <w:rPr>
          <w:rFonts w:ascii="Times New Roman"/>
          <w:b w:val="false"/>
          <w:i w:val="false"/>
          <w:color w:val="000000"/>
          <w:sz w:val="28"/>
        </w:rPr>
        <w:t>
      12) нежилое здание – производственное, общественное здание и сооружение;</w:t>
      </w:r>
    </w:p>
    <w:bookmarkEnd w:id="22"/>
    <w:bookmarkStart w:name="z26" w:id="23"/>
    <w:p>
      <w:pPr>
        <w:spacing w:after="0"/>
        <w:ind w:left="0"/>
        <w:jc w:val="both"/>
      </w:pPr>
      <w:r>
        <w:rPr>
          <w:rFonts w:ascii="Times New Roman"/>
          <w:b w:val="false"/>
          <w:i w:val="false"/>
          <w:color w:val="000000"/>
          <w:sz w:val="28"/>
        </w:rPr>
        <w:t>
      13) жилой дом (здание) – строение, состоящее в основном из жилых помещений, а также нежилых помещений и иных частей, являющихся общим имуществом;</w:t>
      </w:r>
    </w:p>
    <w:bookmarkEnd w:id="23"/>
    <w:bookmarkStart w:name="z27" w:id="24"/>
    <w:p>
      <w:pPr>
        <w:spacing w:after="0"/>
        <w:ind w:left="0"/>
        <w:jc w:val="both"/>
      </w:pPr>
      <w:r>
        <w:rPr>
          <w:rFonts w:ascii="Times New Roman"/>
          <w:b w:val="false"/>
          <w:i w:val="false"/>
          <w:color w:val="000000"/>
          <w:sz w:val="28"/>
        </w:rPr>
        <w:t>
      14) расходомер – устройство, предназначенное для измерения мгновенного расхода воды, протекающего через данное сечение трубопровода;</w:t>
      </w:r>
    </w:p>
    <w:bookmarkEnd w:id="24"/>
    <w:bookmarkStart w:name="z28" w:id="2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автоматизированная система</w:t>
      </w:r>
      <w:r>
        <w:rPr>
          <w:rFonts w:ascii="Times New Roman"/>
          <w:b w:val="false"/>
          <w:i w:val="false"/>
          <w:color w:val="000000"/>
          <w:sz w:val="28"/>
        </w:rPr>
        <w:t xml:space="preserve"> учета энергопотребления (далее – АСУЭ) – автоматизированная система учета, осуществляющая коммерческий учет, 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p>
    <w:bookmarkEnd w:id="25"/>
    <w:bookmarkStart w:name="z29" w:id="26"/>
    <w:p>
      <w:pPr>
        <w:spacing w:after="0"/>
        <w:ind w:left="0"/>
        <w:jc w:val="both"/>
      </w:pPr>
      <w:r>
        <w:rPr>
          <w:rFonts w:ascii="Times New Roman"/>
          <w:b w:val="false"/>
          <w:i w:val="false"/>
          <w:color w:val="000000"/>
          <w:sz w:val="28"/>
        </w:rPr>
        <w:t>
      3. При выборе, монтаже и эксплуатации узлов учета воды, ИИС, АСУЭ необходимо руководствоваться настоящими Правилами, допускается руководствоваться действующими нормативными техническими документами в той части, в которой требования не установлены настоящими Правилами.</w:t>
      </w:r>
    </w:p>
    <w:bookmarkEnd w:id="26"/>
    <w:bookmarkStart w:name="z30" w:id="27"/>
    <w:p>
      <w:pPr>
        <w:spacing w:after="0"/>
        <w:ind w:left="0"/>
        <w:jc w:val="both"/>
      </w:pPr>
      <w:r>
        <w:rPr>
          <w:rFonts w:ascii="Times New Roman"/>
          <w:b w:val="false"/>
          <w:i w:val="false"/>
          <w:color w:val="000000"/>
          <w:sz w:val="28"/>
        </w:rPr>
        <w:t xml:space="preserve">
      4. Все работы по оборудованию узла учета, ИИС и АСУЭ включая проектирование, демонтаж, монтаж (первичная и последующая установка), выполняются организациями, имеющими разрешение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7"/>
    <w:bookmarkStart w:name="z31" w:id="28"/>
    <w:p>
      <w:pPr>
        <w:spacing w:after="0"/>
        <w:ind w:left="0"/>
        <w:jc w:val="both"/>
      </w:pPr>
      <w:r>
        <w:rPr>
          <w:rFonts w:ascii="Times New Roman"/>
          <w:b w:val="false"/>
          <w:i w:val="false"/>
          <w:color w:val="000000"/>
          <w:sz w:val="28"/>
        </w:rPr>
        <w:t>
      Приборы учета воды водозаборных и водосбросных сооружений, насосных станций подъемов и перекачивающих насосных станций относятся к приборам учета и контроля производственного назначения, приборы учета воды жилых и нежилых зданий являются составной частью сетей холодного и горячего водоснабжения, устройствами внутреннего водопровода этих зданий.</w:t>
      </w:r>
    </w:p>
    <w:bookmarkEnd w:id="28"/>
    <w:bookmarkStart w:name="z32" w:id="29"/>
    <w:p>
      <w:pPr>
        <w:spacing w:after="0"/>
        <w:ind w:left="0"/>
        <w:jc w:val="both"/>
      </w:pPr>
      <w:r>
        <w:rPr>
          <w:rFonts w:ascii="Times New Roman"/>
          <w:b w:val="false"/>
          <w:i w:val="false"/>
          <w:color w:val="000000"/>
          <w:sz w:val="28"/>
        </w:rPr>
        <w:t>
      Монтаж РЭС, средств дистанционной передачи данных ИИС и АСУЭ относятся к монтажу технологического оборудования, пусконаладочным работам, связанным со связью, системой контроля на объектах водоснабжения, техническое обслуживание и эксплуатация производится персоналом организации, прошедшим обучение у изготовителя.</w:t>
      </w:r>
    </w:p>
    <w:bookmarkEnd w:id="29"/>
    <w:bookmarkStart w:name="z33" w:id="30"/>
    <w:p>
      <w:pPr>
        <w:spacing w:after="0"/>
        <w:ind w:left="0"/>
        <w:jc w:val="both"/>
      </w:pPr>
      <w:r>
        <w:rPr>
          <w:rFonts w:ascii="Times New Roman"/>
          <w:b w:val="false"/>
          <w:i w:val="false"/>
          <w:color w:val="000000"/>
          <w:sz w:val="28"/>
        </w:rPr>
        <w:t>
      5. Требования настоящих Правил, не распространяются:</w:t>
      </w:r>
    </w:p>
    <w:bookmarkEnd w:id="30"/>
    <w:bookmarkStart w:name="z34" w:id="31"/>
    <w:p>
      <w:pPr>
        <w:spacing w:after="0"/>
        <w:ind w:left="0"/>
        <w:jc w:val="both"/>
      </w:pPr>
      <w:r>
        <w:rPr>
          <w:rFonts w:ascii="Times New Roman"/>
          <w:b w:val="false"/>
          <w:i w:val="false"/>
          <w:color w:val="000000"/>
          <w:sz w:val="28"/>
        </w:rPr>
        <w:t>
      1) на приборы узлов учета воды, введенные в эксплуатацию до введения в действие настоящих Правил и до окончания срока эксплуатации;</w:t>
      </w:r>
    </w:p>
    <w:bookmarkEnd w:id="31"/>
    <w:bookmarkStart w:name="z35" w:id="32"/>
    <w:p>
      <w:pPr>
        <w:spacing w:after="0"/>
        <w:ind w:left="0"/>
        <w:jc w:val="both"/>
      </w:pPr>
      <w:r>
        <w:rPr>
          <w:rFonts w:ascii="Times New Roman"/>
          <w:b w:val="false"/>
          <w:i w:val="false"/>
          <w:color w:val="000000"/>
          <w:sz w:val="28"/>
        </w:rPr>
        <w:t>
      2) на организацию учета воды (питьевой, технической, сточной и других видов вод) за пределами населенного пункта;</w:t>
      </w:r>
    </w:p>
    <w:bookmarkEnd w:id="32"/>
    <w:bookmarkStart w:name="z36" w:id="33"/>
    <w:p>
      <w:pPr>
        <w:spacing w:after="0"/>
        <w:ind w:left="0"/>
        <w:jc w:val="both"/>
      </w:pPr>
      <w:r>
        <w:rPr>
          <w:rFonts w:ascii="Times New Roman"/>
          <w:b w:val="false"/>
          <w:i w:val="false"/>
          <w:color w:val="000000"/>
          <w:sz w:val="28"/>
        </w:rPr>
        <w:t xml:space="preserve">
      3) на организацию </w:t>
      </w:r>
      <w:r>
        <w:rPr>
          <w:rFonts w:ascii="Times New Roman"/>
          <w:b w:val="false"/>
          <w:i w:val="false"/>
          <w:color w:val="000000"/>
          <w:sz w:val="28"/>
        </w:rPr>
        <w:t>первичного учета вод</w:t>
      </w:r>
      <w:r>
        <w:rPr>
          <w:rFonts w:ascii="Times New Roman"/>
          <w:b w:val="false"/>
          <w:i w:val="false"/>
          <w:color w:val="000000"/>
          <w:sz w:val="28"/>
        </w:rPr>
        <w:t>.</w:t>
      </w:r>
    </w:p>
    <w:bookmarkEnd w:id="33"/>
    <w:bookmarkStart w:name="z37" w:id="34"/>
    <w:p>
      <w:pPr>
        <w:spacing w:after="0"/>
        <w:ind w:left="0"/>
        <w:jc w:val="left"/>
      </w:pPr>
      <w:r>
        <w:rPr>
          <w:rFonts w:ascii="Times New Roman"/>
          <w:b/>
          <w:i w:val="false"/>
          <w:color w:val="000000"/>
        </w:rPr>
        <w:t xml:space="preserve"> 2. Общие требования к приборам учета воды и ИИС</w:t>
      </w:r>
    </w:p>
    <w:bookmarkEnd w:id="34"/>
    <w:bookmarkStart w:name="z38" w:id="35"/>
    <w:p>
      <w:pPr>
        <w:spacing w:after="0"/>
        <w:ind w:left="0"/>
        <w:jc w:val="both"/>
      </w:pPr>
      <w:r>
        <w:rPr>
          <w:rFonts w:ascii="Times New Roman"/>
          <w:b w:val="false"/>
          <w:i w:val="false"/>
          <w:color w:val="000000"/>
          <w:sz w:val="28"/>
        </w:rPr>
        <w:t xml:space="preserve">
      6. Узел учета воды оборудуется средствами измерения, внесенными в реестр государственной системы обеспечения единства измерений Республики Казахстан по результатам </w:t>
      </w:r>
      <w:r>
        <w:rPr>
          <w:rFonts w:ascii="Times New Roman"/>
          <w:b w:val="false"/>
          <w:i w:val="false"/>
          <w:color w:val="000000"/>
          <w:sz w:val="28"/>
        </w:rPr>
        <w:t>утверждения типа</w:t>
      </w:r>
      <w:r>
        <w:rPr>
          <w:rFonts w:ascii="Times New Roman"/>
          <w:b w:val="false"/>
          <w:i w:val="false"/>
          <w:color w:val="000000"/>
          <w:sz w:val="28"/>
        </w:rPr>
        <w:t xml:space="preserve"> либо метрологической </w:t>
      </w:r>
      <w:r>
        <w:rPr>
          <w:rFonts w:ascii="Times New Roman"/>
          <w:b w:val="false"/>
          <w:i w:val="false"/>
          <w:color w:val="000000"/>
          <w:sz w:val="28"/>
        </w:rPr>
        <w:t>аттестации</w:t>
      </w:r>
      <w:r>
        <w:rPr>
          <w:rFonts w:ascii="Times New Roman"/>
          <w:b w:val="false"/>
          <w:i w:val="false"/>
          <w:color w:val="000000"/>
          <w:sz w:val="28"/>
        </w:rPr>
        <w:t xml:space="preserve">, а также поверены, что удостоверяется согласно пункту 6 </w:t>
      </w:r>
      <w:r>
        <w:rPr>
          <w:rFonts w:ascii="Times New Roman"/>
          <w:b w:val="false"/>
          <w:i w:val="false"/>
          <w:color w:val="000000"/>
          <w:sz w:val="28"/>
        </w:rPr>
        <w:t>статьи 19</w:t>
      </w:r>
      <w:r>
        <w:rPr>
          <w:rFonts w:ascii="Times New Roman"/>
          <w:b w:val="false"/>
          <w:i w:val="false"/>
          <w:color w:val="000000"/>
          <w:sz w:val="28"/>
        </w:rPr>
        <w:t xml:space="preserve"> Закона оттиском </w:t>
      </w:r>
      <w:r>
        <w:rPr>
          <w:rFonts w:ascii="Times New Roman"/>
          <w:b w:val="false"/>
          <w:i w:val="false"/>
          <w:color w:val="000000"/>
          <w:sz w:val="28"/>
        </w:rPr>
        <w:t>поверительного клейма</w:t>
      </w:r>
      <w:r>
        <w:rPr>
          <w:rFonts w:ascii="Times New Roman"/>
          <w:b w:val="false"/>
          <w:i w:val="false"/>
          <w:color w:val="000000"/>
          <w:sz w:val="28"/>
        </w:rPr>
        <w:t>, который наносится на средство измерений и (или) эксплуатационную документацию, и (или) сертификатом о поверке средств измерений.</w:t>
      </w:r>
    </w:p>
    <w:bookmarkEnd w:id="35"/>
    <w:bookmarkStart w:name="z39" w:id="36"/>
    <w:p>
      <w:pPr>
        <w:spacing w:after="0"/>
        <w:ind w:left="0"/>
        <w:jc w:val="both"/>
      </w:pPr>
      <w:r>
        <w:rPr>
          <w:rFonts w:ascii="Times New Roman"/>
          <w:b w:val="false"/>
          <w:i w:val="false"/>
          <w:color w:val="000000"/>
          <w:sz w:val="28"/>
        </w:rPr>
        <w:t xml:space="preserve">
      При затруднении установления принадлежности технических средств дистанционной передачи данных, ИИС, АСУЭ, к средствам измерения проводится рассмотрение с выдачей заключения по установлению принадлежности технических средств к средствам измерений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установления принадлежности технических средств к средствам измерений, утвержденными приказом Министра индустрии и торговли Республики Казахстан от 12 ноября 2009 года № 312, зарегистрированным в Реестре государственной регистрации нормативных правовых актов под № 5963.</w:t>
      </w:r>
    </w:p>
    <w:bookmarkEnd w:id="36"/>
    <w:bookmarkStart w:name="z40" w:id="37"/>
    <w:p>
      <w:pPr>
        <w:spacing w:after="0"/>
        <w:ind w:left="0"/>
        <w:jc w:val="both"/>
      </w:pPr>
      <w:r>
        <w:rPr>
          <w:rFonts w:ascii="Times New Roman"/>
          <w:b w:val="false"/>
          <w:i w:val="false"/>
          <w:color w:val="000000"/>
          <w:sz w:val="28"/>
        </w:rPr>
        <w:t xml:space="preserve">
      7. Приборы учета воды, используемые в системах питьевого водоснабжения, согласно </w:t>
      </w:r>
      <w:r>
        <w:rPr>
          <w:rFonts w:ascii="Times New Roman"/>
          <w:b w:val="false"/>
          <w:i w:val="false"/>
          <w:color w:val="000000"/>
          <w:sz w:val="28"/>
        </w:rPr>
        <w:t>пункта 3</w:t>
      </w:r>
      <w:r>
        <w:rPr>
          <w:rFonts w:ascii="Times New Roman"/>
          <w:b w:val="false"/>
          <w:i w:val="false"/>
          <w:color w:val="000000"/>
          <w:sz w:val="28"/>
        </w:rPr>
        <w:t xml:space="preserve"> статьи 85 Кодекса подлежат обязательной сертификации в соответствии с перечнем, установленным уполномоченным органом в области технического регулирования.</w:t>
      </w:r>
    </w:p>
    <w:bookmarkEnd w:id="37"/>
    <w:bookmarkStart w:name="z41" w:id="38"/>
    <w:p>
      <w:pPr>
        <w:spacing w:after="0"/>
        <w:ind w:left="0"/>
        <w:jc w:val="both"/>
      </w:pPr>
      <w:r>
        <w:rPr>
          <w:rFonts w:ascii="Times New Roman"/>
          <w:b w:val="false"/>
          <w:i w:val="false"/>
          <w:color w:val="000000"/>
          <w:sz w:val="28"/>
        </w:rPr>
        <w:t>
      8. При положительном результате прохождения поверки прибора учета воды срок его эксплуатации (службы) признается продленным на следующий межповерочный срок.</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Приборы учета воды, реализующие принцип измерения расхода воды методом переменного перепада давления, где в качестве сужающего устройства используется диафрагма, сопло или другое устройство, выполненное в соответствии с ГОСТ 8.586.1-2005 (ИСО 5167-1:2003), ГОСТ 8.586.2-2005 (ИСО 5167-2:2003) или другим утвержденным нормативным техническим документом, в соответствии с пунктом 2 </w:t>
      </w:r>
      <w:r>
        <w:rPr>
          <w:rFonts w:ascii="Times New Roman"/>
          <w:b w:val="false"/>
          <w:i w:val="false"/>
          <w:color w:val="000000"/>
          <w:sz w:val="28"/>
        </w:rPr>
        <w:t>статьи 17</w:t>
      </w:r>
      <w:r>
        <w:rPr>
          <w:rFonts w:ascii="Times New Roman"/>
          <w:b w:val="false"/>
          <w:i w:val="false"/>
          <w:color w:val="000000"/>
          <w:sz w:val="28"/>
        </w:rPr>
        <w:t xml:space="preserve"> Закона метрологически аттестовываются уполномоченным органом, осуществляющим государственное регулирование в области технического регулирования и метрологии.</w:t>
      </w:r>
    </w:p>
    <w:bookmarkStart w:name="z43" w:id="39"/>
    <w:p>
      <w:pPr>
        <w:spacing w:after="0"/>
        <w:ind w:left="0"/>
        <w:jc w:val="both"/>
      </w:pPr>
      <w:r>
        <w:rPr>
          <w:rFonts w:ascii="Times New Roman"/>
          <w:b w:val="false"/>
          <w:i w:val="false"/>
          <w:color w:val="000000"/>
          <w:sz w:val="28"/>
        </w:rPr>
        <w:t>
      10. При использовании в узле учета воды или в ИИС, АСУЭ технических средств или приборов учета воды, являющихся одновременно РЭС, которые осуществляют передачу данных по радиочастотному каналу, необходимо:</w:t>
      </w:r>
    </w:p>
    <w:bookmarkEnd w:id="39"/>
    <w:bookmarkStart w:name="z44" w:id="40"/>
    <w:p>
      <w:pPr>
        <w:spacing w:after="0"/>
        <w:ind w:left="0"/>
        <w:jc w:val="both"/>
      </w:pPr>
      <w:r>
        <w:rPr>
          <w:rFonts w:ascii="Times New Roman"/>
          <w:b w:val="false"/>
          <w:i w:val="false"/>
          <w:color w:val="000000"/>
          <w:sz w:val="28"/>
        </w:rPr>
        <w:t xml:space="preserve">
      1) соответствие </w:t>
      </w:r>
      <w:r>
        <w:rPr>
          <w:rFonts w:ascii="Times New Roman"/>
          <w:b w:val="false"/>
          <w:i w:val="false"/>
          <w:color w:val="000000"/>
          <w:sz w:val="28"/>
        </w:rPr>
        <w:t>Правилам</w:t>
      </w:r>
      <w:r>
        <w:rPr>
          <w:rFonts w:ascii="Times New Roman"/>
          <w:b w:val="false"/>
          <w:i w:val="false"/>
          <w:color w:val="000000"/>
          <w:sz w:val="28"/>
        </w:rPr>
        <w:t xml:space="preserve"> присвоения полос частот, радиочастот (радиочастотных каналов), эксплуатации РЭС и высокочастотных устройств, а также проведения расчета электромагнитной совместимости РЭС гражданского назначения, утвержденных приказом Исполняющего обязанности Министра по инвестициям и развитию Республики Казахстан от 21 января 2015 года № 34, зарегистрированным в Реестре государственной регистрации нормативных правовых актов под № 10730;</w:t>
      </w:r>
    </w:p>
    <w:bookmarkEnd w:id="40"/>
    <w:bookmarkStart w:name="z45" w:id="41"/>
    <w:p>
      <w:pPr>
        <w:spacing w:after="0"/>
        <w:ind w:left="0"/>
        <w:jc w:val="both"/>
      </w:pPr>
      <w:r>
        <w:rPr>
          <w:rFonts w:ascii="Times New Roman"/>
          <w:b w:val="false"/>
          <w:i w:val="false"/>
          <w:color w:val="000000"/>
          <w:sz w:val="28"/>
        </w:rPr>
        <w:t xml:space="preserve">
      2) получение положительного заключения, подтверждающего их безопасность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радиотехническим объектам", утвержденными приказом Министра национальной экономики Республики Казахстан от 28 февраля 2015 года № 173, зарегистрированным в Реестре государственной регистрации нормативных правовых актов под № 10951.</w:t>
      </w:r>
    </w:p>
    <w:bookmarkEnd w:id="41"/>
    <w:bookmarkStart w:name="z46" w:id="42"/>
    <w:p>
      <w:pPr>
        <w:spacing w:after="0"/>
        <w:ind w:left="0"/>
        <w:jc w:val="both"/>
      </w:pPr>
      <w:r>
        <w:rPr>
          <w:rFonts w:ascii="Times New Roman"/>
          <w:b w:val="false"/>
          <w:i w:val="false"/>
          <w:color w:val="000000"/>
          <w:sz w:val="28"/>
        </w:rPr>
        <w:t>
      11. ИИС, АСУЭ обеспечивают запись, систематизацию, накопление, хранение, уточнение (обновления, изменения), извлечение данных учета воды с персональными данными водопотребителей в базах данных информации организации по водоснабжению и (или) водоотведению, расположенных на территории Республики Казахстан, а также указывать сведения о месте расположения таких баз данных.</w:t>
      </w:r>
    </w:p>
    <w:bookmarkEnd w:id="42"/>
    <w:bookmarkStart w:name="z47" w:id="43"/>
    <w:p>
      <w:pPr>
        <w:spacing w:after="0"/>
        <w:ind w:left="0"/>
        <w:jc w:val="both"/>
      </w:pPr>
      <w:r>
        <w:rPr>
          <w:rFonts w:ascii="Times New Roman"/>
          <w:b w:val="false"/>
          <w:i w:val="false"/>
          <w:color w:val="000000"/>
          <w:sz w:val="28"/>
        </w:rPr>
        <w:t xml:space="preserve">
      12. Ввоз на территорию и вывоз с территории Республики Казахстан прибора учета воды, элемента ИИС, АСУ относящегося к шифровальным (криптографическим) средствам или продукции, содержащей в своем составе шифровальные (криптографические) средства осуществляется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года № 134 "О нормативных правовых актах в области нетарифного регулирования".</w:t>
      </w:r>
    </w:p>
    <w:bookmarkEnd w:id="43"/>
    <w:bookmarkStart w:name="z48" w:id="44"/>
    <w:p>
      <w:pPr>
        <w:spacing w:after="0"/>
        <w:ind w:left="0"/>
        <w:jc w:val="both"/>
      </w:pPr>
      <w:r>
        <w:rPr>
          <w:rFonts w:ascii="Times New Roman"/>
          <w:b w:val="false"/>
          <w:i w:val="false"/>
          <w:color w:val="000000"/>
          <w:sz w:val="28"/>
        </w:rPr>
        <w:t>
      13. В приборах узла учета воды, ИИС, АСУЭ предусматривается защита от несанкционированного вмешательства в их работу, нарушающего достоверный учет воды.</w:t>
      </w:r>
    </w:p>
    <w:bookmarkEnd w:id="44"/>
    <w:bookmarkStart w:name="z49" w:id="45"/>
    <w:p>
      <w:pPr>
        <w:spacing w:after="0"/>
        <w:ind w:left="0"/>
        <w:jc w:val="both"/>
      </w:pPr>
      <w:r>
        <w:rPr>
          <w:rFonts w:ascii="Times New Roman"/>
          <w:b w:val="false"/>
          <w:i w:val="false"/>
          <w:color w:val="000000"/>
          <w:sz w:val="28"/>
        </w:rPr>
        <w:t>
      14. Установка и эксплуатация приборов учета воды с нарушенной целостностью, не имеющих оттиска о первичной поверке, с истекшим сроком поверки, а также приборов учета воды с характеристиками, не соответствующими утвержденному типу (описанию типа) средств измерений или требованиям эксплуатационной документации, не допускается.</w:t>
      </w:r>
    </w:p>
    <w:bookmarkEnd w:id="45"/>
    <w:bookmarkStart w:name="z50" w:id="46"/>
    <w:p>
      <w:pPr>
        <w:spacing w:after="0"/>
        <w:ind w:left="0"/>
        <w:jc w:val="both"/>
      </w:pPr>
      <w:r>
        <w:rPr>
          <w:rFonts w:ascii="Times New Roman"/>
          <w:b w:val="false"/>
          <w:i w:val="false"/>
          <w:color w:val="000000"/>
          <w:sz w:val="28"/>
        </w:rPr>
        <w:t>
      15. Прибор учета воды подлежит внеочередной поверке в случаях:</w:t>
      </w:r>
    </w:p>
    <w:bookmarkEnd w:id="46"/>
    <w:bookmarkStart w:name="z51" w:id="47"/>
    <w:p>
      <w:pPr>
        <w:spacing w:after="0"/>
        <w:ind w:left="0"/>
        <w:jc w:val="both"/>
      </w:pPr>
      <w:r>
        <w:rPr>
          <w:rFonts w:ascii="Times New Roman"/>
          <w:b w:val="false"/>
          <w:i w:val="false"/>
          <w:color w:val="000000"/>
          <w:sz w:val="28"/>
        </w:rPr>
        <w:t>
      1) необходимости корректировки межповерочного интервала;</w:t>
      </w:r>
    </w:p>
    <w:bookmarkEnd w:id="47"/>
    <w:bookmarkStart w:name="z52" w:id="48"/>
    <w:p>
      <w:pPr>
        <w:spacing w:after="0"/>
        <w:ind w:left="0"/>
        <w:jc w:val="both"/>
      </w:pPr>
      <w:r>
        <w:rPr>
          <w:rFonts w:ascii="Times New Roman"/>
          <w:b w:val="false"/>
          <w:i w:val="false"/>
          <w:color w:val="000000"/>
          <w:sz w:val="28"/>
        </w:rPr>
        <w:t>
      2) необходимости подтверждения пригодности к применению;</w:t>
      </w:r>
    </w:p>
    <w:bookmarkEnd w:id="48"/>
    <w:bookmarkStart w:name="z53" w:id="49"/>
    <w:p>
      <w:pPr>
        <w:spacing w:after="0"/>
        <w:ind w:left="0"/>
        <w:jc w:val="both"/>
      </w:pPr>
      <w:r>
        <w:rPr>
          <w:rFonts w:ascii="Times New Roman"/>
          <w:b w:val="false"/>
          <w:i w:val="false"/>
          <w:color w:val="000000"/>
          <w:sz w:val="28"/>
        </w:rPr>
        <w:t xml:space="preserve">
      3) повреждения оттиска поверительного </w:t>
      </w:r>
      <w:r>
        <w:rPr>
          <w:rFonts w:ascii="Times New Roman"/>
          <w:b w:val="false"/>
          <w:i w:val="false"/>
          <w:color w:val="000000"/>
          <w:sz w:val="28"/>
        </w:rPr>
        <w:t>клейма</w:t>
      </w:r>
      <w:r>
        <w:rPr>
          <w:rFonts w:ascii="Times New Roman"/>
          <w:b w:val="false"/>
          <w:i w:val="false"/>
          <w:color w:val="000000"/>
          <w:sz w:val="28"/>
        </w:rPr>
        <w:t>, самоклеящегося лейбла, пластиковой пломбы или утери документа, подтверждающего прохождение первичной или периодической поверки, в том числе при их хранении;</w:t>
      </w:r>
    </w:p>
    <w:bookmarkEnd w:id="49"/>
    <w:bookmarkStart w:name="z54" w:id="50"/>
    <w:p>
      <w:pPr>
        <w:spacing w:after="0"/>
        <w:ind w:left="0"/>
        <w:jc w:val="both"/>
      </w:pPr>
      <w:r>
        <w:rPr>
          <w:rFonts w:ascii="Times New Roman"/>
          <w:b w:val="false"/>
          <w:i w:val="false"/>
          <w:color w:val="000000"/>
          <w:sz w:val="28"/>
        </w:rPr>
        <w:t>
      4) ввода в эксплуатацию после хранения, в течение которого не могла быть проведена периодическая поверка в связи с требованиями к консервации приборов учета воды или изделий, в комплекте которых применяются приборы учета воды;</w:t>
      </w:r>
    </w:p>
    <w:bookmarkEnd w:id="50"/>
    <w:bookmarkStart w:name="z55" w:id="51"/>
    <w:p>
      <w:pPr>
        <w:spacing w:after="0"/>
        <w:ind w:left="0"/>
        <w:jc w:val="both"/>
      </w:pPr>
      <w:r>
        <w:rPr>
          <w:rFonts w:ascii="Times New Roman"/>
          <w:b w:val="false"/>
          <w:i w:val="false"/>
          <w:color w:val="000000"/>
          <w:sz w:val="28"/>
        </w:rPr>
        <w:t>
      5) переконсервации приборов учета воды, а также изделий, в комплекте которых применяются приборы учета воды;</w:t>
      </w:r>
    </w:p>
    <w:bookmarkEnd w:id="51"/>
    <w:bookmarkStart w:name="z56" w:id="52"/>
    <w:p>
      <w:pPr>
        <w:spacing w:after="0"/>
        <w:ind w:left="0"/>
        <w:jc w:val="both"/>
      </w:pPr>
      <w:r>
        <w:rPr>
          <w:rFonts w:ascii="Times New Roman"/>
          <w:b w:val="false"/>
          <w:i w:val="false"/>
          <w:color w:val="000000"/>
          <w:sz w:val="28"/>
        </w:rPr>
        <w:t>
      6) передачи на длительное хранение по истечении половины межповерочного интервала на них;</w:t>
      </w:r>
    </w:p>
    <w:bookmarkEnd w:id="52"/>
    <w:bookmarkStart w:name="z57" w:id="53"/>
    <w:p>
      <w:pPr>
        <w:spacing w:after="0"/>
        <w:ind w:left="0"/>
        <w:jc w:val="both"/>
      </w:pPr>
      <w:r>
        <w:rPr>
          <w:rFonts w:ascii="Times New Roman"/>
          <w:b w:val="false"/>
          <w:i w:val="false"/>
          <w:color w:val="000000"/>
          <w:sz w:val="28"/>
        </w:rPr>
        <w:t>
      7) отправки водопотребителю приборов учета воды, нереализованных изготовителем по истечении половины межповерочного интервала на них;</w:t>
      </w:r>
    </w:p>
    <w:bookmarkEnd w:id="53"/>
    <w:bookmarkStart w:name="z58" w:id="54"/>
    <w:p>
      <w:pPr>
        <w:spacing w:after="0"/>
        <w:ind w:left="0"/>
        <w:jc w:val="both"/>
      </w:pPr>
      <w:r>
        <w:rPr>
          <w:rFonts w:ascii="Times New Roman"/>
          <w:b w:val="false"/>
          <w:i w:val="false"/>
          <w:color w:val="000000"/>
          <w:sz w:val="28"/>
        </w:rPr>
        <w:t>
      8) при обнаружении на узле учета воды приспособлений, искажающих показания прибора учета воды;</w:t>
      </w:r>
    </w:p>
    <w:bookmarkEnd w:id="54"/>
    <w:bookmarkStart w:name="z59" w:id="55"/>
    <w:p>
      <w:pPr>
        <w:spacing w:after="0"/>
        <w:ind w:left="0"/>
        <w:jc w:val="both"/>
      </w:pPr>
      <w:r>
        <w:rPr>
          <w:rFonts w:ascii="Times New Roman"/>
          <w:b w:val="false"/>
          <w:i w:val="false"/>
          <w:color w:val="000000"/>
          <w:sz w:val="28"/>
        </w:rPr>
        <w:t>
      9) при нечувствительности водосчетчика на протекающий расход выше минимального.</w:t>
      </w:r>
    </w:p>
    <w:bookmarkEnd w:id="55"/>
    <w:bookmarkStart w:name="z60" w:id="56"/>
    <w:p>
      <w:pPr>
        <w:spacing w:after="0"/>
        <w:ind w:left="0"/>
        <w:jc w:val="left"/>
      </w:pPr>
      <w:r>
        <w:rPr>
          <w:rFonts w:ascii="Times New Roman"/>
          <w:b/>
          <w:i w:val="false"/>
          <w:color w:val="000000"/>
        </w:rPr>
        <w:t xml:space="preserve"> 3. Выбор приборов учета воды и ИИС организации по</w:t>
      </w:r>
      <w:r>
        <w:br/>
      </w:r>
      <w:r>
        <w:rPr>
          <w:rFonts w:ascii="Times New Roman"/>
          <w:b/>
          <w:i w:val="false"/>
          <w:color w:val="000000"/>
        </w:rPr>
        <w:t>водоснабжению и (или) водоотведению</w:t>
      </w:r>
    </w:p>
    <w:bookmarkEnd w:id="56"/>
    <w:bookmarkStart w:name="z61" w:id="57"/>
    <w:p>
      <w:pPr>
        <w:spacing w:after="0"/>
        <w:ind w:left="0"/>
        <w:jc w:val="both"/>
      </w:pPr>
      <w:r>
        <w:rPr>
          <w:rFonts w:ascii="Times New Roman"/>
          <w:b w:val="false"/>
          <w:i w:val="false"/>
          <w:color w:val="000000"/>
          <w:sz w:val="28"/>
        </w:rPr>
        <w:t>
      16. Выбор приборов учета воды для использования на заборе воды из водных источников, в сооружениях систем водоснабжения и водоотведения населенных пунктов организация по водоснабжению и (или) водоотведению осуществляет самостоятельно.</w:t>
      </w:r>
    </w:p>
    <w:bookmarkEnd w:id="57"/>
    <w:bookmarkStart w:name="z62" w:id="58"/>
    <w:p>
      <w:pPr>
        <w:spacing w:after="0"/>
        <w:ind w:left="0"/>
        <w:jc w:val="both"/>
      </w:pPr>
      <w:r>
        <w:rPr>
          <w:rFonts w:ascii="Times New Roman"/>
          <w:b w:val="false"/>
          <w:i w:val="false"/>
          <w:color w:val="000000"/>
          <w:sz w:val="28"/>
        </w:rPr>
        <w:t>
      17. На узлах учета забора воды из водных источников определяются следующие параметры:</w:t>
      </w:r>
    </w:p>
    <w:bookmarkEnd w:id="58"/>
    <w:bookmarkStart w:name="z63" w:id="59"/>
    <w:p>
      <w:pPr>
        <w:spacing w:after="0"/>
        <w:ind w:left="0"/>
        <w:jc w:val="both"/>
      </w:pPr>
      <w:r>
        <w:rPr>
          <w:rFonts w:ascii="Times New Roman"/>
          <w:b w:val="false"/>
          <w:i w:val="false"/>
          <w:color w:val="000000"/>
          <w:sz w:val="28"/>
        </w:rPr>
        <w:t>
      1) текущее значение расхода, кубических метров в час (далее – м</w:t>
      </w:r>
      <w:r>
        <w:rPr>
          <w:rFonts w:ascii="Times New Roman"/>
          <w:b w:val="false"/>
          <w:i w:val="false"/>
          <w:color w:val="000000"/>
          <w:vertAlign w:val="superscript"/>
        </w:rPr>
        <w:t>3</w:t>
      </w:r>
      <w:r>
        <w:rPr>
          <w:rFonts w:ascii="Times New Roman"/>
          <w:b w:val="false"/>
          <w:i w:val="false"/>
          <w:color w:val="000000"/>
          <w:sz w:val="28"/>
        </w:rPr>
        <w:t>/ч);</w:t>
      </w:r>
    </w:p>
    <w:bookmarkEnd w:id="59"/>
    <w:bookmarkStart w:name="z64" w:id="60"/>
    <w:p>
      <w:pPr>
        <w:spacing w:after="0"/>
        <w:ind w:left="0"/>
        <w:jc w:val="both"/>
      </w:pPr>
      <w:r>
        <w:rPr>
          <w:rFonts w:ascii="Times New Roman"/>
          <w:b w:val="false"/>
          <w:i w:val="false"/>
          <w:color w:val="000000"/>
          <w:sz w:val="28"/>
        </w:rPr>
        <w:t>
      2) значение расхода за каждые сутки, кубических метров в сутки;</w:t>
      </w:r>
    </w:p>
    <w:bookmarkEnd w:id="60"/>
    <w:bookmarkStart w:name="z65" w:id="61"/>
    <w:p>
      <w:pPr>
        <w:spacing w:after="0"/>
        <w:ind w:left="0"/>
        <w:jc w:val="both"/>
      </w:pPr>
      <w:r>
        <w:rPr>
          <w:rFonts w:ascii="Times New Roman"/>
          <w:b w:val="false"/>
          <w:i w:val="false"/>
          <w:color w:val="000000"/>
          <w:sz w:val="28"/>
        </w:rPr>
        <w:t>
      3) время работы прибора, часов (минут);</w:t>
      </w:r>
    </w:p>
    <w:bookmarkEnd w:id="61"/>
    <w:bookmarkStart w:name="z66" w:id="62"/>
    <w:p>
      <w:pPr>
        <w:spacing w:after="0"/>
        <w:ind w:left="0"/>
        <w:jc w:val="both"/>
      </w:pPr>
      <w:r>
        <w:rPr>
          <w:rFonts w:ascii="Times New Roman"/>
          <w:b w:val="false"/>
          <w:i w:val="false"/>
          <w:color w:val="000000"/>
          <w:sz w:val="28"/>
        </w:rPr>
        <w:t>
      4) наличие нештатных ситуаций.</w:t>
      </w:r>
    </w:p>
    <w:bookmarkEnd w:id="62"/>
    <w:bookmarkStart w:name="z67" w:id="63"/>
    <w:p>
      <w:pPr>
        <w:spacing w:after="0"/>
        <w:ind w:left="0"/>
        <w:jc w:val="both"/>
      </w:pPr>
      <w:r>
        <w:rPr>
          <w:rFonts w:ascii="Times New Roman"/>
          <w:b w:val="false"/>
          <w:i w:val="false"/>
          <w:color w:val="000000"/>
          <w:sz w:val="28"/>
        </w:rPr>
        <w:t>
      18. Дополнительно к параметрам пункта 17 настоящих Правил на насосных станциях первых, вторых, третьих подъемов необходимо обеспечивать контроль избыточного давления на всасывающих и напорных трубопроводах. Величина относительной погрешности измерения избыточного давления не нормируется.</w:t>
      </w:r>
    </w:p>
    <w:bookmarkEnd w:id="63"/>
    <w:bookmarkStart w:name="z68" w:id="64"/>
    <w:p>
      <w:pPr>
        <w:spacing w:after="0"/>
        <w:ind w:left="0"/>
        <w:jc w:val="both"/>
      </w:pPr>
      <w:r>
        <w:rPr>
          <w:rFonts w:ascii="Times New Roman"/>
          <w:b w:val="false"/>
          <w:i w:val="false"/>
          <w:color w:val="000000"/>
          <w:sz w:val="28"/>
        </w:rPr>
        <w:t xml:space="preserve">
      19. Приборы учета воды обеспечивают возможность архивирования почасовых значений объемов отпуска воды за период не менее шестидесяти двух суток. </w:t>
      </w:r>
    </w:p>
    <w:bookmarkEnd w:id="64"/>
    <w:bookmarkStart w:name="z69" w:id="65"/>
    <w:p>
      <w:pPr>
        <w:spacing w:after="0"/>
        <w:ind w:left="0"/>
        <w:jc w:val="both"/>
      </w:pPr>
      <w:r>
        <w:rPr>
          <w:rFonts w:ascii="Times New Roman"/>
          <w:b w:val="false"/>
          <w:i w:val="false"/>
          <w:color w:val="000000"/>
          <w:sz w:val="28"/>
        </w:rPr>
        <w:t>
      20. Для коммерческого учета воды из водных источников применяются приборы учета воды и ИИС с автоматической диагностикой работоспособности. В случаях возникновения неисправности фиксируется время нахождения прибора учета в неисправном состоянии и выдается сообщение на табло прибора и в ИИС.</w:t>
      </w:r>
    </w:p>
    <w:bookmarkEnd w:id="65"/>
    <w:bookmarkStart w:name="z70" w:id="66"/>
    <w:p>
      <w:pPr>
        <w:spacing w:after="0"/>
        <w:ind w:left="0"/>
        <w:jc w:val="both"/>
      </w:pPr>
      <w:r>
        <w:rPr>
          <w:rFonts w:ascii="Times New Roman"/>
          <w:b w:val="false"/>
          <w:i w:val="false"/>
          <w:color w:val="000000"/>
          <w:sz w:val="28"/>
        </w:rPr>
        <w:t>
      21. При отсутствии прямых участков необходимой длины перед расходомером или водосчетчика и за ним устанавливается струевыпрямитель, обеспечивающий сокращение длин прямолинейных участков не менее, чем в два раза.</w:t>
      </w:r>
    </w:p>
    <w:bookmarkEnd w:id="66"/>
    <w:bookmarkStart w:name="z71" w:id="67"/>
    <w:p>
      <w:pPr>
        <w:spacing w:after="0"/>
        <w:ind w:left="0"/>
        <w:jc w:val="left"/>
      </w:pPr>
      <w:r>
        <w:rPr>
          <w:rFonts w:ascii="Times New Roman"/>
          <w:b/>
          <w:i w:val="false"/>
          <w:color w:val="000000"/>
        </w:rPr>
        <w:t xml:space="preserve"> 4. Выбор приборов учета воды и ИИС водопотребителя</w:t>
      </w:r>
    </w:p>
    <w:bookmarkEnd w:id="67"/>
    <w:bookmarkStart w:name="z72" w:id="68"/>
    <w:p>
      <w:pPr>
        <w:spacing w:after="0"/>
        <w:ind w:left="0"/>
        <w:jc w:val="both"/>
      </w:pPr>
      <w:r>
        <w:rPr>
          <w:rFonts w:ascii="Times New Roman"/>
          <w:b w:val="false"/>
          <w:i w:val="false"/>
          <w:color w:val="000000"/>
          <w:sz w:val="28"/>
        </w:rPr>
        <w:t>
      22. Приборы учета воды, устанавливаемые первично и при замене на вводах в здания, для встроенно-пристроенных помещений, индивидуальные приборы учета воды при строительстве жилых домов (зданий) оснащаются средствами дистанционной передачи данных совместимые с ИИС организации по водоснабжению и (или) водоотведению, при открытой системе горячего водоснабжения – с ИИС организации, осуществляющей допуск в эксплуатацию приборов учета горячей воды.</w:t>
      </w:r>
    </w:p>
    <w:bookmarkEnd w:id="68"/>
    <w:bookmarkStart w:name="z73" w:id="69"/>
    <w:p>
      <w:pPr>
        <w:spacing w:after="0"/>
        <w:ind w:left="0"/>
        <w:jc w:val="both"/>
      </w:pPr>
      <w:r>
        <w:rPr>
          <w:rFonts w:ascii="Times New Roman"/>
          <w:b w:val="false"/>
          <w:i w:val="false"/>
          <w:color w:val="000000"/>
          <w:sz w:val="28"/>
        </w:rPr>
        <w:t>
      23. В проектируемых, строящихся, расширяемых, модернизируемых, технически перевооружаемых, реконструируемых и капитально ремонтируемых зданиях затраты на установку приборов учета воды, необходимых элементов ИИС и АСУЭ возлагаются на застройщика.</w:t>
      </w:r>
    </w:p>
    <w:bookmarkEnd w:id="69"/>
    <w:bookmarkStart w:name="z74" w:id="70"/>
    <w:p>
      <w:pPr>
        <w:spacing w:after="0"/>
        <w:ind w:left="0"/>
        <w:jc w:val="both"/>
      </w:pPr>
      <w:r>
        <w:rPr>
          <w:rFonts w:ascii="Times New Roman"/>
          <w:b w:val="false"/>
          <w:i w:val="false"/>
          <w:color w:val="000000"/>
          <w:sz w:val="28"/>
        </w:rPr>
        <w:t>
      В случаях, если утвержденным проектом это предусмотрено, то к полной готовности относится здание без установки санитарно-технического оборудования и приборов, впоследствии выполняемых с учетом возможностей и пожеланий покупателей, за исключением установки приборов учета воды, необходимых элементов ИИС и АСУЭ.</w:t>
      </w:r>
    </w:p>
    <w:bookmarkEnd w:id="70"/>
    <w:bookmarkStart w:name="z75" w:id="71"/>
    <w:p>
      <w:pPr>
        <w:spacing w:after="0"/>
        <w:ind w:left="0"/>
        <w:jc w:val="both"/>
      </w:pPr>
      <w:r>
        <w:rPr>
          <w:rFonts w:ascii="Times New Roman"/>
          <w:b w:val="false"/>
          <w:i w:val="false"/>
          <w:color w:val="000000"/>
          <w:sz w:val="28"/>
        </w:rPr>
        <w:t xml:space="preserve">
      Независимо от соблюдения нормативных сроков строительства объекты вводятся в эксплуатацию оснащенными приборами учета воды и элементами ИИС, АСУЭ необходимой комплектности в соответствии с требованиями государственных нормативов, утвержденных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60 Закона Республики Казахстан от 16 июля 2001 года "Об архитектурной, градостроительной и строительной деятельности в Республике Казахстан".</w:t>
      </w:r>
    </w:p>
    <w:bookmarkEnd w:id="71"/>
    <w:bookmarkStart w:name="z76" w:id="72"/>
    <w:p>
      <w:pPr>
        <w:spacing w:after="0"/>
        <w:ind w:left="0"/>
        <w:jc w:val="both"/>
      </w:pPr>
      <w:r>
        <w:rPr>
          <w:rFonts w:ascii="Times New Roman"/>
          <w:b w:val="false"/>
          <w:i w:val="false"/>
          <w:color w:val="000000"/>
          <w:sz w:val="28"/>
        </w:rPr>
        <w:t>
      24. В существующих жилых домах (зданиях) при первичной установке, замене или истечении установленного срока эксплуатации индивидуальные (поквартирные) приборы учета холодной и горячей воды допускается устанавливать без средств дистанционной передачи данных, но оснащенных устройствами для возможности последующей дистанционной передачи данных.</w:t>
      </w:r>
    </w:p>
    <w:bookmarkEnd w:id="72"/>
    <w:bookmarkStart w:name="z77" w:id="73"/>
    <w:p>
      <w:pPr>
        <w:spacing w:after="0"/>
        <w:ind w:left="0"/>
        <w:jc w:val="both"/>
      </w:pPr>
      <w:r>
        <w:rPr>
          <w:rFonts w:ascii="Times New Roman"/>
          <w:b w:val="false"/>
          <w:i w:val="false"/>
          <w:color w:val="000000"/>
          <w:sz w:val="28"/>
        </w:rPr>
        <w:t xml:space="preserve">
      Возможность последующей дистанционной передачи данных предусматривает, в том числе наличие у прибора учета воды импульсного выхода, соответствующего параметрам стандартного импульсного выхода водосчетчика,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73"/>
    <w:bookmarkStart w:name="z78" w:id="74"/>
    <w:p>
      <w:pPr>
        <w:spacing w:after="0"/>
        <w:ind w:left="0"/>
        <w:jc w:val="both"/>
      </w:pPr>
      <w:r>
        <w:rPr>
          <w:rFonts w:ascii="Times New Roman"/>
          <w:b w:val="false"/>
          <w:i w:val="false"/>
          <w:color w:val="000000"/>
          <w:sz w:val="28"/>
        </w:rPr>
        <w:t>
      Средства дистанционной передачи данных для таких приборов учета воды приобретаются и устанавливаются:</w:t>
      </w:r>
    </w:p>
    <w:bookmarkEnd w:id="74"/>
    <w:bookmarkStart w:name="z79" w:id="75"/>
    <w:p>
      <w:pPr>
        <w:spacing w:after="0"/>
        <w:ind w:left="0"/>
        <w:jc w:val="both"/>
      </w:pPr>
      <w:r>
        <w:rPr>
          <w:rFonts w:ascii="Times New Roman"/>
          <w:b w:val="false"/>
          <w:i w:val="false"/>
          <w:color w:val="000000"/>
          <w:sz w:val="28"/>
        </w:rPr>
        <w:t>
      организациями, осуществляющими допуск в эксплуатацию (опломбирование) приборов учета воды, при наличии соответствующей статьи затрат на внедрение ИИС в действующей инвестиционной программе субъекта естественной монополии;</w:t>
      </w:r>
    </w:p>
    <w:bookmarkEnd w:id="75"/>
    <w:bookmarkStart w:name="z80" w:id="76"/>
    <w:p>
      <w:pPr>
        <w:spacing w:after="0"/>
        <w:ind w:left="0"/>
        <w:jc w:val="both"/>
      </w:pPr>
      <w:r>
        <w:rPr>
          <w:rFonts w:ascii="Times New Roman"/>
          <w:b w:val="false"/>
          <w:i w:val="false"/>
          <w:color w:val="000000"/>
          <w:sz w:val="28"/>
        </w:rPr>
        <w:t>
      при желании – самостоятельно водопотребителями, либо иными заинтересованными организациями.</w:t>
      </w:r>
    </w:p>
    <w:bookmarkEnd w:id="76"/>
    <w:bookmarkStart w:name="z81" w:id="77"/>
    <w:p>
      <w:pPr>
        <w:spacing w:after="0"/>
        <w:ind w:left="0"/>
        <w:jc w:val="both"/>
      </w:pPr>
      <w:r>
        <w:rPr>
          <w:rFonts w:ascii="Times New Roman"/>
          <w:b w:val="false"/>
          <w:i w:val="false"/>
          <w:color w:val="000000"/>
          <w:sz w:val="28"/>
        </w:rPr>
        <w:t>
      25. При определении (утверждении) местным исполнительным органом большого или крупного города инфраструктуры приема, передачи и обработки информации энергопотребления допускается применение одной или нескольких АСУЭ для всех зданий. Изготовителем подтверждается способность оборудования, программного обеспечения, базы данных АСУЭ на работу со всем количеством точек учета энергопотребления населенного пункта.</w:t>
      </w:r>
    </w:p>
    <w:bookmarkEnd w:id="77"/>
    <w:bookmarkStart w:name="z82" w:id="78"/>
    <w:p>
      <w:pPr>
        <w:spacing w:after="0"/>
        <w:ind w:left="0"/>
        <w:jc w:val="both"/>
      </w:pPr>
      <w:r>
        <w:rPr>
          <w:rFonts w:ascii="Times New Roman"/>
          <w:b w:val="false"/>
          <w:i w:val="false"/>
          <w:color w:val="000000"/>
          <w:sz w:val="28"/>
        </w:rPr>
        <w:t>
      После определения (утверждения) местным исполнительным органом инфраструктуры приема, передачи и обработки информации энергопотребления АСУЭ в жилых домах (зданиях) больших или крупных городов не допускается эксплуатация по новым точкам учета воды ИИС, не апробированной в тестовом режиме в составе АСУЭ в течение не менее трех месяцев, как минимум, на одном жилом многоквартирном доме (здании) рассматриваемого населенного пункта.</w:t>
      </w:r>
    </w:p>
    <w:bookmarkEnd w:id="78"/>
    <w:bookmarkStart w:name="z83" w:id="79"/>
    <w:p>
      <w:pPr>
        <w:spacing w:after="0"/>
        <w:ind w:left="0"/>
        <w:jc w:val="both"/>
      </w:pPr>
      <w:r>
        <w:rPr>
          <w:rFonts w:ascii="Times New Roman"/>
          <w:b w:val="false"/>
          <w:i w:val="false"/>
          <w:color w:val="000000"/>
          <w:sz w:val="28"/>
        </w:rPr>
        <w:t>
      26. Помимо основного удаленного способа передачи данных со всех приборов учета воды, в жилых домах (зданиях) по средствам любых ИИС, АСУЭ, в том числе работоспособность которых не зависит от постоянного электропитания, необходимо предусматривать резервную дистанционную передачу данных с приборов учета воды без получения доступа в здание.</w:t>
      </w:r>
    </w:p>
    <w:bookmarkEnd w:id="79"/>
    <w:bookmarkStart w:name="z84" w:id="80"/>
    <w:p>
      <w:pPr>
        <w:spacing w:after="0"/>
        <w:ind w:left="0"/>
        <w:jc w:val="both"/>
      </w:pPr>
      <w:r>
        <w:rPr>
          <w:rFonts w:ascii="Times New Roman"/>
          <w:b w:val="false"/>
          <w:i w:val="false"/>
          <w:color w:val="000000"/>
          <w:sz w:val="28"/>
        </w:rPr>
        <w:t>
      27. В случае внедрения ИИС, АСУЭ в жилом доме (здании) с передачей данных с приборов учета, не требующих прокладку каких-либо дополнительных линий связи (по радиоканалам, GSM/GPRS каналам, PLC-технологии) проведение строительно-монтажных работ допускается осуществлять без проектной документации.</w:t>
      </w:r>
    </w:p>
    <w:bookmarkEnd w:id="80"/>
    <w:bookmarkStart w:name="z85" w:id="81"/>
    <w:p>
      <w:pPr>
        <w:spacing w:after="0"/>
        <w:ind w:left="0"/>
        <w:jc w:val="both"/>
      </w:pPr>
      <w:r>
        <w:rPr>
          <w:rFonts w:ascii="Times New Roman"/>
          <w:b w:val="false"/>
          <w:i w:val="false"/>
          <w:color w:val="000000"/>
          <w:sz w:val="28"/>
        </w:rPr>
        <w:t xml:space="preserve">
      28. ИИС учета воды жилых и нежилых зданий обеспечивает подключение водосчетчиков любых производителей, имеющих стандартный импульсный выход с параметрами, приведенными в </w:t>
      </w:r>
      <w:r>
        <w:rPr>
          <w:rFonts w:ascii="Times New Roman"/>
          <w:b w:val="false"/>
          <w:i w:val="false"/>
          <w:color w:val="000000"/>
          <w:sz w:val="28"/>
        </w:rPr>
        <w:t>приложении 1</w:t>
      </w:r>
      <w:r>
        <w:rPr>
          <w:rFonts w:ascii="Times New Roman"/>
          <w:b w:val="false"/>
          <w:i w:val="false"/>
          <w:color w:val="000000"/>
          <w:sz w:val="28"/>
        </w:rPr>
        <w:t xml:space="preserve"> Правил.</w:t>
      </w:r>
    </w:p>
    <w:bookmarkEnd w:id="81"/>
    <w:bookmarkStart w:name="z86" w:id="82"/>
    <w:p>
      <w:pPr>
        <w:spacing w:after="0"/>
        <w:ind w:left="0"/>
        <w:jc w:val="both"/>
      </w:pPr>
      <w:r>
        <w:rPr>
          <w:rFonts w:ascii="Times New Roman"/>
          <w:b w:val="false"/>
          <w:i w:val="false"/>
          <w:color w:val="000000"/>
          <w:sz w:val="28"/>
        </w:rPr>
        <w:t>
      29. Приборы учета воды со средствами дистанционной передачи данных жилых и нежилых зданий водопотребителей обеспечивают возможность:</w:t>
      </w:r>
    </w:p>
    <w:bookmarkEnd w:id="82"/>
    <w:bookmarkStart w:name="z87" w:id="83"/>
    <w:p>
      <w:pPr>
        <w:spacing w:after="0"/>
        <w:ind w:left="0"/>
        <w:jc w:val="both"/>
      </w:pPr>
      <w:r>
        <w:rPr>
          <w:rFonts w:ascii="Times New Roman"/>
          <w:b w:val="false"/>
          <w:i w:val="false"/>
          <w:color w:val="000000"/>
          <w:sz w:val="28"/>
        </w:rPr>
        <w:t>
      1) визуального снятия показаний непосредственно с прибора учета воды;</w:t>
      </w:r>
    </w:p>
    <w:bookmarkEnd w:id="83"/>
    <w:bookmarkStart w:name="z88" w:id="84"/>
    <w:p>
      <w:pPr>
        <w:spacing w:after="0"/>
        <w:ind w:left="0"/>
        <w:jc w:val="both"/>
      </w:pPr>
      <w:r>
        <w:rPr>
          <w:rFonts w:ascii="Times New Roman"/>
          <w:b w:val="false"/>
          <w:i w:val="false"/>
          <w:color w:val="000000"/>
          <w:sz w:val="28"/>
        </w:rPr>
        <w:t>
      2) архивирования суточных значений объемов водопотребления за период не менее шестидесяти двух суток;</w:t>
      </w:r>
    </w:p>
    <w:bookmarkEnd w:id="84"/>
    <w:bookmarkStart w:name="z89" w:id="85"/>
    <w:p>
      <w:pPr>
        <w:spacing w:after="0"/>
        <w:ind w:left="0"/>
        <w:jc w:val="both"/>
      </w:pPr>
      <w:r>
        <w:rPr>
          <w:rFonts w:ascii="Times New Roman"/>
          <w:b w:val="false"/>
          <w:i w:val="false"/>
          <w:color w:val="000000"/>
          <w:sz w:val="28"/>
        </w:rPr>
        <w:t>
      3) фиксирования обратного потока воды (величина относительной погрешности измерения обратного потока не нормируется) при беспроводном соединении прибора учета воды со средством дистанционной передачи данных.</w:t>
      </w:r>
    </w:p>
    <w:bookmarkEnd w:id="85"/>
    <w:bookmarkStart w:name="z90" w:id="86"/>
    <w:p>
      <w:pPr>
        <w:spacing w:after="0"/>
        <w:ind w:left="0"/>
        <w:jc w:val="left"/>
      </w:pPr>
      <w:r>
        <w:rPr>
          <w:rFonts w:ascii="Times New Roman"/>
          <w:b/>
          <w:i w:val="false"/>
          <w:color w:val="000000"/>
        </w:rPr>
        <w:t xml:space="preserve"> 5. Монтаж и его влияние на метрологические характеристики</w:t>
      </w:r>
      <w:r>
        <w:br/>
      </w:r>
      <w:r>
        <w:rPr>
          <w:rFonts w:ascii="Times New Roman"/>
          <w:b/>
          <w:i w:val="false"/>
          <w:color w:val="000000"/>
        </w:rPr>
        <w:t>приборов учета воды и ИИС</w:t>
      </w:r>
    </w:p>
    <w:bookmarkEnd w:id="86"/>
    <w:bookmarkStart w:name="z91" w:id="87"/>
    <w:p>
      <w:pPr>
        <w:spacing w:after="0"/>
        <w:ind w:left="0"/>
        <w:jc w:val="both"/>
      </w:pPr>
      <w:r>
        <w:rPr>
          <w:rFonts w:ascii="Times New Roman"/>
          <w:b w:val="false"/>
          <w:i w:val="false"/>
          <w:color w:val="000000"/>
          <w:sz w:val="28"/>
        </w:rPr>
        <w:t>
      30. При конкурентных условиях эксплуатации, предусматривается соответствие метрологическим характеристикам приборов учета воды требованиям СТ РК СТБ ИСО 4064-1-2009, для ИИС и АСУЭ – СТ РК 2.96-2005, ГОСТ 8.437-81.</w:t>
      </w:r>
    </w:p>
    <w:bookmarkEnd w:id="87"/>
    <w:bookmarkStart w:name="z92" w:id="88"/>
    <w:p>
      <w:pPr>
        <w:spacing w:after="0"/>
        <w:ind w:left="0"/>
        <w:jc w:val="both"/>
      </w:pPr>
      <w:r>
        <w:rPr>
          <w:rFonts w:ascii="Times New Roman"/>
          <w:b w:val="false"/>
          <w:i w:val="false"/>
          <w:color w:val="000000"/>
          <w:sz w:val="28"/>
        </w:rPr>
        <w:t>
      31. Максимально допускаемая погрешность, положительная или отрицательная, получаемая в области расходов между минимальным расходом и переходным расходом (не включительно) прибора учета воды водопотребителя составляет ±5% для воды, значения температуры которой находится в пределах условий эксплуатации.</w:t>
      </w:r>
    </w:p>
    <w:bookmarkEnd w:id="88"/>
    <w:p>
      <w:pPr>
        <w:spacing w:after="0"/>
        <w:ind w:left="0"/>
        <w:jc w:val="both"/>
      </w:pPr>
      <w:r>
        <w:rPr>
          <w:rFonts w:ascii="Times New Roman"/>
          <w:b w:val="false"/>
          <w:i w:val="false"/>
          <w:color w:val="000000"/>
          <w:sz w:val="28"/>
        </w:rPr>
        <w:t>
      Максимально допускаемая погрешность положительная или отрицательная, допускаемая в области расходов между переходным (включительно) и максимальным расходом составляет:</w:t>
      </w:r>
    </w:p>
    <w:p>
      <w:pPr>
        <w:spacing w:after="0"/>
        <w:ind w:left="0"/>
        <w:jc w:val="both"/>
      </w:pPr>
      <w:r>
        <w:rPr>
          <w:rFonts w:ascii="Times New Roman"/>
          <w:b w:val="false"/>
          <w:i w:val="false"/>
          <w:color w:val="000000"/>
          <w:sz w:val="28"/>
        </w:rPr>
        <w:t xml:space="preserve">
      2% для воды, имеющей температуру </w:t>
      </w:r>
      <w:r>
        <w:rPr>
          <w:rFonts w:ascii="Times New Roman"/>
          <w:b w:val="false"/>
          <w:i w:val="false"/>
          <w:color w:val="000000"/>
          <w:sz w:val="28"/>
          <w:u w:val="single"/>
        </w:rPr>
        <w:t>&lt;</w:t>
      </w:r>
      <w:r>
        <w:rPr>
          <w:rFonts w:ascii="Times New Roman"/>
          <w:b w:val="false"/>
          <w:i w:val="false"/>
          <w:color w:val="000000"/>
          <w:sz w:val="28"/>
        </w:rPr>
        <w:t xml:space="preserve"> 30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3% для воды, имеющей температуру &gt; 30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После двух лет эксплуатации прибора учета воды его погрешности могут вдвое превышать регламентированные максимально допускаемые погрешности.</w:t>
      </w:r>
    </w:p>
    <w:bookmarkStart w:name="z93" w:id="89"/>
    <w:p>
      <w:pPr>
        <w:spacing w:after="0"/>
        <w:ind w:left="0"/>
        <w:jc w:val="both"/>
      </w:pPr>
      <w:r>
        <w:rPr>
          <w:rFonts w:ascii="Times New Roman"/>
          <w:b w:val="false"/>
          <w:i w:val="false"/>
          <w:color w:val="000000"/>
          <w:sz w:val="28"/>
        </w:rPr>
        <w:t xml:space="preserve">
      32. Приборы учета воды на заборе воды из источника обеспечивают погрешность измерения, указанную в пункте 31 настоящих Правил и в диапазонах измерения,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измерение времени работы приборов учета – с относительной погрешностью не более ±0,1%.</w:t>
      </w:r>
    </w:p>
    <w:bookmarkEnd w:id="89"/>
    <w:bookmarkStart w:name="z94" w:id="90"/>
    <w:p>
      <w:pPr>
        <w:spacing w:after="0"/>
        <w:ind w:left="0"/>
        <w:jc w:val="both"/>
      </w:pPr>
      <w:r>
        <w:rPr>
          <w:rFonts w:ascii="Times New Roman"/>
          <w:b w:val="false"/>
          <w:i w:val="false"/>
          <w:color w:val="000000"/>
          <w:sz w:val="28"/>
        </w:rPr>
        <w:t xml:space="preserve">
      33. Диаметр условного прохода водосчетчика водопотребителя выбирается, исходя из среднечасового расхода воды за период потребления (сутки, смену), не превышающий постоянный, а минимальный расход – не превышающий соответствующий расход, принимаемые по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90"/>
    <w:bookmarkStart w:name="z95" w:id="91"/>
    <w:p>
      <w:pPr>
        <w:spacing w:after="0"/>
        <w:ind w:left="0"/>
        <w:jc w:val="both"/>
      </w:pPr>
      <w:r>
        <w:rPr>
          <w:rFonts w:ascii="Times New Roman"/>
          <w:b w:val="false"/>
          <w:i w:val="false"/>
          <w:color w:val="000000"/>
          <w:sz w:val="28"/>
        </w:rPr>
        <w:t>
      34. При монтаже прибора учета воды соблюдаются технические требования завода-изготовителя в зависимости от типа и метрологического класса прибора учета воды. Монтаж водосчетчика необходимо осуществлять в горизонтальном положении, чтобы ось вращения крыльчатки водосчетчика располагалась строго вертикально.</w:t>
      </w:r>
    </w:p>
    <w:bookmarkEnd w:id="91"/>
    <w:bookmarkStart w:name="z96" w:id="92"/>
    <w:p>
      <w:pPr>
        <w:spacing w:after="0"/>
        <w:ind w:left="0"/>
        <w:jc w:val="both"/>
      </w:pPr>
      <w:r>
        <w:rPr>
          <w:rFonts w:ascii="Times New Roman"/>
          <w:b w:val="false"/>
          <w:i w:val="false"/>
          <w:color w:val="000000"/>
          <w:sz w:val="28"/>
        </w:rPr>
        <w:t xml:space="preserve">
      35. Отклонения от метрологических требований к водосчетчикам, указанных в </w:t>
      </w:r>
      <w:r>
        <w:rPr>
          <w:rFonts w:ascii="Times New Roman"/>
          <w:b w:val="false"/>
          <w:i w:val="false"/>
          <w:color w:val="000000"/>
          <w:sz w:val="28"/>
        </w:rPr>
        <w:t>пункте 33</w:t>
      </w:r>
      <w:r>
        <w:rPr>
          <w:rFonts w:ascii="Times New Roman"/>
          <w:b w:val="false"/>
          <w:i w:val="false"/>
          <w:color w:val="000000"/>
          <w:sz w:val="28"/>
        </w:rPr>
        <w:t xml:space="preserve"> Правил, допускаются в следующих случаях:</w:t>
      </w:r>
    </w:p>
    <w:bookmarkEnd w:id="92"/>
    <w:bookmarkStart w:name="z97" w:id="93"/>
    <w:p>
      <w:pPr>
        <w:spacing w:after="0"/>
        <w:ind w:left="0"/>
        <w:jc w:val="both"/>
      </w:pPr>
      <w:r>
        <w:rPr>
          <w:rFonts w:ascii="Times New Roman"/>
          <w:b w:val="false"/>
          <w:i w:val="false"/>
          <w:color w:val="000000"/>
          <w:sz w:val="28"/>
        </w:rPr>
        <w:t xml:space="preserve">
      1) для индивидуальных (поквартирных) водосчетчиков, индивидуальных жилых домов (зданий), как правило, с диаметром условного прохода равным 15 миллиметров, с минимальными расходами пониженного метрологического класса, принимаемыми по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но при условии монтажа водосчетчика с соблюдением требований пункта 34 настоящих Правил.</w:t>
      </w:r>
    </w:p>
    <w:bookmarkEnd w:id="93"/>
    <w:bookmarkStart w:name="z98" w:id="94"/>
    <w:p>
      <w:pPr>
        <w:spacing w:after="0"/>
        <w:ind w:left="0"/>
        <w:jc w:val="both"/>
      </w:pPr>
      <w:r>
        <w:rPr>
          <w:rFonts w:ascii="Times New Roman"/>
          <w:b w:val="false"/>
          <w:i w:val="false"/>
          <w:color w:val="000000"/>
          <w:sz w:val="28"/>
        </w:rPr>
        <w:t xml:space="preserve">
      2) для крыльчатых водосчетчиков горячей воды, с минимальными расходами, приведенными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 при невозможности монтажа с соблюдением требований пункта 34 настоящих Правил.</w:t>
      </w:r>
    </w:p>
    <w:bookmarkEnd w:id="94"/>
    <w:bookmarkStart w:name="z99" w:id="95"/>
    <w:p>
      <w:pPr>
        <w:spacing w:after="0"/>
        <w:ind w:left="0"/>
        <w:jc w:val="both"/>
      </w:pPr>
      <w:r>
        <w:rPr>
          <w:rFonts w:ascii="Times New Roman"/>
          <w:b w:val="false"/>
          <w:i w:val="false"/>
          <w:color w:val="000000"/>
          <w:sz w:val="28"/>
        </w:rPr>
        <w:t xml:space="preserve">
      36. Монтаж узлов учета воды водопотребителей осуществляется в соответствии с типовыми схемами, приведенными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настоящих Правил. </w:t>
      </w:r>
    </w:p>
    <w:bookmarkEnd w:id="95"/>
    <w:bookmarkStart w:name="z100" w:id="96"/>
    <w:p>
      <w:pPr>
        <w:spacing w:after="0"/>
        <w:ind w:left="0"/>
        <w:jc w:val="both"/>
      </w:pPr>
      <w:r>
        <w:rPr>
          <w:rFonts w:ascii="Times New Roman"/>
          <w:b w:val="false"/>
          <w:i w:val="false"/>
          <w:color w:val="000000"/>
          <w:sz w:val="28"/>
        </w:rPr>
        <w:t>
      37. При монтаже и эксплуатации средства измерения, элементы сбора, обработки, хранения и дистанционной передачи данных учета воды ИИС следует предусматривать защиту от несанкционированного доступа к ее аппаратной части (разъемам, функциональным модулям), к программно-информационному обеспечению.</w:t>
      </w:r>
    </w:p>
    <w:bookmarkEnd w:id="96"/>
    <w:bookmarkStart w:name="z101" w:id="97"/>
    <w:p>
      <w:pPr>
        <w:spacing w:after="0"/>
        <w:ind w:left="0"/>
        <w:jc w:val="both"/>
      </w:pPr>
      <w:r>
        <w:rPr>
          <w:rFonts w:ascii="Times New Roman"/>
          <w:b w:val="false"/>
          <w:i w:val="false"/>
          <w:color w:val="000000"/>
          <w:sz w:val="28"/>
        </w:rPr>
        <w:t xml:space="preserve">
      38. Нарушения требований </w:t>
      </w:r>
      <w:r>
        <w:rPr>
          <w:rFonts w:ascii="Times New Roman"/>
          <w:b w:val="false"/>
          <w:i w:val="false"/>
          <w:color w:val="000000"/>
          <w:sz w:val="28"/>
        </w:rPr>
        <w:t>пунктов 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настоящих Правил признаются равным к нарушению метрологических норм и правил, об устранении которых должностными лицами, осуществляющими государственный метрологический контроль выдаются обязательные для исполнения предписания.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национальной экономики РК от 23.11.2016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8"/>
    <w:p>
      <w:pPr>
        <w:spacing w:after="0"/>
        <w:ind w:left="0"/>
        <w:jc w:val="left"/>
      </w:pPr>
      <w:r>
        <w:rPr>
          <w:rFonts w:ascii="Times New Roman"/>
          <w:b/>
          <w:i w:val="false"/>
          <w:color w:val="000000"/>
        </w:rPr>
        <w:t xml:space="preserve">  6. Эксплуатация приборов учета воды и ИИС</w:t>
      </w:r>
    </w:p>
    <w:bookmarkEnd w:id="98"/>
    <w:bookmarkStart w:name="z103" w:id="99"/>
    <w:p>
      <w:pPr>
        <w:spacing w:after="0"/>
        <w:ind w:left="0"/>
        <w:jc w:val="both"/>
      </w:pPr>
      <w:r>
        <w:rPr>
          <w:rFonts w:ascii="Times New Roman"/>
          <w:b w:val="false"/>
          <w:i w:val="false"/>
          <w:color w:val="000000"/>
          <w:sz w:val="28"/>
        </w:rPr>
        <w:t xml:space="preserve">
      39. При установке (монтаже) на прибор учета воды средства дистанционной передачи данных, указанного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организация по водоснабжению и (или) водоотведению, организация, осуществляющая допуск в эксплуатацию приборов учета воды, на месте установки прибора учета воды производит пуско-наладочные работы по подключению средства дистанционной передачи данных к ИИС.</w:t>
      </w:r>
    </w:p>
    <w:bookmarkEnd w:id="99"/>
    <w:bookmarkStart w:name="z104" w:id="100"/>
    <w:p>
      <w:pPr>
        <w:spacing w:after="0"/>
        <w:ind w:left="0"/>
        <w:jc w:val="both"/>
      </w:pPr>
      <w:r>
        <w:rPr>
          <w:rFonts w:ascii="Times New Roman"/>
          <w:b w:val="false"/>
          <w:i w:val="false"/>
          <w:color w:val="000000"/>
          <w:sz w:val="28"/>
        </w:rPr>
        <w:t>
      40. Эксплуатация, содержание в надлежащем техническом состоянии, организация поверки (аттестации) приборов учета воды и обеспечение сохранности узла учета воды, элементов ИИС, АСУЭ с поверочными пломбами, пломбами изготовителя, организации по водоснабжению и (или) водоотведению, организации, осуществляющей допуск в эксплуатацию приборов учета воды, осуществляется:</w:t>
      </w:r>
    </w:p>
    <w:bookmarkEnd w:id="100"/>
    <w:bookmarkStart w:name="z105" w:id="101"/>
    <w:p>
      <w:pPr>
        <w:spacing w:after="0"/>
        <w:ind w:left="0"/>
        <w:jc w:val="both"/>
      </w:pPr>
      <w:r>
        <w:rPr>
          <w:rFonts w:ascii="Times New Roman"/>
          <w:b w:val="false"/>
          <w:i w:val="false"/>
          <w:color w:val="000000"/>
          <w:sz w:val="28"/>
        </w:rPr>
        <w:t>
      1) на объекте строительства – заказчиком или застройщиком до момента передачи объекта в собственность водопотребителя;</w:t>
      </w:r>
    </w:p>
    <w:bookmarkEnd w:id="101"/>
    <w:bookmarkStart w:name="z106" w:id="102"/>
    <w:p>
      <w:pPr>
        <w:spacing w:after="0"/>
        <w:ind w:left="0"/>
        <w:jc w:val="both"/>
      </w:pPr>
      <w:r>
        <w:rPr>
          <w:rFonts w:ascii="Times New Roman"/>
          <w:b w:val="false"/>
          <w:i w:val="false"/>
          <w:color w:val="000000"/>
          <w:sz w:val="28"/>
        </w:rPr>
        <w:t>
      2) на подведомственной территории или сданном в эксплуатацию объекте водопотребителя юридического лица – водопотребителем;</w:t>
      </w:r>
    </w:p>
    <w:bookmarkEnd w:id="102"/>
    <w:bookmarkStart w:name="z107" w:id="103"/>
    <w:p>
      <w:pPr>
        <w:spacing w:after="0"/>
        <w:ind w:left="0"/>
        <w:jc w:val="both"/>
      </w:pPr>
      <w:r>
        <w:rPr>
          <w:rFonts w:ascii="Times New Roman"/>
          <w:b w:val="false"/>
          <w:i w:val="false"/>
          <w:color w:val="000000"/>
          <w:sz w:val="28"/>
        </w:rPr>
        <w:t>
      3) на территории или в индивидуальном жилом доме (здании), в переданных в собственность водопотребителя квартирах – водопотребителем;</w:t>
      </w:r>
    </w:p>
    <w:bookmarkEnd w:id="103"/>
    <w:bookmarkStart w:name="z108" w:id="104"/>
    <w:p>
      <w:pPr>
        <w:spacing w:after="0"/>
        <w:ind w:left="0"/>
        <w:jc w:val="both"/>
      </w:pPr>
      <w:r>
        <w:rPr>
          <w:rFonts w:ascii="Times New Roman"/>
          <w:b w:val="false"/>
          <w:i w:val="false"/>
          <w:color w:val="000000"/>
          <w:sz w:val="28"/>
        </w:rPr>
        <w:t>
      4) на лестничных клетках сданного в эксплуатацию многоквартирного дома (здания) – водопотребителем, при отсутствии органа управления объекта кондоминиума, в ведении которого находится здание;</w:t>
      </w:r>
    </w:p>
    <w:bookmarkEnd w:id="104"/>
    <w:bookmarkStart w:name="z109" w:id="105"/>
    <w:p>
      <w:pPr>
        <w:spacing w:after="0"/>
        <w:ind w:left="0"/>
        <w:jc w:val="both"/>
      </w:pPr>
      <w:r>
        <w:rPr>
          <w:rFonts w:ascii="Times New Roman"/>
          <w:b w:val="false"/>
          <w:i w:val="false"/>
          <w:color w:val="000000"/>
          <w:sz w:val="28"/>
        </w:rPr>
        <w:t>
      5) в местах установки общедомовых приборов учета воды – органом управления объекта кондоминиума, при отсутствии регистрации кондоминиума – владельцами общей долевой собственности.</w:t>
      </w:r>
    </w:p>
    <w:bookmarkEnd w:id="105"/>
    <w:bookmarkStart w:name="z110" w:id="106"/>
    <w:p>
      <w:pPr>
        <w:spacing w:after="0"/>
        <w:ind w:left="0"/>
        <w:jc w:val="both"/>
      </w:pPr>
      <w:r>
        <w:rPr>
          <w:rFonts w:ascii="Times New Roman"/>
          <w:b w:val="false"/>
          <w:i w:val="false"/>
          <w:color w:val="000000"/>
          <w:sz w:val="28"/>
        </w:rPr>
        <w:t>
      41. В рамках указанных в пункте 40 настоящих Правил случаях при расчете объема предоставленных услуг водоснабжения учитывается следующее:</w:t>
      </w:r>
    </w:p>
    <w:bookmarkEnd w:id="106"/>
    <w:bookmarkStart w:name="z111" w:id="107"/>
    <w:p>
      <w:pPr>
        <w:spacing w:after="0"/>
        <w:ind w:left="0"/>
        <w:jc w:val="both"/>
      </w:pPr>
      <w:r>
        <w:rPr>
          <w:rFonts w:ascii="Times New Roman"/>
          <w:b w:val="false"/>
          <w:i w:val="false"/>
          <w:color w:val="000000"/>
          <w:sz w:val="28"/>
        </w:rPr>
        <w:t>
      1) неуведомление о хищении, поломке оборудования ИИС, АСУЭ признается равным неуведомлению организации по водоснабжению и (или) водоотведению или организации, осуществляющей допуск в эксплуатацию (опломбирование) приборов учета воды о неисправностях прибора учета воды;</w:t>
      </w:r>
    </w:p>
    <w:bookmarkEnd w:id="107"/>
    <w:bookmarkStart w:name="z112" w:id="108"/>
    <w:p>
      <w:pPr>
        <w:spacing w:after="0"/>
        <w:ind w:left="0"/>
        <w:jc w:val="both"/>
      </w:pPr>
      <w:r>
        <w:rPr>
          <w:rFonts w:ascii="Times New Roman"/>
          <w:b w:val="false"/>
          <w:i w:val="false"/>
          <w:color w:val="000000"/>
          <w:sz w:val="28"/>
        </w:rPr>
        <w:t>
      2) обнаружение срыва, повреждения поверочных пломб, пломб изготовителя, организации по водоснабжению и (или) водоотведению, организации, осуществляющей допуск в эксплуатацию приборов учета воды на элементах ИИС, АСУЭ признается равным обнаружению срыва пломбы учета воды водопотребителя и (или) обводной линии узла учета воды;</w:t>
      </w:r>
    </w:p>
    <w:bookmarkEnd w:id="108"/>
    <w:bookmarkStart w:name="z113" w:id="109"/>
    <w:p>
      <w:pPr>
        <w:spacing w:after="0"/>
        <w:ind w:left="0"/>
        <w:jc w:val="both"/>
      </w:pPr>
      <w:r>
        <w:rPr>
          <w:rFonts w:ascii="Times New Roman"/>
          <w:b w:val="false"/>
          <w:i w:val="false"/>
          <w:color w:val="000000"/>
          <w:sz w:val="28"/>
        </w:rPr>
        <w:t xml:space="preserve">
      3) необоснованное воспрепятствование водопотребителем или его представителем в установке организацией, осуществляющей допуск в эксплуатацию (опломбирование) приборов учета воды, средств дистанционной передачи данных,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принимается равным необоснованному воспрепятствованию потребителем или его представителем установки приборов учета воды.</w:t>
      </w:r>
    </w:p>
    <w:bookmarkEnd w:id="109"/>
    <w:bookmarkStart w:name="z114" w:id="110"/>
    <w:p>
      <w:pPr>
        <w:spacing w:after="0"/>
        <w:ind w:left="0"/>
        <w:jc w:val="both"/>
      </w:pPr>
      <w:r>
        <w:rPr>
          <w:rFonts w:ascii="Times New Roman"/>
          <w:b w:val="false"/>
          <w:i w:val="false"/>
          <w:color w:val="000000"/>
          <w:sz w:val="28"/>
        </w:rPr>
        <w:t>
      42. В случае расхождения показаний прибора учета воды, полученными по средствам ИИС, и на индикаторе прибора учета воды организацией по водоснабжению и (или) водоотведению, организацией, осуществляющей допуск в эксплуатацию приборов учета воды за основу берутся показания индикатора прибора учета воды, производится соответствующий перерасчет объема предоставленных услуг водоснабжения.</w:t>
      </w:r>
    </w:p>
    <w:bookmarkEnd w:id="110"/>
    <w:bookmarkStart w:name="z115" w:id="111"/>
    <w:p>
      <w:pPr>
        <w:spacing w:after="0"/>
        <w:ind w:left="0"/>
        <w:jc w:val="both"/>
      </w:pPr>
      <w:r>
        <w:rPr>
          <w:rFonts w:ascii="Times New Roman"/>
          <w:b w:val="false"/>
          <w:i w:val="false"/>
          <w:color w:val="000000"/>
          <w:sz w:val="28"/>
        </w:rPr>
        <w:t xml:space="preserve">
      43. В случае соответствия узла учета воды ИИС, АСУЭ требованиям настоящих Правил представителем организации по водоснабжению и (или) водоотведению, при открытой системе горячего водоснабжения – организации, осуществляющей допуск в эксплуатацию приборов учета горячей воды, составляется акт допуска в эксплуатацию узла учета воды водопотребителя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w:t>
      </w:r>
    </w:p>
    <w:bookmarkEnd w:id="111"/>
    <w:bookmarkStart w:name="z116" w:id="112"/>
    <w:p>
      <w:pPr>
        <w:spacing w:after="0"/>
        <w:ind w:left="0"/>
        <w:jc w:val="both"/>
      </w:pPr>
      <w:r>
        <w:rPr>
          <w:rFonts w:ascii="Times New Roman"/>
          <w:b w:val="false"/>
          <w:i w:val="false"/>
          <w:color w:val="000000"/>
          <w:sz w:val="28"/>
        </w:rPr>
        <w:t>
      В случае несоответствия требованиям Правил, узел учета воды в эксплуатацию не допускается, в акте допуска в эксплуатацию узла учета воды водопотребителя приводится полный перечень выявленных несоответствий.</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18" w:id="113"/>
    <w:p>
      <w:pPr>
        <w:spacing w:after="0"/>
        <w:ind w:left="0"/>
        <w:jc w:val="left"/>
      </w:pPr>
      <w:r>
        <w:rPr>
          <w:rFonts w:ascii="Times New Roman"/>
          <w:b/>
          <w:i w:val="false"/>
          <w:color w:val="000000"/>
        </w:rPr>
        <w:t xml:space="preserve"> Параметры стандартного импульсного выхода водосчетчика</w:t>
      </w:r>
    </w:p>
    <w:bookmarkEnd w:id="113"/>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vertAlign w:val="subscript"/>
        </w:rPr>
        <w:t xml:space="preserve"> </w:t>
      </w:r>
      <w:r>
        <w:rPr>
          <w:rFonts w:ascii="Times New Roman"/>
          <w:b w:val="false"/>
          <w:i w:val="false"/>
          <w:color w:val="000000"/>
          <w:sz w:val="28"/>
          <w:u w:val="single"/>
        </w:rPr>
        <w:t>&lt;</w:t>
      </w:r>
      <w:r>
        <w:rPr>
          <w:rFonts w:ascii="Times New Roman"/>
          <w:b w:val="false"/>
          <w:i w:val="false"/>
          <w:color w:val="000000"/>
          <w:sz w:val="28"/>
        </w:rPr>
        <w:t xml:space="preserve"> 1 KОм,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2.2 MОм или R</w:t>
      </w:r>
      <w:r>
        <w:rPr>
          <w:rFonts w:ascii="Times New Roman"/>
          <w:b w:val="false"/>
          <w:i w:val="false"/>
          <w:color w:val="000000"/>
          <w:vertAlign w:val="subscript"/>
        </w:rPr>
        <w:t>on</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50 Ом, R</w:t>
      </w:r>
      <w:r>
        <w:rPr>
          <w:rFonts w:ascii="Times New Roman"/>
          <w:b w:val="false"/>
          <w:i w:val="false"/>
          <w:color w:val="000000"/>
          <w:vertAlign w:val="subscript"/>
        </w:rPr>
        <w:t>off</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1 MОм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14Hz, t</w:t>
      </w:r>
      <w:r>
        <w:rPr>
          <w:rFonts w:ascii="Times New Roman"/>
          <w:b w:val="false"/>
          <w:i w:val="false"/>
          <w:color w:val="000000"/>
          <w:vertAlign w:val="subscript"/>
        </w:rPr>
        <w:t>pulse</w:t>
      </w:r>
      <w:r>
        <w:rPr>
          <w:rFonts w:ascii="Times New Roman"/>
          <w:b w:val="false"/>
          <w:i w:val="false"/>
          <w:color w:val="000000"/>
          <w:sz w:val="28"/>
        </w:rPr>
        <w:t xml:space="preserve"> </w:t>
      </w:r>
      <w:r>
        <w:rPr>
          <w:rFonts w:ascii="Times New Roman"/>
          <w:b w:val="false"/>
          <w:i w:val="false"/>
          <w:color w:val="000000"/>
          <w:sz w:val="28"/>
          <w:u w:val="single"/>
        </w:rPr>
        <w:t>&gt;</w:t>
      </w:r>
      <w:r>
        <w:rPr>
          <w:rFonts w:ascii="Times New Roman"/>
          <w:b w:val="false"/>
          <w:i w:val="false"/>
          <w:color w:val="000000"/>
          <w:sz w:val="28"/>
        </w:rPr>
        <w:t xml:space="preserve"> 6 милисекунд,</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on</w:t>
      </w:r>
      <w:r>
        <w:rPr>
          <w:rFonts w:ascii="Times New Roman"/>
          <w:b w:val="false"/>
          <w:i w:val="false"/>
          <w:color w:val="000000"/>
          <w:vertAlign w:val="subscript"/>
        </w:rPr>
        <w:t xml:space="preserve"> </w:t>
      </w:r>
      <w:r>
        <w:rPr>
          <w:rFonts w:ascii="Times New Roman"/>
          <w:b w:val="false"/>
          <w:i w:val="false"/>
          <w:color w:val="000000"/>
          <w:sz w:val="28"/>
        </w:rPr>
        <w:t>– сопротивление в замкнутом состоянии при наличии напряжения, Ом;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off</w:t>
      </w:r>
      <w:r>
        <w:rPr>
          <w:rFonts w:ascii="Times New Roman"/>
          <w:b w:val="false"/>
          <w:i w:val="false"/>
          <w:color w:val="000000"/>
          <w:vertAlign w:val="subscript"/>
        </w:rPr>
        <w:t xml:space="preserve"> </w:t>
      </w:r>
      <w:r>
        <w:rPr>
          <w:rFonts w:ascii="Times New Roman"/>
          <w:b w:val="false"/>
          <w:i w:val="false"/>
          <w:color w:val="000000"/>
          <w:sz w:val="28"/>
        </w:rPr>
        <w:t>– сопротивление в разомкнутом состоянии при отсутствии напряжения, Ом;</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максимальная частота следования импульсов, Hz;</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pulse</w:t>
      </w:r>
      <w:r>
        <w:rPr>
          <w:rFonts w:ascii="Times New Roman"/>
          <w:b w:val="false"/>
          <w:i w:val="false"/>
          <w:color w:val="000000"/>
          <w:vertAlign w:val="subscript"/>
        </w:rPr>
        <w:t xml:space="preserve"> </w:t>
      </w:r>
      <w:r>
        <w:rPr>
          <w:rFonts w:ascii="Times New Roman"/>
          <w:b w:val="false"/>
          <w:i w:val="false"/>
          <w:color w:val="000000"/>
          <w:sz w:val="28"/>
        </w:rPr>
        <w:t>– длительность импульсного сигнала, секунда;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0" w:id="114"/>
    <w:p>
      <w:pPr>
        <w:spacing w:after="0"/>
        <w:ind w:left="0"/>
        <w:jc w:val="left"/>
      </w:pPr>
      <w:r>
        <w:rPr>
          <w:rFonts w:ascii="Times New Roman"/>
          <w:b/>
          <w:i w:val="false"/>
          <w:color w:val="000000"/>
        </w:rPr>
        <w:t xml:space="preserve"> Таблица подбора диаметра условного прохода</w:t>
      </w:r>
      <w:r>
        <w:br/>
      </w:r>
      <w:r>
        <w:rPr>
          <w:rFonts w:ascii="Times New Roman"/>
          <w:b/>
          <w:i w:val="false"/>
          <w:color w:val="000000"/>
        </w:rPr>
        <w:t>водосчетчика водопотребителя</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водосчетчика,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расхода воды по СТ РК СТБ ИСО 4064-1-2009,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bl>
    <w:bookmarkStart w:name="z121" w:id="115"/>
    <w:p>
      <w:pPr>
        <w:spacing w:after="0"/>
        <w:ind w:left="0"/>
        <w:jc w:val="both"/>
      </w:pPr>
      <w:r>
        <w:rPr>
          <w:rFonts w:ascii="Times New Roman"/>
          <w:b w:val="false"/>
          <w:i w:val="false"/>
          <w:color w:val="000000"/>
          <w:sz w:val="28"/>
        </w:rPr>
        <w:t>
      Примечание:</w:t>
      </w:r>
    </w:p>
    <w:bookmarkEnd w:id="115"/>
    <w:p>
      <w:pPr>
        <w:spacing w:after="0"/>
        <w:ind w:left="0"/>
        <w:jc w:val="both"/>
      </w:pPr>
      <w:r>
        <w:rPr>
          <w:rFonts w:ascii="Times New Roman"/>
          <w:b w:val="false"/>
          <w:i w:val="false"/>
          <w:color w:val="000000"/>
          <w:sz w:val="28"/>
        </w:rPr>
        <w:t>
      * – значения постоянного расхода Q</w:t>
      </w:r>
      <w:r>
        <w:rPr>
          <w:rFonts w:ascii="Times New Roman"/>
          <w:b w:val="false"/>
          <w:i w:val="false"/>
          <w:color w:val="000000"/>
          <w:vertAlign w:val="subscript"/>
        </w:rPr>
        <w:t xml:space="preserve">3 </w:t>
      </w:r>
      <w:r>
        <w:rPr>
          <w:rFonts w:ascii="Times New Roman"/>
          <w:b w:val="false"/>
          <w:i w:val="false"/>
          <w:color w:val="000000"/>
          <w:sz w:val="28"/>
        </w:rPr>
        <w:t>из чисел значений, указанных в пункте 5.1.1. СТ РК СТБ ИСО 4064-1-2009;</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минимальный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переходной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постоянный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максимальный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3" w:id="116"/>
    <w:p>
      <w:pPr>
        <w:spacing w:after="0"/>
        <w:ind w:left="0"/>
        <w:jc w:val="left"/>
      </w:pPr>
      <w:r>
        <w:rPr>
          <w:rFonts w:ascii="Times New Roman"/>
          <w:b/>
          <w:i w:val="false"/>
          <w:color w:val="000000"/>
        </w:rPr>
        <w:t xml:space="preserve"> Таблица подбора диаметра условного прохода</w:t>
      </w:r>
      <w:r>
        <w:br/>
      </w:r>
      <w:r>
        <w:rPr>
          <w:rFonts w:ascii="Times New Roman"/>
          <w:b/>
          <w:i w:val="false"/>
          <w:color w:val="000000"/>
        </w:rPr>
        <w:t>индивидуального (поквартирного) водосчетчика,</w:t>
      </w:r>
      <w:r>
        <w:br/>
      </w:r>
      <w:r>
        <w:rPr>
          <w:rFonts w:ascii="Times New Roman"/>
          <w:b/>
          <w:i w:val="false"/>
          <w:color w:val="000000"/>
        </w:rPr>
        <w:t>крыльчатого водосчетчика горячей воды водопотребителя</w:t>
      </w:r>
      <w:r>
        <w:br/>
      </w:r>
      <w:r>
        <w:rPr>
          <w:rFonts w:ascii="Times New Roman"/>
          <w:b/>
          <w:i w:val="false"/>
          <w:color w:val="000000"/>
        </w:rPr>
        <w:t>с минимальными расходами пониженного метрологического класса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условного прохода водосчетчика,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расхода воды по СТ РК СТБ ИСО 4064-1-2009,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невыше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bookmarkStart w:name="z130" w:id="117"/>
    <w:p>
      <w:pPr>
        <w:spacing w:after="0"/>
        <w:ind w:left="0"/>
        <w:jc w:val="both"/>
      </w:pPr>
      <w:r>
        <w:rPr>
          <w:rFonts w:ascii="Times New Roman"/>
          <w:b w:val="false"/>
          <w:i w:val="false"/>
          <w:color w:val="000000"/>
          <w:sz w:val="28"/>
        </w:rPr>
        <w:t xml:space="preserve">
      Примечание: </w:t>
      </w:r>
    </w:p>
    <w:bookmarkEnd w:id="117"/>
    <w:p>
      <w:pPr>
        <w:spacing w:after="0"/>
        <w:ind w:left="0"/>
        <w:jc w:val="both"/>
      </w:pPr>
      <w:r>
        <w:rPr>
          <w:rFonts w:ascii="Times New Roman"/>
          <w:b w:val="false"/>
          <w:i w:val="false"/>
          <w:color w:val="000000"/>
          <w:sz w:val="28"/>
        </w:rPr>
        <w:t>
      * – значения постоянного расхода Q</w:t>
      </w:r>
      <w:r>
        <w:rPr>
          <w:rFonts w:ascii="Times New Roman"/>
          <w:b w:val="false"/>
          <w:i w:val="false"/>
          <w:color w:val="000000"/>
          <w:vertAlign w:val="subscript"/>
        </w:rPr>
        <w:t xml:space="preserve">3 </w:t>
      </w:r>
      <w:r>
        <w:rPr>
          <w:rFonts w:ascii="Times New Roman"/>
          <w:b w:val="false"/>
          <w:i w:val="false"/>
          <w:color w:val="000000"/>
          <w:sz w:val="28"/>
        </w:rPr>
        <w:t>из чисел значений, указанных в пункте 5.1.1. СТ РК СТБ ИСО 4064-1-2009;</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минимальный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2 </w:t>
      </w:r>
      <w:r>
        <w:rPr>
          <w:rFonts w:ascii="Times New Roman"/>
          <w:b w:val="false"/>
          <w:i w:val="false"/>
          <w:color w:val="000000"/>
          <w:sz w:val="28"/>
        </w:rPr>
        <w:t>– переходной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3 </w:t>
      </w:r>
      <w:r>
        <w:rPr>
          <w:rFonts w:ascii="Times New Roman"/>
          <w:b w:val="false"/>
          <w:i w:val="false"/>
          <w:color w:val="000000"/>
          <w:sz w:val="28"/>
        </w:rPr>
        <w:t>– постоянный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4 </w:t>
      </w:r>
      <w:r>
        <w:rPr>
          <w:rFonts w:ascii="Times New Roman"/>
          <w:b w:val="false"/>
          <w:i w:val="false"/>
          <w:color w:val="000000"/>
          <w:sz w:val="28"/>
        </w:rPr>
        <w:t>– максимальный расход воды водосчетчика, м</w:t>
      </w:r>
      <w:r>
        <w:rPr>
          <w:rFonts w:ascii="Times New Roman"/>
          <w:b w:val="false"/>
          <w:i w:val="false"/>
          <w:color w:val="000000"/>
          <w:vertAlign w:val="superscript"/>
        </w:rPr>
        <w:t>3</w:t>
      </w:r>
      <w:r>
        <w:rPr>
          <w:rFonts w:ascii="Times New Roman"/>
          <w:b w:val="false"/>
          <w:i w:val="false"/>
          <w:color w:val="000000"/>
          <w:sz w:val="28"/>
        </w:rPr>
        <w:t>/ч;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5" w:id="118"/>
    <w:p>
      <w:pPr>
        <w:spacing w:after="0"/>
        <w:ind w:left="0"/>
        <w:jc w:val="left"/>
      </w:pPr>
      <w:r>
        <w:rPr>
          <w:rFonts w:ascii="Times New Roman"/>
          <w:b/>
          <w:i w:val="false"/>
          <w:color w:val="000000"/>
        </w:rPr>
        <w:t xml:space="preserve"> Типовая схема монтажа индивидуального узла учета воды</w:t>
      </w:r>
      <w:r>
        <w:br/>
      </w:r>
      <w:r>
        <w:rPr>
          <w:rFonts w:ascii="Times New Roman"/>
          <w:b/>
          <w:i w:val="false"/>
          <w:color w:val="000000"/>
        </w:rPr>
        <w:t xml:space="preserve">потребителя  </w:t>
      </w:r>
    </w:p>
    <w:bookmarkEnd w:id="118"/>
    <w:p>
      <w:pPr>
        <w:spacing w:after="0"/>
        <w:ind w:left="0"/>
        <w:jc w:val="both"/>
      </w:pPr>
      <w:r>
        <w:drawing>
          <wp:inline distT="0" distB="0" distL="0" distR="0">
            <wp:extent cx="71247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2768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кран, 2 – фильтр, 3* – регулятор давления, 4 – соединительный штуцер с обратным клапаном, 5 – прибор учета воды, 6 – средство дистанционной передач данных, 7 – соединительный штуцер.</w:t>
      </w:r>
    </w:p>
    <w:p>
      <w:pPr>
        <w:spacing w:after="0"/>
        <w:ind w:left="0"/>
        <w:jc w:val="both"/>
      </w:pPr>
      <w:r>
        <w:rPr>
          <w:rFonts w:ascii="Times New Roman"/>
          <w:b w:val="false"/>
          <w:i w:val="false"/>
          <w:color w:val="000000"/>
          <w:sz w:val="28"/>
        </w:rPr>
        <w:t xml:space="preserve">
      * – по требованию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bookmarkStart w:name="z127" w:id="119"/>
    <w:p>
      <w:pPr>
        <w:spacing w:after="0"/>
        <w:ind w:left="0"/>
        <w:jc w:val="left"/>
      </w:pPr>
      <w:r>
        <w:rPr>
          <w:rFonts w:ascii="Times New Roman"/>
          <w:b/>
          <w:i w:val="false"/>
          <w:color w:val="000000"/>
        </w:rPr>
        <w:t xml:space="preserve"> Типовая схема монтажа узла учета воды водопотребителя</w:t>
      </w:r>
      <w:r>
        <w:br/>
      </w:r>
      <w:r>
        <w:rPr>
          <w:rFonts w:ascii="Times New Roman"/>
          <w:b/>
          <w:i w:val="false"/>
          <w:color w:val="000000"/>
        </w:rPr>
        <w:t>на вводе в здание</w:t>
      </w:r>
    </w:p>
    <w:bookmarkEnd w:id="119"/>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запорная арматура, 2 – фильтр, 3 – прибор учета воды, 4 – средство дистанционной передач данных; 5 – переход; 6 – патрубок прямой, 7 – трехходовой кран, 8 – контрольно-спускной кран, 9 – обводная линия, 10 – манометр.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выбора, монтажа</w:t>
            </w:r>
            <w:r>
              <w:br/>
            </w:r>
            <w:r>
              <w:rPr>
                <w:rFonts w:ascii="Times New Roman"/>
                <w:b w:val="false"/>
                <w:i w:val="false"/>
                <w:color w:val="000000"/>
                <w:sz w:val="20"/>
              </w:rPr>
              <w:t>и эксплуатации приборов учета</w:t>
            </w:r>
            <w:r>
              <w:br/>
            </w:r>
            <w:r>
              <w:rPr>
                <w:rFonts w:ascii="Times New Roman"/>
                <w:b w:val="false"/>
                <w:i w:val="false"/>
                <w:color w:val="000000"/>
                <w:sz w:val="20"/>
              </w:rPr>
              <w:t>воды в системах водоснабжения</w:t>
            </w:r>
            <w:r>
              <w:br/>
            </w:r>
            <w:r>
              <w:rPr>
                <w:rFonts w:ascii="Times New Roman"/>
                <w:b w:val="false"/>
                <w:i w:val="false"/>
                <w:color w:val="000000"/>
                <w:sz w:val="20"/>
              </w:rPr>
              <w:t>и водоотведения</w:t>
            </w:r>
          </w:p>
        </w:tc>
      </w:tr>
    </w:tbl>
    <w:p>
      <w:pPr>
        <w:spacing w:after="0"/>
        <w:ind w:left="0"/>
        <w:jc w:val="both"/>
      </w:pPr>
      <w:r>
        <w:rPr>
          <w:rFonts w:ascii="Times New Roman"/>
          <w:b w:val="false"/>
          <w:i w:val="false"/>
          <w:color w:val="000000"/>
          <w:sz w:val="28"/>
        </w:rPr>
        <w:t xml:space="preserve">
      форма           </w:t>
      </w:r>
    </w:p>
    <w:bookmarkStart w:name="z129" w:id="120"/>
    <w:p>
      <w:pPr>
        <w:spacing w:after="0"/>
        <w:ind w:left="0"/>
        <w:jc w:val="left"/>
      </w:pPr>
      <w:r>
        <w:rPr>
          <w:rFonts w:ascii="Times New Roman"/>
          <w:b/>
          <w:i w:val="false"/>
          <w:color w:val="000000"/>
        </w:rPr>
        <w:t xml:space="preserve"> Акт</w:t>
      </w:r>
      <w:r>
        <w:br/>
      </w:r>
      <w:r>
        <w:rPr>
          <w:rFonts w:ascii="Times New Roman"/>
          <w:b/>
          <w:i w:val="false"/>
          <w:color w:val="000000"/>
        </w:rPr>
        <w:t>допуска в эксплуатацию узла учета воды водопотребителя</w:t>
      </w:r>
    </w:p>
    <w:bookmarkEnd w:id="120"/>
    <w:p>
      <w:pPr>
        <w:spacing w:after="0"/>
        <w:ind w:left="0"/>
        <w:jc w:val="both"/>
      </w:pPr>
      <w:r>
        <w:rPr>
          <w:rFonts w:ascii="Times New Roman"/>
          <w:b w:val="false"/>
          <w:i w:val="false"/>
          <w:color w:val="000000"/>
          <w:sz w:val="28"/>
        </w:rPr>
        <w:t>
      Произведен технический осмотр приборов узла учета воды,</w:t>
      </w:r>
    </w:p>
    <w:p>
      <w:pPr>
        <w:spacing w:after="0"/>
        <w:ind w:left="0"/>
        <w:jc w:val="both"/>
      </w:pPr>
      <w:r>
        <w:rPr>
          <w:rFonts w:ascii="Times New Roman"/>
          <w:b w:val="false"/>
          <w:i w:val="false"/>
          <w:color w:val="000000"/>
          <w:sz w:val="28"/>
        </w:rPr>
        <w:t>
      элементов ИИС, АСУЭ водопотребителя _________________________________</w:t>
      </w:r>
    </w:p>
    <w:p>
      <w:pPr>
        <w:spacing w:after="0"/>
        <w:ind w:left="0"/>
        <w:jc w:val="both"/>
      </w:pPr>
      <w:r>
        <w:rPr>
          <w:rFonts w:ascii="Times New Roman"/>
          <w:b w:val="false"/>
          <w:i w:val="false"/>
          <w:color w:val="000000"/>
          <w:sz w:val="28"/>
        </w:rPr>
        <w:t>
                   (наименование водопотребителя и его абонентский номер)</w:t>
      </w:r>
    </w:p>
    <w:p>
      <w:pPr>
        <w:spacing w:after="0"/>
        <w:ind w:left="0"/>
        <w:jc w:val="both"/>
      </w:pPr>
      <w:r>
        <w:rPr>
          <w:rFonts w:ascii="Times New Roman"/>
          <w:b w:val="false"/>
          <w:i w:val="false"/>
          <w:color w:val="000000"/>
          <w:sz w:val="28"/>
        </w:rPr>
        <w:t>
      по адресу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проверена комплектность необходимой технической документации, в</w:t>
      </w:r>
    </w:p>
    <w:p>
      <w:pPr>
        <w:spacing w:after="0"/>
        <w:ind w:left="0"/>
        <w:jc w:val="both"/>
      </w:pPr>
      <w:r>
        <w:rPr>
          <w:rFonts w:ascii="Times New Roman"/>
          <w:b w:val="false"/>
          <w:i w:val="false"/>
          <w:color w:val="000000"/>
          <w:sz w:val="28"/>
        </w:rPr>
        <w:t>
      результате чего установлено: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соответствие или несоответствие пунктам Правил выбора,</w:t>
      </w:r>
    </w:p>
    <w:p>
      <w:pPr>
        <w:spacing w:after="0"/>
        <w:ind w:left="0"/>
        <w:jc w:val="both"/>
      </w:pPr>
      <w:r>
        <w:rPr>
          <w:rFonts w:ascii="Times New Roman"/>
          <w:b w:val="false"/>
          <w:i w:val="false"/>
          <w:color w:val="000000"/>
          <w:sz w:val="28"/>
        </w:rPr>
        <w:t>
      монтажа и эксплуатации приборов учета воды в системах водоснабжения</w:t>
      </w:r>
    </w:p>
    <w:p>
      <w:pPr>
        <w:spacing w:after="0"/>
        <w:ind w:left="0"/>
        <w:jc w:val="both"/>
      </w:pPr>
      <w:r>
        <w:rPr>
          <w:rFonts w:ascii="Times New Roman"/>
          <w:b w:val="false"/>
          <w:i w:val="false"/>
          <w:color w:val="000000"/>
          <w:sz w:val="28"/>
        </w:rPr>
        <w:t>
      и водоотведения)</w:t>
      </w:r>
    </w:p>
    <w:p>
      <w:pPr>
        <w:spacing w:after="0"/>
        <w:ind w:left="0"/>
        <w:jc w:val="both"/>
      </w:pPr>
      <w:r>
        <w:rPr>
          <w:rFonts w:ascii="Times New Roman"/>
          <w:b w:val="false"/>
          <w:i w:val="false"/>
          <w:color w:val="000000"/>
          <w:sz w:val="28"/>
        </w:rPr>
        <w:t>
      На основании изложенного, узел учета допускается (или не</w:t>
      </w:r>
    </w:p>
    <w:p>
      <w:pPr>
        <w:spacing w:after="0"/>
        <w:ind w:left="0"/>
        <w:jc w:val="both"/>
      </w:pPr>
      <w:r>
        <w:rPr>
          <w:rFonts w:ascii="Times New Roman"/>
          <w:b w:val="false"/>
          <w:i w:val="false"/>
          <w:color w:val="000000"/>
          <w:sz w:val="28"/>
        </w:rPr>
        <w:t>
      допускается) с "___" _________ 20__ г. по "____" _________ 20 ____ г.</w:t>
      </w:r>
    </w:p>
    <w:p>
      <w:pPr>
        <w:spacing w:after="0"/>
        <w:ind w:left="0"/>
        <w:jc w:val="both"/>
      </w:pPr>
      <w:r>
        <w:rPr>
          <w:rFonts w:ascii="Times New Roman"/>
          <w:b w:val="false"/>
          <w:i w:val="false"/>
          <w:color w:val="000000"/>
          <w:sz w:val="28"/>
        </w:rPr>
        <w:t>
      в следующем составе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прибора учета воды (диаметр условного прохода)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и срок окончания поверки прибора учета воды и средств ИИС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прибора учета воды на момент допуска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положение оси вращения крыльчатки водосчетчика (да/нет)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осуществившей монтаж прибора учета 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предоставляемого водопотребителем подтверждающего</w:t>
      </w:r>
    </w:p>
    <w:p>
      <w:pPr>
        <w:spacing w:after="0"/>
        <w:ind w:left="0"/>
        <w:jc w:val="both"/>
      </w:pPr>
      <w:r>
        <w:rPr>
          <w:rFonts w:ascii="Times New Roman"/>
          <w:b w:val="false"/>
          <w:i w:val="false"/>
          <w:color w:val="000000"/>
          <w:sz w:val="28"/>
        </w:rPr>
        <w:t>
      документа, заверенного подписью и печатью организации, осуществившей</w:t>
      </w:r>
    </w:p>
    <w:p>
      <w:pPr>
        <w:spacing w:after="0"/>
        <w:ind w:left="0"/>
        <w:jc w:val="both"/>
      </w:pPr>
      <w:r>
        <w:rPr>
          <w:rFonts w:ascii="Times New Roman"/>
          <w:b w:val="false"/>
          <w:i w:val="false"/>
          <w:color w:val="000000"/>
          <w:sz w:val="28"/>
        </w:rPr>
        <w:t>
      монтаж прибора учета воды)</w:t>
      </w:r>
    </w:p>
    <w:p>
      <w:pPr>
        <w:spacing w:after="0"/>
        <w:ind w:left="0"/>
        <w:jc w:val="both"/>
      </w:pPr>
      <w:r>
        <w:rPr>
          <w:rFonts w:ascii="Times New Roman"/>
          <w:b w:val="false"/>
          <w:i w:val="false"/>
          <w:color w:val="000000"/>
          <w:sz w:val="28"/>
        </w:rPr>
        <w:t>
      Наименование организации, осуществившей монтаж средств ИИС, АСУЭ</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предоставляемого водопотребителем подтверждающего</w:t>
      </w:r>
    </w:p>
    <w:p>
      <w:pPr>
        <w:spacing w:after="0"/>
        <w:ind w:left="0"/>
        <w:jc w:val="both"/>
      </w:pPr>
      <w:r>
        <w:rPr>
          <w:rFonts w:ascii="Times New Roman"/>
          <w:b w:val="false"/>
          <w:i w:val="false"/>
          <w:color w:val="000000"/>
          <w:sz w:val="28"/>
        </w:rPr>
        <w:t>
      документа, заверенного подписью и печатью организации, осуществившей</w:t>
      </w:r>
    </w:p>
    <w:p>
      <w:pPr>
        <w:spacing w:after="0"/>
        <w:ind w:left="0"/>
        <w:jc w:val="both"/>
      </w:pPr>
      <w:r>
        <w:rPr>
          <w:rFonts w:ascii="Times New Roman"/>
          <w:b w:val="false"/>
          <w:i w:val="false"/>
          <w:color w:val="000000"/>
          <w:sz w:val="28"/>
        </w:rPr>
        <w:t>
      монтаж средств ИИС, АСУЭ)</w:t>
      </w:r>
    </w:p>
    <w:p>
      <w:pPr>
        <w:spacing w:after="0"/>
        <w:ind w:left="0"/>
        <w:jc w:val="both"/>
      </w:pPr>
      <w:r>
        <w:rPr>
          <w:rFonts w:ascii="Times New Roman"/>
          <w:b w:val="false"/>
          <w:i w:val="false"/>
          <w:color w:val="000000"/>
          <w:sz w:val="28"/>
        </w:rPr>
        <w:t>
      Представитель организации по водоснабжению и (или) водоотведению(при</w:t>
      </w:r>
    </w:p>
    <w:p>
      <w:pPr>
        <w:spacing w:after="0"/>
        <w:ind w:left="0"/>
        <w:jc w:val="both"/>
      </w:pPr>
      <w:r>
        <w:rPr>
          <w:rFonts w:ascii="Times New Roman"/>
          <w:b w:val="false"/>
          <w:i w:val="false"/>
          <w:color w:val="000000"/>
          <w:sz w:val="28"/>
        </w:rPr>
        <w:t>
      открытой системе горячего водоснабжения – организации, осуществляющей</w:t>
      </w:r>
    </w:p>
    <w:p>
      <w:pPr>
        <w:spacing w:after="0"/>
        <w:ind w:left="0"/>
        <w:jc w:val="both"/>
      </w:pPr>
      <w:r>
        <w:rPr>
          <w:rFonts w:ascii="Times New Roman"/>
          <w:b w:val="false"/>
          <w:i w:val="false"/>
          <w:color w:val="000000"/>
          <w:sz w:val="28"/>
        </w:rPr>
        <w:t>
      допуск в эксплуатацию приборов учета горячей 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номер телефона)</w:t>
      </w:r>
    </w:p>
    <w:p>
      <w:pPr>
        <w:spacing w:after="0"/>
        <w:ind w:left="0"/>
        <w:jc w:val="both"/>
      </w:pPr>
      <w:r>
        <w:rPr>
          <w:rFonts w:ascii="Times New Roman"/>
          <w:b w:val="false"/>
          <w:i w:val="false"/>
          <w:color w:val="000000"/>
          <w:sz w:val="28"/>
        </w:rPr>
        <w:t>
      подпись ______________</w:t>
      </w:r>
    </w:p>
    <w:p>
      <w:pPr>
        <w:spacing w:after="0"/>
        <w:ind w:left="0"/>
        <w:jc w:val="both"/>
      </w:pPr>
      <w:r>
        <w:rPr>
          <w:rFonts w:ascii="Times New Roman"/>
          <w:b w:val="false"/>
          <w:i w:val="false"/>
          <w:color w:val="000000"/>
          <w:sz w:val="28"/>
        </w:rPr>
        <w:t>
      Ответственный представитель водопотребителя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(для юридического лица), фамилия, имя, отчество (при его</w:t>
      </w:r>
    </w:p>
    <w:p>
      <w:pPr>
        <w:spacing w:after="0"/>
        <w:ind w:left="0"/>
        <w:jc w:val="both"/>
      </w:pPr>
      <w:r>
        <w:rPr>
          <w:rFonts w:ascii="Times New Roman"/>
          <w:b w:val="false"/>
          <w:i w:val="false"/>
          <w:color w:val="000000"/>
          <w:sz w:val="28"/>
        </w:rPr>
        <w:t>
      наличии), номер телефона)</w:t>
      </w:r>
    </w:p>
    <w:p>
      <w:pPr>
        <w:spacing w:after="0"/>
        <w:ind w:left="0"/>
        <w:jc w:val="both"/>
      </w:pPr>
      <w:r>
        <w:rPr>
          <w:rFonts w:ascii="Times New Roman"/>
          <w:b w:val="false"/>
          <w:i w:val="false"/>
          <w:color w:val="000000"/>
          <w:sz w:val="28"/>
        </w:rPr>
        <w:t>
      подпись______________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