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45eb" w14:textId="fbb4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экономики и бюджетного планирования Республики Казахстан от 16 июля 2009 года № 151 "Об утверждении Правил определения целесообразности бюджетного кредитования"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28 августа 2015 года № 623. Зарегистрирован в Министерстве юстиции Республики Казахстан 30 сентября 2015 года № 12124. Утратил силу приказом и.о. Министра национальной экономики Республики Казахстан от 16 февраля 2018 года № 61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национальной экономики РК от 16.02.2018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Внести в</w:t>
      </w:r>
      <w:r>
        <w:rPr>
          <w:rFonts w:ascii="Times New Roman"/>
          <w:b w:val="false"/>
          <w:i w:val="false"/>
          <w:color w:val="000000"/>
          <w:sz w:val="28"/>
        </w:rPr>
        <w:t xml:space="preserve"> приказ</w:t>
      </w:r>
      <w:r>
        <w:rPr>
          <w:rFonts w:ascii="Times New Roman"/>
          <w:b w:val="false"/>
          <w:i w:val="false"/>
          <w:color w:val="000000"/>
          <w:sz w:val="28"/>
        </w:rPr>
        <w:t xml:space="preserve"> Министра экономики и бюджетного планирования Республики Казахстан от 16 июля 2009 года № 151 "Об утверждении Правил определения целесообразности бюджетного кредитования" (зарегистрированный в Реестре государственной регистрации нормативных правовых актов № 5727, опубликованный в Собрании актов центральных исполнительных и иных центральных государственных органов Республики Казахстан № 8, 2009 года),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Правила</w:t>
      </w:r>
      <w:r>
        <w:rPr>
          <w:rFonts w:ascii="Times New Roman"/>
          <w:b w:val="false"/>
          <w:i w:val="false"/>
          <w:color w:val="000000"/>
          <w:sz w:val="28"/>
        </w:rPr>
        <w:t xml:space="preserve"> определения целесообразности бюджетного кредитования, утвержденные указанным приказом, изложить в новой редакции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приказу.</w:t>
      </w:r>
    </w:p>
    <w:bookmarkStart w:name="z2" w:id="1"/>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обеспечить:</w:t>
      </w:r>
    </w:p>
    <w:bookmarkEnd w:id="1"/>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августа 2015 года № 623 </w:t>
            </w:r>
            <w:r>
              <w:br/>
            </w:r>
            <w:r>
              <w:rPr>
                <w:rFonts w:ascii="Times New Roman"/>
                <w:b w:val="false"/>
                <w:i w:val="false"/>
                <w:color w:val="000000"/>
                <w:sz w:val="20"/>
              </w:rPr>
              <w:t>Утверждены приказом</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2009 года № 151</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целесообразности бюджетного кредитования</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Правила определения целесообразности бюджетного кредитования (далее – Правила) определяют порядок рассмотрения и определения целесообразности выделения средств из государственного бюджета в качестве бюджетного кредитования, за исключением бюджетных кредитов, направляемых на покрытие дефицита наличности нижестоящих бюджетов.</w:t>
      </w:r>
    </w:p>
    <w:p>
      <w:pPr>
        <w:spacing w:after="0"/>
        <w:ind w:left="0"/>
        <w:jc w:val="both"/>
      </w:pPr>
      <w:r>
        <w:rPr>
          <w:rFonts w:ascii="Times New Roman"/>
          <w:b w:val="false"/>
          <w:i w:val="false"/>
          <w:color w:val="000000"/>
          <w:sz w:val="28"/>
        </w:rPr>
        <w:t>
      2. Бюджетные кредиты предоставляются на цели и в пределах сумм, предусмотренных соответствующими бюджетными программами:</w:t>
      </w:r>
    </w:p>
    <w:p>
      <w:pPr>
        <w:spacing w:after="0"/>
        <w:ind w:left="0"/>
        <w:jc w:val="both"/>
      </w:pPr>
      <w:r>
        <w:rPr>
          <w:rFonts w:ascii="Times New Roman"/>
          <w:b w:val="false"/>
          <w:i w:val="false"/>
          <w:color w:val="000000"/>
          <w:sz w:val="28"/>
        </w:rPr>
        <w:t>
      1) в утвержденном республиканском бюджете на текущий финансовый год;</w:t>
      </w:r>
    </w:p>
    <w:p>
      <w:pPr>
        <w:spacing w:after="0"/>
        <w:ind w:left="0"/>
        <w:jc w:val="both"/>
      </w:pPr>
      <w:r>
        <w:rPr>
          <w:rFonts w:ascii="Times New Roman"/>
          <w:b w:val="false"/>
          <w:i w:val="false"/>
          <w:color w:val="000000"/>
          <w:sz w:val="28"/>
        </w:rPr>
        <w:t>
      2) в утвержденных решениями маслихатов местных бюджетах на текущий финансовый год.</w:t>
      </w:r>
    </w:p>
    <w:p>
      <w:pPr>
        <w:spacing w:after="0"/>
        <w:ind w:left="0"/>
        <w:jc w:val="both"/>
      </w:pPr>
      <w:r>
        <w:rPr>
          <w:rFonts w:ascii="Times New Roman"/>
          <w:b w:val="false"/>
          <w:i w:val="false"/>
          <w:color w:val="000000"/>
          <w:sz w:val="28"/>
        </w:rPr>
        <w:t>
      3. Предоставление бюджетных кредитов осуществляется в соответствии со следующими принципами:</w:t>
      </w:r>
    </w:p>
    <w:p>
      <w:pPr>
        <w:spacing w:after="0"/>
        <w:ind w:left="0"/>
        <w:jc w:val="both"/>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p>
    <w:p>
      <w:pPr>
        <w:spacing w:after="0"/>
        <w:ind w:left="0"/>
        <w:jc w:val="both"/>
      </w:pP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бюджетным законодательством Республики Казахстан способами;</w:t>
      </w:r>
    </w:p>
    <w:p>
      <w:pPr>
        <w:spacing w:after="0"/>
        <w:ind w:left="0"/>
        <w:jc w:val="both"/>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p>
      <w:pPr>
        <w:spacing w:after="0"/>
        <w:ind w:left="0"/>
        <w:jc w:val="both"/>
      </w:pPr>
      <w:r>
        <w:rPr>
          <w:rFonts w:ascii="Times New Roman"/>
          <w:b w:val="false"/>
          <w:i w:val="false"/>
          <w:color w:val="000000"/>
          <w:sz w:val="28"/>
        </w:rPr>
        <w:t>
      4) срочности, предусматривающим установление срока предоставления бюджетного кредита.</w:t>
      </w:r>
    </w:p>
    <w:p>
      <w:pPr>
        <w:spacing w:after="0"/>
        <w:ind w:left="0"/>
        <w:jc w:val="both"/>
      </w:pPr>
      <w:r>
        <w:rPr>
          <w:rFonts w:ascii="Times New Roman"/>
          <w:b w:val="false"/>
          <w:i w:val="false"/>
          <w:color w:val="000000"/>
          <w:sz w:val="28"/>
        </w:rPr>
        <w:t>
      4. Заемщики, конечные заемщики, а также условия бюджетного кредитования определяются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5. Бюджетные кредиты из республиканского бюджета и областных бюджетов могут предоставляться соответственно областным бюджетам, бюджетам города республиканского значения, столицы и бюджетам районов (городов областного значения)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w:t>
      </w:r>
    </w:p>
    <w:p>
      <w:pPr>
        <w:spacing w:after="0"/>
        <w:ind w:left="0"/>
        <w:jc w:val="both"/>
      </w:pPr>
      <w:r>
        <w:rPr>
          <w:rFonts w:ascii="Times New Roman"/>
          <w:b w:val="false"/>
          <w:i w:val="false"/>
          <w:color w:val="000000"/>
          <w:sz w:val="28"/>
        </w:rPr>
        <w:t>
      6. Бюджетные кредиты предоставляются при соблюдении условий и критериев, определенных бюджетным законодательством Республики Казахстан.</w:t>
      </w:r>
    </w:p>
    <w:p>
      <w:pPr>
        <w:spacing w:after="0"/>
        <w:ind w:left="0"/>
        <w:jc w:val="both"/>
      </w:pPr>
      <w:r>
        <w:rPr>
          <w:rFonts w:ascii="Times New Roman"/>
          <w:b w:val="false"/>
          <w:i w:val="false"/>
          <w:color w:val="000000"/>
          <w:sz w:val="28"/>
        </w:rPr>
        <w:t>
      7.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p>
      <w:pPr>
        <w:spacing w:after="0"/>
        <w:ind w:left="0"/>
        <w:jc w:val="both"/>
      </w:pPr>
      <w:r>
        <w:rPr>
          <w:rFonts w:ascii="Times New Roman"/>
          <w:b w:val="false"/>
          <w:i w:val="false"/>
          <w:color w:val="000000"/>
          <w:sz w:val="28"/>
        </w:rPr>
        <w:t>
      Под убытками хозяйственной деятельности понимаются потери, выраженные в денежной форме, превышение расходов юридического лица над доходами, влекущее уменьшение материальных и денежных ресурсов, возникшее в результате хозяйственной деятельности.</w:t>
      </w:r>
    </w:p>
    <w:p>
      <w:pPr>
        <w:spacing w:after="0"/>
        <w:ind w:left="0"/>
        <w:jc w:val="both"/>
      </w:pPr>
      <w:r>
        <w:rPr>
          <w:rFonts w:ascii="Times New Roman"/>
          <w:b w:val="false"/>
          <w:i w:val="false"/>
          <w:color w:val="000000"/>
          <w:sz w:val="28"/>
        </w:rPr>
        <w:t>
      8. Центральный и местный уполномоченные органы по государственному планированию рассматривают бюджетные программы, предлагаемые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p>
    <w:p>
      <w:pPr>
        <w:spacing w:after="0"/>
        <w:ind w:left="0"/>
        <w:jc w:val="both"/>
      </w:pPr>
      <w:r>
        <w:rPr>
          <w:rFonts w:ascii="Times New Roman"/>
          <w:b w:val="false"/>
          <w:i w:val="false"/>
          <w:color w:val="000000"/>
          <w:sz w:val="28"/>
        </w:rPr>
        <w:t>
      9. Определение целесообразности бюджетного кредитования за счет средств республиканского бюджета осуществляется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p>
      <w:pPr>
        <w:spacing w:after="0"/>
        <w:ind w:left="0"/>
        <w:jc w:val="both"/>
      </w:pPr>
      <w:r>
        <w:rPr>
          <w:rFonts w:ascii="Times New Roman"/>
          <w:b w:val="false"/>
          <w:i w:val="false"/>
          <w:color w:val="000000"/>
          <w:sz w:val="28"/>
        </w:rPr>
        <w:t>
      Определение целесообразности бюджетного кредитования за счет средств местного бюджета осуществляется местным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p>
      <w:pPr>
        <w:spacing w:after="0"/>
        <w:ind w:left="0"/>
        <w:jc w:val="both"/>
      </w:pPr>
      <w:r>
        <w:rPr>
          <w:rFonts w:ascii="Times New Roman"/>
          <w:b w:val="false"/>
          <w:i w:val="false"/>
          <w:color w:val="000000"/>
          <w:sz w:val="28"/>
        </w:rPr>
        <w:t>
      10. Бюджетная комиссия вырабатывает предложения по включению бюджетной программы, направленной на предоставление бюджетных кредитов, в проект соответствующего бюджета.</w:t>
      </w:r>
    </w:p>
    <w:p>
      <w:pPr>
        <w:spacing w:after="0"/>
        <w:ind w:left="0"/>
        <w:jc w:val="left"/>
      </w:pPr>
      <w:r>
        <w:rPr>
          <w:rFonts w:ascii="Times New Roman"/>
          <w:b/>
          <w:i w:val="false"/>
          <w:color w:val="000000"/>
        </w:rPr>
        <w:t xml:space="preserve"> 2. Администратор бюджетных программ</w:t>
      </w:r>
    </w:p>
    <w:p>
      <w:pPr>
        <w:spacing w:after="0"/>
        <w:ind w:left="0"/>
        <w:jc w:val="both"/>
      </w:pPr>
      <w:r>
        <w:rPr>
          <w:rFonts w:ascii="Times New Roman"/>
          <w:b w:val="false"/>
          <w:i w:val="false"/>
          <w:color w:val="000000"/>
          <w:sz w:val="28"/>
        </w:rPr>
        <w:t>
      11. Администратор бюджетной программы при бюджетном кредитовании является стороной кредитного договора и осуществляет:</w:t>
      </w:r>
    </w:p>
    <w:p>
      <w:pPr>
        <w:spacing w:after="0"/>
        <w:ind w:left="0"/>
        <w:jc w:val="both"/>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организации по модернизации и развитию жилищно-коммунального хозяйства;</w:t>
      </w:r>
    </w:p>
    <w:p>
      <w:pPr>
        <w:spacing w:after="0"/>
        <w:ind w:left="0"/>
        <w:jc w:val="both"/>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p>
      <w:pPr>
        <w:spacing w:after="0"/>
        <w:ind w:left="0"/>
        <w:jc w:val="both"/>
      </w:pPr>
      <w:r>
        <w:rPr>
          <w:rFonts w:ascii="Times New Roman"/>
          <w:b w:val="false"/>
          <w:i w:val="false"/>
          <w:color w:val="000000"/>
          <w:sz w:val="28"/>
        </w:rPr>
        <w:t>
      12. Администратор бюджетных программ составляет бюджетную заявку в пределах лимитов расходов, перечня и объемов финансирования из соответствующего бюджета, определенных соответствующей бюджетной комиссией. При составлении бюджетной заявки администратор бюджетных программ определяет мероприятия, которые могут быть профинансированы путем бюджетного кредитования, с соблюдением пункта 14 настоящих Правил.</w:t>
      </w:r>
    </w:p>
    <w:p>
      <w:pPr>
        <w:spacing w:after="0"/>
        <w:ind w:left="0"/>
        <w:jc w:val="both"/>
      </w:pPr>
      <w:r>
        <w:rPr>
          <w:rFonts w:ascii="Times New Roman"/>
          <w:b w:val="false"/>
          <w:i w:val="false"/>
          <w:color w:val="000000"/>
          <w:sz w:val="28"/>
        </w:rPr>
        <w:t>
      13. Администратор бюджетной программы или уполномоченный орган по исполнению бюджета определяет поверенного (агента) в соответствии с законодательством Республики Казахстан о государственных закупках, за исключением финансового агентства и организации по модернизации и развитию жилищно-коммунального хозяйства.</w:t>
      </w:r>
    </w:p>
    <w:p>
      <w:pPr>
        <w:spacing w:after="0"/>
        <w:ind w:left="0"/>
        <w:jc w:val="both"/>
      </w:pPr>
      <w:r>
        <w:rPr>
          <w:rFonts w:ascii="Times New Roman"/>
          <w:b w:val="false"/>
          <w:i w:val="false"/>
          <w:color w:val="000000"/>
          <w:sz w:val="28"/>
        </w:rPr>
        <w:t>
      Поверенным (агентом) является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их указаниями определенные поручения, связанные с бюджетным кредитованием.</w:t>
      </w:r>
    </w:p>
    <w:p>
      <w:pPr>
        <w:spacing w:after="0"/>
        <w:ind w:left="0"/>
        <w:jc w:val="both"/>
      </w:pPr>
      <w:r>
        <w:rPr>
          <w:rFonts w:ascii="Times New Roman"/>
          <w:b w:val="false"/>
          <w:i w:val="false"/>
          <w:color w:val="000000"/>
          <w:sz w:val="28"/>
        </w:rPr>
        <w:t>
      Поверенными (агентами) выступают банк, организация,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p>
      <w:pPr>
        <w:spacing w:after="0"/>
        <w:ind w:left="0"/>
        <w:jc w:val="both"/>
      </w:pPr>
      <w:r>
        <w:rPr>
          <w:rFonts w:ascii="Times New Roman"/>
          <w:b w:val="false"/>
          <w:i w:val="false"/>
          <w:color w:val="000000"/>
          <w:sz w:val="28"/>
        </w:rPr>
        <w:t>
      14. Для определения целесообразности бюджетного кредитования администратор бюджетной программы предоставляет в соответствующий центральный или местный уполномоченный орган по государственному планированию обосновывающую документацию, которая должна включать в себя:</w:t>
      </w:r>
    </w:p>
    <w:p>
      <w:pPr>
        <w:spacing w:after="0"/>
        <w:ind w:left="0"/>
        <w:jc w:val="both"/>
      </w:pPr>
      <w:r>
        <w:rPr>
          <w:rFonts w:ascii="Times New Roman"/>
          <w:b w:val="false"/>
          <w:i w:val="false"/>
          <w:color w:val="000000"/>
          <w:sz w:val="28"/>
        </w:rPr>
        <w:t>
      1) расчеты по видам расходов и мероприятиям, предлагаемым к финансированию за счет бюджетного кредитования;</w:t>
      </w:r>
    </w:p>
    <w:p>
      <w:pPr>
        <w:spacing w:after="0"/>
        <w:ind w:left="0"/>
        <w:jc w:val="both"/>
      </w:pPr>
      <w:r>
        <w:rPr>
          <w:rFonts w:ascii="Times New Roman"/>
          <w:b w:val="false"/>
          <w:i w:val="false"/>
          <w:color w:val="000000"/>
          <w:sz w:val="28"/>
        </w:rPr>
        <w:t>
      2) информационный лист (представляется в произвольной форме), в котором указывается направление бюджетного кредитования, а также информация об исходных условиях и факторах расчетов экономической и финансовой эффективности реализации инвестиционной программы, рассмотрение альтернативных источников и схем финансирования проекта;</w:t>
      </w:r>
    </w:p>
    <w:p>
      <w:pPr>
        <w:spacing w:after="0"/>
        <w:ind w:left="0"/>
        <w:jc w:val="both"/>
      </w:pPr>
      <w:r>
        <w:rPr>
          <w:rFonts w:ascii="Times New Roman"/>
          <w:b w:val="false"/>
          <w:i w:val="false"/>
          <w:color w:val="000000"/>
          <w:sz w:val="28"/>
        </w:rPr>
        <w:t>
      3) обосновывающую информацию для определения целесообразности бюджетного кредитования в целях реализации проекта:</w:t>
      </w:r>
    </w:p>
    <w:p>
      <w:pPr>
        <w:spacing w:after="0"/>
        <w:ind w:left="0"/>
        <w:jc w:val="both"/>
      </w:pPr>
      <w:r>
        <w:rPr>
          <w:rFonts w:ascii="Times New Roman"/>
          <w:b w:val="false"/>
          <w:i w:val="false"/>
          <w:color w:val="000000"/>
          <w:sz w:val="28"/>
        </w:rPr>
        <w:t>
      подтверждение объема затрат на реализацию проекта;</w:t>
      </w:r>
    </w:p>
    <w:p>
      <w:pPr>
        <w:spacing w:after="0"/>
        <w:ind w:left="0"/>
        <w:jc w:val="both"/>
      </w:pPr>
      <w:r>
        <w:rPr>
          <w:rFonts w:ascii="Times New Roman"/>
          <w:b w:val="false"/>
          <w:i w:val="false"/>
          <w:color w:val="000000"/>
          <w:sz w:val="28"/>
        </w:rPr>
        <w:t>
      анализ источников финансирования проектов, реализуемых в соответствующей отрасли, в том числе за счет привлечения кредитов банков второго уровня;</w:t>
      </w:r>
    </w:p>
    <w:p>
      <w:pPr>
        <w:spacing w:after="0"/>
        <w:ind w:left="0"/>
        <w:jc w:val="both"/>
      </w:pPr>
      <w:r>
        <w:rPr>
          <w:rFonts w:ascii="Times New Roman"/>
          <w:b w:val="false"/>
          <w:i w:val="false"/>
          <w:color w:val="000000"/>
          <w:sz w:val="28"/>
        </w:rPr>
        <w:t>
      обоснование условий кредитования (в том числе срок, ставка вознаграждения, сумма кредита и график его погашения);</w:t>
      </w:r>
    </w:p>
    <w:p>
      <w:pPr>
        <w:spacing w:after="0"/>
        <w:ind w:left="0"/>
        <w:jc w:val="both"/>
      </w:pPr>
      <w:r>
        <w:rPr>
          <w:rFonts w:ascii="Times New Roman"/>
          <w:b w:val="false"/>
          <w:i w:val="false"/>
          <w:color w:val="000000"/>
          <w:sz w:val="28"/>
        </w:rPr>
        <w:t>
      обоснование условий кредитования конечных заемщиков (в случае наличия таковых);</w:t>
      </w:r>
    </w:p>
    <w:p>
      <w:pPr>
        <w:spacing w:after="0"/>
        <w:ind w:left="0"/>
        <w:jc w:val="both"/>
      </w:pPr>
      <w:r>
        <w:rPr>
          <w:rFonts w:ascii="Times New Roman"/>
          <w:b w:val="false"/>
          <w:i w:val="false"/>
          <w:color w:val="000000"/>
          <w:sz w:val="28"/>
        </w:rPr>
        <w:t xml:space="preserve">
      перечень показателей, представляемых согласно Порядку разработки или корректировки, проведения необходимых экспертиз инвестиционного предложения государственного инвестиционного проекта и отбора бюджетных инвестиций в соответствии с </w:t>
      </w:r>
      <w:r>
        <w:rPr>
          <w:rFonts w:ascii="Times New Roman"/>
          <w:b w:val="false"/>
          <w:i w:val="false"/>
          <w:color w:val="000000"/>
          <w:sz w:val="28"/>
        </w:rPr>
        <w:t xml:space="preserve"> пунктом 6</w:t>
      </w:r>
      <w:r>
        <w:rPr>
          <w:rFonts w:ascii="Times New Roman"/>
          <w:b w:val="false"/>
          <w:i w:val="false"/>
          <w:color w:val="000000"/>
          <w:sz w:val="28"/>
        </w:rPr>
        <w:t xml:space="preserve"> статьи 152 Бюджетного кодекса Республики Казахстан от 4 декабря 2008 года;</w:t>
      </w:r>
    </w:p>
    <w:p>
      <w:pPr>
        <w:spacing w:after="0"/>
        <w:ind w:left="0"/>
        <w:jc w:val="both"/>
      </w:pPr>
      <w:r>
        <w:rPr>
          <w:rFonts w:ascii="Times New Roman"/>
          <w:b w:val="false"/>
          <w:i w:val="false"/>
          <w:color w:val="000000"/>
          <w:sz w:val="28"/>
        </w:rPr>
        <w:t>
      4) пояснительную записку и заключение соответствующей отраслевой экспертизы на предмет соответствия приоритетам развития отрасли, а также выбора оптимального варианта реализации мероприятий путем бюджетного кредитования. В случае наличия затрат на ввод объекта в эксплуатацию необходимо отразить информацию в заключении соответствующей отраслевой экспертизы;</w:t>
      </w:r>
    </w:p>
    <w:p>
      <w:pPr>
        <w:spacing w:after="0"/>
        <w:ind w:left="0"/>
        <w:jc w:val="both"/>
      </w:pPr>
      <w:r>
        <w:rPr>
          <w:rFonts w:ascii="Times New Roman"/>
          <w:b w:val="false"/>
          <w:i w:val="false"/>
          <w:color w:val="000000"/>
          <w:sz w:val="28"/>
        </w:rPr>
        <w:t>
      5) в случае наличия мероприятия, предусматривающего строительную деятельность, требующую разработки технико-экономического обоснования, представляется технико-экономическое обоснование с приложением соответствующего заключения комплексной вневедомственной экспертизы на технико-экономическое обоснование, в том числе копии документов по техническим условиям (с приложением при необходимости расчетов убытков собственников земельных участков и землепользователей, потерь сельскохозяйственного и лесохозяйственного производства в зависимости от вида изымаемых угодий), и копии соответствующих правоустанавливающих документов на недвижимое имущество по проектам, предполагающим реконструкцию существующих объектов.</w:t>
      </w:r>
    </w:p>
    <w:p>
      <w:pPr>
        <w:spacing w:after="0"/>
        <w:ind w:left="0"/>
        <w:jc w:val="left"/>
      </w:pPr>
      <w:r>
        <w:rPr>
          <w:rFonts w:ascii="Times New Roman"/>
          <w:b/>
          <w:i w:val="false"/>
          <w:color w:val="000000"/>
        </w:rPr>
        <w:t xml:space="preserve"> 3. Порядок определения ставок вознаграждения</w:t>
      </w:r>
      <w:r>
        <w:br/>
      </w:r>
      <w:r>
        <w:rPr>
          <w:rFonts w:ascii="Times New Roman"/>
          <w:b/>
          <w:i w:val="false"/>
          <w:color w:val="000000"/>
        </w:rPr>
        <w:t>при определении целесообразности бюджетного кредитования</w:t>
      </w:r>
    </w:p>
    <w:p>
      <w:pPr>
        <w:spacing w:after="0"/>
        <w:ind w:left="0"/>
        <w:jc w:val="both"/>
      </w:pPr>
      <w:r>
        <w:rPr>
          <w:rFonts w:ascii="Times New Roman"/>
          <w:b w:val="false"/>
          <w:i w:val="false"/>
          <w:color w:val="000000"/>
          <w:sz w:val="28"/>
        </w:rPr>
        <w:t>
      15. Ставка вознаграждения по бюджетным кредитам, за исключением ставок вознаграждения по бюджетным кредитам местным исполнительным органам областей, города республиканского значения, столицы,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p>
      <w:pPr>
        <w:spacing w:after="0"/>
        <w:ind w:left="0"/>
        <w:jc w:val="both"/>
      </w:pPr>
      <w:r>
        <w:rPr>
          <w:rFonts w:ascii="Times New Roman"/>
          <w:b w:val="false"/>
          <w:i w:val="false"/>
          <w:color w:val="000000"/>
          <w:sz w:val="28"/>
        </w:rPr>
        <w:t>
      16. Ставка вознаграждения по бюджетному кредиту при реализации инвестиционных проектов определяется в последовательности: для конечного заемщика – для заемщиков. Администратором бюджетной программы должны быть представлены расчеты и обоснования по ставке доходности, позволяющей реализовать проект, и величинам параметров, закладываемых в маржу заемщиков.</w:t>
      </w:r>
    </w:p>
    <w:p>
      <w:pPr>
        <w:spacing w:after="0"/>
        <w:ind w:left="0"/>
        <w:jc w:val="both"/>
      </w:pPr>
      <w:r>
        <w:rPr>
          <w:rFonts w:ascii="Times New Roman"/>
          <w:b w:val="false"/>
          <w:i w:val="false"/>
          <w:color w:val="000000"/>
          <w:sz w:val="28"/>
        </w:rPr>
        <w:t>
      Размер ставки вознаграждения для конечного заемщика при реализации инвестиционных проектов устанавливается расчетным путем, исходя из финансово-экономической эффективности проекта, и равно значению внутренней нормы доходности.</w:t>
      </w:r>
    </w:p>
    <w:p>
      <w:pPr>
        <w:spacing w:after="0"/>
        <w:ind w:left="0"/>
        <w:jc w:val="both"/>
      </w:pPr>
      <w:r>
        <w:rPr>
          <w:rFonts w:ascii="Times New Roman"/>
          <w:b w:val="false"/>
          <w:i w:val="false"/>
          <w:color w:val="000000"/>
          <w:sz w:val="28"/>
        </w:rPr>
        <w:t>
      При этом, размер ставки вознаграждения для конечного заемщика, устанавливаемый специализированной организацией, за исключением ставки вознаграждения по кредитам, предоставляемым субъектам агропромышленного комплекса, не должен превышать двукратной ставки вознаграждения, устанавливаемой на уровне не ниже сложившейся в предыдущем квартале по результатам операций на организованном вторичном рынке ценных бумаг средневзвешенной ставке доходности по соответствующим государственным эмиссионным ценным бумагам, эмитированным центральным уполномоченным органом по исполнению бюджета со сроком обращения, соответствующим сроку бюджетного кредита.</w:t>
      </w:r>
    </w:p>
    <w:p>
      <w:pPr>
        <w:spacing w:after="0"/>
        <w:ind w:left="0"/>
        <w:jc w:val="both"/>
      </w:pPr>
      <w:r>
        <w:rPr>
          <w:rFonts w:ascii="Times New Roman"/>
          <w:b w:val="false"/>
          <w:i w:val="false"/>
          <w:color w:val="000000"/>
          <w:sz w:val="28"/>
        </w:rPr>
        <w:t>
      При бюджетном кредитовании на решение задач социальной политики государства и на реализацию государственной инвестиционной политики финансовыми агентствами маржа заемщика, определяется расчетным путем, исходя из величины закладываемых операционных расходов, и рекомендуемое значение от 0 % до 1,5 % от суммы бюджетного кредита ежегодно. При этом, в составе маржи заемщика уровень административных расходов не должен превышать 1 % от суммы бюджетного кредита ежегодно, оценка риска не должна превышать 1 % от суммы бюджетного кредита ежегодно.</w:t>
      </w:r>
    </w:p>
    <w:p>
      <w:pPr>
        <w:spacing w:after="0"/>
        <w:ind w:left="0"/>
        <w:jc w:val="both"/>
      </w:pPr>
      <w:r>
        <w:rPr>
          <w:rFonts w:ascii="Times New Roman"/>
          <w:b w:val="false"/>
          <w:i w:val="false"/>
          <w:color w:val="000000"/>
          <w:sz w:val="28"/>
        </w:rPr>
        <w:t>
      Данные величины рассчитываются на основании предоставленной информации в составе документации согласно пункту 14 настоящих Правил.</w:t>
      </w:r>
    </w:p>
    <w:p>
      <w:pPr>
        <w:spacing w:after="0"/>
        <w:ind w:left="0"/>
        <w:jc w:val="both"/>
      </w:pPr>
      <w:r>
        <w:rPr>
          <w:rFonts w:ascii="Times New Roman"/>
          <w:b w:val="false"/>
          <w:i w:val="false"/>
          <w:color w:val="000000"/>
          <w:sz w:val="28"/>
        </w:rPr>
        <w:t>
      17. Ставка вознаграждения по бюджетным кредитам местным исполнительным органам областей, города республиканского значения, столицы устанавливается решением кредитора.</w:t>
      </w:r>
    </w:p>
    <w:p>
      <w:pPr>
        <w:spacing w:after="0"/>
        <w:ind w:left="0"/>
        <w:jc w:val="both"/>
      </w:pPr>
      <w:r>
        <w:rPr>
          <w:rFonts w:ascii="Times New Roman"/>
          <w:b w:val="false"/>
          <w:i w:val="false"/>
          <w:color w:val="000000"/>
          <w:sz w:val="28"/>
        </w:rPr>
        <w:t>
      18. Ставка вознаграждения по бюджетному кредиту для целей пополнения оборотных средств определяется по предложениям администратора бюджетной программы при представлении расчетов и обоснований согласно пункту 14 настоящих Правил.</w:t>
      </w:r>
    </w:p>
    <w:p>
      <w:pPr>
        <w:spacing w:after="0"/>
        <w:ind w:left="0"/>
        <w:jc w:val="both"/>
      </w:pPr>
      <w:r>
        <w:rPr>
          <w:rFonts w:ascii="Times New Roman"/>
          <w:b w:val="false"/>
          <w:i w:val="false"/>
          <w:color w:val="000000"/>
          <w:sz w:val="28"/>
        </w:rPr>
        <w:t>
      При этом, по организациям, осуществляющим отдельные виды банковских операций, должны соблюдаться пруденциальные нормативы уполномоченного органа по регулированию и надзору финансового рынка и финансовых организаций.</w:t>
      </w:r>
    </w:p>
    <w:p>
      <w:pPr>
        <w:spacing w:after="0"/>
        <w:ind w:left="0"/>
        <w:jc w:val="left"/>
      </w:pPr>
      <w:r>
        <w:rPr>
          <w:rFonts w:ascii="Times New Roman"/>
          <w:b/>
          <w:i w:val="false"/>
          <w:color w:val="000000"/>
        </w:rPr>
        <w:t xml:space="preserve"> 4. Порядок определения целесообразности бюджетного кредитования</w:t>
      </w:r>
      <w:r>
        <w:br/>
      </w:r>
      <w:r>
        <w:rPr>
          <w:rFonts w:ascii="Times New Roman"/>
          <w:b/>
          <w:i w:val="false"/>
          <w:color w:val="000000"/>
        </w:rPr>
        <w:t>при реализации бюджетных инвестиционных проектов</w:t>
      </w:r>
    </w:p>
    <w:p>
      <w:pPr>
        <w:spacing w:after="0"/>
        <w:ind w:left="0"/>
        <w:jc w:val="both"/>
      </w:pPr>
      <w:r>
        <w:rPr>
          <w:rFonts w:ascii="Times New Roman"/>
          <w:b w:val="false"/>
          <w:i w:val="false"/>
          <w:color w:val="000000"/>
          <w:sz w:val="28"/>
        </w:rPr>
        <w:t>
      19. Определение центральным уполномоченным органом по государственному планированию целесообразности бюджетного кредитования бюджетных инвестиционных проектов, в том числе требующих разработки технико-экономического обоснования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в том числе требующих разработки технико-экономического обоснования за счет средств местного бюджета осуществляется с учетом заключения экономической экспертизы юридических лиц, определяемых местными исполнительными органами.</w:t>
      </w:r>
    </w:p>
    <w:p>
      <w:pPr>
        <w:spacing w:after="0"/>
        <w:ind w:left="0"/>
        <w:jc w:val="both"/>
      </w:pPr>
      <w:r>
        <w:rPr>
          <w:rFonts w:ascii="Times New Roman"/>
          <w:b w:val="false"/>
          <w:i w:val="false"/>
          <w:color w:val="000000"/>
          <w:sz w:val="28"/>
        </w:rPr>
        <w:t>
      20. Соответствующий отраслевой центральный государственный орган рассматривает представленную документацию и готовит отраслевое заключение по планируемому бюджетному инвестиционному проекту. В случае положительного отраслевого заключения администратор республиканской бюджетной программы вносит документацию согласно пункту 14 настоящих Правил в центральный уполномоченный орган по государственному планированию для подготовки экономического заключения о целесообразности бюджетного кредитования.</w:t>
      </w:r>
    </w:p>
    <w:p>
      <w:pPr>
        <w:spacing w:after="0"/>
        <w:ind w:left="0"/>
        <w:jc w:val="both"/>
      </w:pPr>
      <w:r>
        <w:rPr>
          <w:rFonts w:ascii="Times New Roman"/>
          <w:b w:val="false"/>
          <w:i w:val="false"/>
          <w:color w:val="000000"/>
          <w:sz w:val="28"/>
        </w:rPr>
        <w:t>
      По местному бюджетному инвестиционному проекту, заявляемому к финансированию путем бюджетного кредитования из местного бюджета, соответствующий администратор бюджетной программы вносит документацию согласно пункту 14 настоящих Правил в местный уполномоченный орган по государственному планированию для определения целесообразности бюджетного кредитования из местного бюджета.</w:t>
      </w:r>
    </w:p>
    <w:p>
      <w:pPr>
        <w:spacing w:after="0"/>
        <w:ind w:left="0"/>
        <w:jc w:val="both"/>
      </w:pPr>
      <w:r>
        <w:rPr>
          <w:rFonts w:ascii="Times New Roman"/>
          <w:b w:val="false"/>
          <w:i w:val="false"/>
          <w:color w:val="000000"/>
          <w:sz w:val="28"/>
        </w:rPr>
        <w:t>
      21. После предоставления документации администратором бюджетной программы в соответствии с пунктом 14 настоящих Правил центральный или местный уполномоченный орган по государственному планированию организует проведение экономической экспертизы инвестиционного проекта и готовит экономическое заключение по ним.</w:t>
      </w:r>
    </w:p>
    <w:p>
      <w:pPr>
        <w:spacing w:after="0"/>
        <w:ind w:left="0"/>
        <w:jc w:val="both"/>
      </w:pPr>
      <w:r>
        <w:rPr>
          <w:rFonts w:ascii="Times New Roman"/>
          <w:b w:val="false"/>
          <w:i w:val="false"/>
          <w:color w:val="000000"/>
          <w:sz w:val="28"/>
        </w:rPr>
        <w:t>
      22. В течение 5 (пяти) рабочих дней с даты поступления пакет документов от администратора бюджетной программы направляется на экономическую экспертизу:</w:t>
      </w:r>
    </w:p>
    <w:p>
      <w:pPr>
        <w:spacing w:after="0"/>
        <w:ind w:left="0"/>
        <w:jc w:val="both"/>
      </w:pPr>
      <w:r>
        <w:rPr>
          <w:rFonts w:ascii="Times New Roman"/>
          <w:b w:val="false"/>
          <w:i w:val="false"/>
          <w:color w:val="000000"/>
          <w:sz w:val="28"/>
        </w:rPr>
        <w:t>
      1) центральным уполномоченным органом по государственному планированию юридическому лицу, определенному Правительством Республики Казахстан;</w:t>
      </w:r>
    </w:p>
    <w:p>
      <w:pPr>
        <w:spacing w:after="0"/>
        <w:ind w:left="0"/>
        <w:jc w:val="both"/>
      </w:pPr>
      <w:r>
        <w:rPr>
          <w:rFonts w:ascii="Times New Roman"/>
          <w:b w:val="false"/>
          <w:i w:val="false"/>
          <w:color w:val="000000"/>
          <w:sz w:val="28"/>
        </w:rPr>
        <w:t>
      2) местными уполномоченными органами по государственному планированию юридическим лицам, определяемым местными исполнительными органами.</w:t>
      </w:r>
    </w:p>
    <w:p>
      <w:pPr>
        <w:spacing w:after="0"/>
        <w:ind w:left="0"/>
        <w:jc w:val="both"/>
      </w:pPr>
      <w:r>
        <w:rPr>
          <w:rFonts w:ascii="Times New Roman"/>
          <w:b w:val="false"/>
          <w:i w:val="false"/>
          <w:color w:val="000000"/>
          <w:sz w:val="28"/>
        </w:rPr>
        <w:t>
      23. Экономическая экспертиза проводится в течение тридцати рабочих дней после представления пакета документов.</w:t>
      </w:r>
    </w:p>
    <w:p>
      <w:pPr>
        <w:spacing w:after="0"/>
        <w:ind w:left="0"/>
        <w:jc w:val="both"/>
      </w:pPr>
      <w:r>
        <w:rPr>
          <w:rFonts w:ascii="Times New Roman"/>
          <w:b w:val="false"/>
          <w:i w:val="false"/>
          <w:color w:val="000000"/>
          <w:sz w:val="28"/>
        </w:rPr>
        <w:t>
      24. Заключение экономической экспертизы технико-экономического обоснования направляется соответствующими юридическими лицами, определенными на осуществление экономической экспертизы технико-экономического обоснования, в центральный или местный уполномоченный орган по государственному планированию.</w:t>
      </w:r>
    </w:p>
    <w:p>
      <w:pPr>
        <w:spacing w:after="0"/>
        <w:ind w:left="0"/>
        <w:jc w:val="both"/>
      </w:pPr>
      <w:r>
        <w:rPr>
          <w:rFonts w:ascii="Times New Roman"/>
          <w:b w:val="false"/>
          <w:i w:val="false"/>
          <w:color w:val="000000"/>
          <w:sz w:val="28"/>
        </w:rPr>
        <w:t>
      25. Результатами экономической экспертизы технико-экономического обоснования являются положительное заключение или отрицательное заключение.</w:t>
      </w:r>
    </w:p>
    <w:p>
      <w:pPr>
        <w:spacing w:after="0"/>
        <w:ind w:left="0"/>
        <w:jc w:val="both"/>
      </w:pPr>
      <w:r>
        <w:rPr>
          <w:rFonts w:ascii="Times New Roman"/>
          <w:b w:val="false"/>
          <w:i w:val="false"/>
          <w:color w:val="000000"/>
          <w:sz w:val="28"/>
        </w:rPr>
        <w:t>
      Заключение утверждается руководителем организации, подготовившей заключение, или лицом им на то уполномоченным, подписывается исполнителями организации, подготовившей заключение, и заверяется печатью.</w:t>
      </w:r>
    </w:p>
    <w:p>
      <w:pPr>
        <w:spacing w:after="0"/>
        <w:ind w:left="0"/>
        <w:jc w:val="both"/>
      </w:pPr>
      <w:r>
        <w:rPr>
          <w:rFonts w:ascii="Times New Roman"/>
          <w:b w:val="false"/>
          <w:i w:val="false"/>
          <w:color w:val="000000"/>
          <w:sz w:val="28"/>
        </w:rPr>
        <w:t>
      26. Центральный или местный уполномоченный орган по государственному планированию рассматривает пакет документов, представленный в соответствии с пунктом 14 настоящих Правил, с учетом заключения экономической экспертизы и направляет экономическое заключение по ним администратору бюджетной программы.</w:t>
      </w:r>
    </w:p>
    <w:p>
      <w:pPr>
        <w:spacing w:after="0"/>
        <w:ind w:left="0"/>
        <w:jc w:val="both"/>
      </w:pPr>
      <w:r>
        <w:rPr>
          <w:rFonts w:ascii="Times New Roman"/>
          <w:b w:val="false"/>
          <w:i w:val="false"/>
          <w:color w:val="000000"/>
          <w:sz w:val="28"/>
        </w:rPr>
        <w:t>
      Экономическое заключение готовится в течение 10 рабочих дней со дня получения заключения экономической экспертизы.</w:t>
      </w:r>
    </w:p>
    <w:p>
      <w:pPr>
        <w:spacing w:after="0"/>
        <w:ind w:left="0"/>
        <w:jc w:val="left"/>
      </w:pPr>
      <w:r>
        <w:rPr>
          <w:rFonts w:ascii="Times New Roman"/>
          <w:b/>
          <w:i w:val="false"/>
          <w:color w:val="000000"/>
        </w:rPr>
        <w:t xml:space="preserve"> 5. Порядок определения целесообразности бюджетного кредитования</w:t>
      </w:r>
      <w:r>
        <w:br/>
      </w:r>
      <w:r>
        <w:rPr>
          <w:rFonts w:ascii="Times New Roman"/>
          <w:b/>
          <w:i w:val="false"/>
          <w:color w:val="000000"/>
        </w:rPr>
        <w:t>на осуществление внешнеэкономической деятельности государства</w:t>
      </w:r>
    </w:p>
    <w:p>
      <w:pPr>
        <w:spacing w:after="0"/>
        <w:ind w:left="0"/>
        <w:jc w:val="both"/>
      </w:pPr>
      <w:r>
        <w:rPr>
          <w:rFonts w:ascii="Times New Roman"/>
          <w:b w:val="false"/>
          <w:i w:val="false"/>
          <w:color w:val="000000"/>
          <w:sz w:val="28"/>
        </w:rPr>
        <w:t>
      27. Определение целесообразности бюджетного кредитования на осуществление внешнеэкономической деятельности государства основывается на анализе финансово-экономического обоснования.</w:t>
      </w:r>
    </w:p>
    <w:p>
      <w:pPr>
        <w:spacing w:after="0"/>
        <w:ind w:left="0"/>
        <w:jc w:val="both"/>
      </w:pPr>
      <w:r>
        <w:rPr>
          <w:rFonts w:ascii="Times New Roman"/>
          <w:b w:val="false"/>
          <w:i w:val="false"/>
          <w:color w:val="000000"/>
          <w:sz w:val="28"/>
        </w:rPr>
        <w:t>
      28. Финансово-экономическое обоснование бюджетных кредитов представляет собой документ, содержащий обоснование, целесообразность и оценку результата от вложения бюджетных средств на реализацию соответствующей бюджетной программы.</w:t>
      </w:r>
    </w:p>
    <w:p>
      <w:pPr>
        <w:spacing w:after="0"/>
        <w:ind w:left="0"/>
        <w:jc w:val="both"/>
      </w:pPr>
      <w:r>
        <w:rPr>
          <w:rFonts w:ascii="Times New Roman"/>
          <w:b w:val="false"/>
          <w:i w:val="false"/>
          <w:color w:val="000000"/>
          <w:sz w:val="28"/>
        </w:rPr>
        <w:t>
      29. При этом в случае наличия мероприятий, предусматривающих строительную деятельность на территории иностранных государств, предусматриваемую в рамках реализации инвестиционных проектов, необходимо предоставление технико-экономического обоснования и заключения по нему, подготовленное в порядке, установленном законодательством государства, на территории которого планируется реализация данного проекта.</w:t>
      </w:r>
    </w:p>
    <w:p>
      <w:pPr>
        <w:spacing w:after="0"/>
        <w:ind w:left="0"/>
        <w:jc w:val="left"/>
      </w:pPr>
      <w:r>
        <w:rPr>
          <w:rFonts w:ascii="Times New Roman"/>
          <w:b/>
          <w:i w:val="false"/>
          <w:color w:val="000000"/>
        </w:rPr>
        <w:t xml:space="preserve"> 6. Порядок определения целесообразности бюджетного кредитования</w:t>
      </w:r>
      <w:r>
        <w:br/>
      </w:r>
      <w:r>
        <w:rPr>
          <w:rFonts w:ascii="Times New Roman"/>
          <w:b/>
          <w:i w:val="false"/>
          <w:color w:val="000000"/>
        </w:rPr>
        <w:t>на реализацию государственной инвестиционной политики</w:t>
      </w:r>
      <w:r>
        <w:br/>
      </w:r>
      <w:r>
        <w:rPr>
          <w:rFonts w:ascii="Times New Roman"/>
          <w:b/>
          <w:i w:val="false"/>
          <w:color w:val="000000"/>
        </w:rPr>
        <w:t>финансовыми агентствами</w:t>
      </w:r>
    </w:p>
    <w:p>
      <w:pPr>
        <w:spacing w:after="0"/>
        <w:ind w:left="0"/>
        <w:jc w:val="both"/>
      </w:pPr>
      <w:r>
        <w:rPr>
          <w:rFonts w:ascii="Times New Roman"/>
          <w:b w:val="false"/>
          <w:i w:val="false"/>
          <w:color w:val="000000"/>
          <w:sz w:val="28"/>
        </w:rPr>
        <w:t>
      30. Определение целесообразности бюджетного кредитования финансовых агентств основывается на анализе:</w:t>
      </w:r>
    </w:p>
    <w:p>
      <w:pPr>
        <w:spacing w:after="0"/>
        <w:ind w:left="0"/>
        <w:jc w:val="both"/>
      </w:pPr>
      <w:r>
        <w:rPr>
          <w:rFonts w:ascii="Times New Roman"/>
          <w:b w:val="false"/>
          <w:i w:val="false"/>
          <w:color w:val="000000"/>
          <w:sz w:val="28"/>
        </w:rPr>
        <w:t>
      1) эффективности инвестиционных проектов, реализуемых за счет бюджетных кредитов;</w:t>
      </w:r>
    </w:p>
    <w:p>
      <w:pPr>
        <w:spacing w:after="0"/>
        <w:ind w:left="0"/>
        <w:jc w:val="both"/>
      </w:pPr>
      <w:r>
        <w:rPr>
          <w:rFonts w:ascii="Times New Roman"/>
          <w:b w:val="false"/>
          <w:i w:val="false"/>
          <w:color w:val="000000"/>
          <w:sz w:val="28"/>
        </w:rPr>
        <w:t>
      2) заемщика (специализированных организаций).</w:t>
      </w:r>
    </w:p>
    <w:p>
      <w:pPr>
        <w:spacing w:after="0"/>
        <w:ind w:left="0"/>
        <w:jc w:val="both"/>
      </w:pPr>
      <w:r>
        <w:rPr>
          <w:rFonts w:ascii="Times New Roman"/>
          <w:b w:val="false"/>
          <w:i w:val="false"/>
          <w:color w:val="000000"/>
          <w:sz w:val="28"/>
        </w:rPr>
        <w:t>
      При этом, при определении целесообразности бюджетного кредитования на пополнение оборотных средств осуществляется только анализ специализированных организаций.</w:t>
      </w:r>
    </w:p>
    <w:p>
      <w:pPr>
        <w:spacing w:after="0"/>
        <w:ind w:left="0"/>
        <w:jc w:val="both"/>
      </w:pPr>
      <w:r>
        <w:rPr>
          <w:rFonts w:ascii="Times New Roman"/>
          <w:b w:val="false"/>
          <w:i w:val="false"/>
          <w:color w:val="000000"/>
          <w:sz w:val="28"/>
        </w:rPr>
        <w:t>
      31. Определение центральным уполномоченным органом по государственному планированию целесообразности бюджетного кредитования на реализацию государственной инвестиционной политики финансовыми агентствами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p>
      <w:pPr>
        <w:spacing w:after="0"/>
        <w:ind w:left="0"/>
        <w:jc w:val="both"/>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на реализацию государственной инвестиционной политики финансовыми агентствами за счет средств местного бюджета осуществляется с учетом заключения экономической экспертизы юридических лиц, определяемыми местными исполнительными органами.</w:t>
      </w:r>
    </w:p>
    <w:p>
      <w:pPr>
        <w:spacing w:after="0"/>
        <w:ind w:left="0"/>
        <w:jc w:val="both"/>
      </w:pPr>
      <w:r>
        <w:rPr>
          <w:rFonts w:ascii="Times New Roman"/>
          <w:b w:val="false"/>
          <w:i w:val="false"/>
          <w:color w:val="000000"/>
          <w:sz w:val="28"/>
        </w:rPr>
        <w:t xml:space="preserve">
      Порядок проведения экономической экспертизы, указанный в настоящем пункте, определяется Правилами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утвержденными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национальной экономики Республики Казахстан от 5 декабря 2014 года № 129, зарегистрированный в Реестре государственной регистрации нормативных правовых актов № 9938.</w:t>
      </w:r>
    </w:p>
    <w:p>
      <w:pPr>
        <w:spacing w:after="0"/>
        <w:ind w:left="0"/>
        <w:jc w:val="both"/>
      </w:pPr>
      <w:r>
        <w:rPr>
          <w:rFonts w:ascii="Times New Roman"/>
          <w:b w:val="false"/>
          <w:i w:val="false"/>
          <w:color w:val="000000"/>
          <w:sz w:val="28"/>
        </w:rPr>
        <w:t>
      32. Центральный или местный уполномоченный орган по государственному планированию рассматривает пакет документов, представленный в соответствии с пунктом 14 настоящих Правил, с учетом экономической экспертизы и направляет экономическое заключение по ним администратору бюджетной программы.</w:t>
      </w:r>
    </w:p>
    <w:p>
      <w:pPr>
        <w:spacing w:after="0"/>
        <w:ind w:left="0"/>
        <w:jc w:val="left"/>
      </w:pPr>
      <w:r>
        <w:rPr>
          <w:rFonts w:ascii="Times New Roman"/>
          <w:b/>
          <w:i w:val="false"/>
          <w:color w:val="000000"/>
        </w:rPr>
        <w:t xml:space="preserve"> 7. Порядок определения целесообразности бюджетного кредитования</w:t>
      </w:r>
      <w:r>
        <w:br/>
      </w:r>
      <w:r>
        <w:rPr>
          <w:rFonts w:ascii="Times New Roman"/>
          <w:b/>
          <w:i w:val="false"/>
          <w:color w:val="000000"/>
        </w:rPr>
        <w:t>на решение задач социальной политики государства</w:t>
      </w:r>
    </w:p>
    <w:p>
      <w:pPr>
        <w:spacing w:after="0"/>
        <w:ind w:left="0"/>
        <w:jc w:val="both"/>
      </w:pPr>
      <w:r>
        <w:rPr>
          <w:rFonts w:ascii="Times New Roman"/>
          <w:b w:val="false"/>
          <w:i w:val="false"/>
          <w:color w:val="000000"/>
          <w:sz w:val="28"/>
        </w:rPr>
        <w:t>
      33. Определение целесообразности бюджетного кредитования на решение задач социальной политики государства осуществляется путем согласования соответствующей государственной или отраслевой программы или изменений и дополнений в данную программу, предусматривающих мероприятия, планируемые к финансированию посредством бюджетного кредитования, на основании документации, предоставляемой администратором бюджетной программы согласно пункту 14 настоящих Правил.</w:t>
      </w:r>
    </w:p>
    <w:p>
      <w:pPr>
        <w:spacing w:after="0"/>
        <w:ind w:left="0"/>
        <w:jc w:val="both"/>
      </w:pPr>
      <w:r>
        <w:rPr>
          <w:rFonts w:ascii="Times New Roman"/>
          <w:b w:val="false"/>
          <w:i w:val="false"/>
          <w:color w:val="000000"/>
          <w:sz w:val="28"/>
        </w:rPr>
        <w:t>
      34. Проект государственной или отраслевой программы, а также в случае внесения изменений и дополнений в данную программу, предусматривающий мероприятия, планируемые к финансированию посредством бюджетного кредитования, подлежит вынесению на бюджетную комиссию.</w:t>
      </w:r>
    </w:p>
    <w:p>
      <w:pPr>
        <w:spacing w:after="0"/>
        <w:ind w:left="0"/>
        <w:jc w:val="both"/>
      </w:pPr>
      <w:r>
        <w:rPr>
          <w:rFonts w:ascii="Times New Roman"/>
          <w:b w:val="false"/>
          <w:i w:val="false"/>
          <w:color w:val="000000"/>
          <w:sz w:val="28"/>
        </w:rPr>
        <w:t>
      35. Бюджетные кредиты не предоставляются на мероприятия, не соответствующие принципам согласно пункту 3 настоящих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