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d431" w14:textId="84bd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лицензии на оказание услуг по складской деятельности с выдачей хлопковых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июня 2015 года № 4-5/545. Зарегистрирован в Министерстве юстиции Республики Казахстан 21 октября 2015 года № 12190. Утратил силу приказом Министра сельского хозяйства Республики Казахстан от 17 марта 2021 года № 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17.03.2021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 государственной услуги "Выдача лицензии на оказание услуг по складской деятельности с выдачей хлопковых расписок".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августа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2015 года № 4-5/545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оказание услуг по складской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с выдачей хлопковых расписок"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Заместителя Премьер-Министра РК - Министра сельского хозяйства РК от 26.12.2018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оказание услуг по складской деятельности с выдачей хлопковых расписок" (далее – государственная услуга).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 исполнительным органом Туркестанской области (далее – услугодатель).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Заместителя Премьер-Министра РК - Министра сельского хозяйства РК от 26.12.2018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Заместителя Премьер-Министра РК - Министра сельского хозяйства РК от 26.12.2018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дубликата лицензии – 2 (два) рабочих дня.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двух рабочих дней со дня получения документов проверяет полноту представленных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или бумажная.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переоформление, дубликат лицензии на оказание услуг по складской деятельности с выдачей хлопковых расписок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на бумажном носителе, результат оказания государственной услуги оформляется в электронной форме, распечатывается и заверяется печатью и подписью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получением государственной услуги через портал результат государственной услуги направляется в "личный кабинет" в форме электронного документа, удостоверенного электронно-цифровой подписью (далее – ЭЦП) уполномоченного лица услугодателя.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юридическим лицам (далее – услугополучатели).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10 (десять)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лицензии, но не более 4 (четырех)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лицензионный сбор за выдачу дубликата лицензии составляет 100 % от ставки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 с перерывом на обед с 13.00 до 14.30 часов, кроме выходных и праздничных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следующим рабочим днем).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и документ подтверждающий полномочия представителя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и документ подтверждающий полномочия представителя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переоформление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утере, порче лицензии услугополучатель для получения дубликата лицензии лишь при отсутствии возможности получения сведений о лицензии из соответствующих информационных систем: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и документ подтверждающий полномочия представителя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выдачу дубликата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лицензионного сбора, за исключением случаев оплаты через ПШЭП.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лицензионного сбора,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утере, порче лицензии услугополучатель для получения дубликата лицензии лишь при отсутствии возможности получения сведений о лицензии из соответствующих информационных систем: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лицензионного сбора, за исключением случаев оплаты через ПШЭП.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юридического лица, информация об оплате в бюджет лицензионного сбора через ПШЭП, содержащиеся в государственных информационных системах, услугодатель получает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– подтверждением принятия заявления на бумажном носителе является отметка на копии его заявления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деятельности, запрещенной законами Республики Казахстан для данной категории субъектов;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внесение лицензионного сбора за право занятия отдельными видами деятельности, в случае подачи заявления на выдачу лицензии на вид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согласование выдачи лицензии услугополучателю согласующим государственным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вступившего в законную силу приговора суда в отношении услугополучателя, запрещающего ему заниматься отдельным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запрещение судом, на основании представления судебного исполнителя, услугополучателю получать лицензии.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услугодателей и (или) их должностных лиц по вопросам оказания государственных услуг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Заместителя Премьер-Министра РК - Министра сельского хозяйства РК от 26.12.2018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лиц, по вопросам оказания государственных услуг жалоба подается на имя руководителя услугодателя либо на имя руководителя соответствующего местного исполнительного органа, по адресам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письменной форме по почте или в электронном виде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либо нарочно через канцелярию услугодателя, или Министерства,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подписанной услугополучателем, указываются его наименование, почтовый адрес, исходящий номер и дата.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 с указанием фамилии и инициалов лица, принявшего жалобу, срок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оказание государственных услуг: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несогласия с результатами оказанной государственной услуги услугополучатель имеет право обратиться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Заместителя Премьер-Министра РК - Министра сельского хозяйства РК от 26.12.2018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www.moa.gov.kz, раздел "Государственные услуги", подраздел "Адреса мест оказания государственной услуги";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веб-портала "электронного правительства" www.egov.kz;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 ресурсе соответствующего услугодателя.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Заместителя Премьер-Министра РК - Министра сельского хозяйства РК от 26.12.2018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по телефону единого контакт-центра по вопросам оказания государственных услуг.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www.moa.gov.kz, Единый контакт-центр по вопросам оказания государственных услуг: 1414, 8 800 080 7777.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Заместителя Премьер-Министра РК - Министра сельского хозяйства РК от 26.12.2018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хлопковых расписок"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</w:t>
      </w:r>
      <w:r>
        <w:br/>
      </w:r>
      <w:r>
        <w:rPr>
          <w:rFonts w:ascii="Times New Roman"/>
          <w:b/>
          <w:i w:val="false"/>
          <w:color w:val="000000"/>
        </w:rPr>
        <w:t>(или) приложения к лицензии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юридического лица (в том числе иностранного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лица), бизнес-идентификационный номер филиала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представительства иностранного юридического лица –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страна (для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системах, при выдаче лицензии и (или) приложения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(подпись)  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хлопковых расписок"</w:t>
            </w:r>
          </w:p>
        </w:tc>
      </w:tr>
    </w:tbl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сведений о соответствии квалификационным требованиям к</w:t>
      </w:r>
      <w:r>
        <w:br/>
      </w:r>
      <w:r>
        <w:rPr>
          <w:rFonts w:ascii="Times New Roman"/>
          <w:b/>
          <w:i w:val="false"/>
          <w:color w:val="000000"/>
        </w:rPr>
        <w:t>деятельности по оказанию услуг по складской деятельности с</w:t>
      </w:r>
      <w:r>
        <w:br/>
      </w:r>
      <w:r>
        <w:rPr>
          <w:rFonts w:ascii="Times New Roman"/>
          <w:b/>
          <w:i w:val="false"/>
          <w:color w:val="000000"/>
        </w:rPr>
        <w:t>выдачей хлопковых расписок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договора участия в системе гарантирования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обязательств по хлопковым распискам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объекта недвижимости_______________________________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недвижимости___________________________________________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(правообладатель)________________________________________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возникновения права________________________________________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на хлопкоочистительном заводе: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9"/>
        <w:gridCol w:w="946"/>
        <w:gridCol w:w="7373"/>
        <w:gridCol w:w="722"/>
      </w:tblGrid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"__" _______ 20 __ год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Хлопкоприемный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предназначенное для осуществления технологических операций по первичной переработке хлопка-сырца в хлопок-волокно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штук/тонн в час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Весовое оборудование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Вентиляционное оборудование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Погрузочно-разгрузочные механизмы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Производственно-технологическая лаборатория для определения качества хлопка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отведенное место для хранения хлопка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на хлопкоприемном пункте, расположенном 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местонахождения хлопкоочистительного завода: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5"/>
        <w:gridCol w:w="1167"/>
        <w:gridCol w:w="7127"/>
        <w:gridCol w:w="891"/>
      </w:tblGrid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 20 __ год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(крытая) площадка для складирования и хранения хлопка-сырца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Весовое оборудование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оборудование для отбора проб и определения качества хлопка-сырца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штук/тонн в час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Погрузочно-разгрузочные механизмы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Вентиляционное оборудование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пропускного режима, ограждения территории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хлопкоочистительном заводе, а также хлопкоприемном пункте,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находящемся вне месторасположения хлопкоочистительного завода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пожаротушения________________________________________________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оградительных сооружений_____________________________________________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свидетельства о состоянии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лаборатории и сертификатов о поверке средств измерений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2038"/>
        <w:gridCol w:w="2039"/>
        <w:gridCol w:w="2039"/>
        <w:gridCol w:w="2039"/>
        <w:gridCol w:w="2039"/>
      </w:tblGrid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документа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действия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метрологической службы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квалифицированного состава 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специалистов, имеющих соответствующее 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5172"/>
        <w:gridCol w:w="1653"/>
        <w:gridCol w:w="1653"/>
        <w:gridCol w:w="2114"/>
      </w:tblGrid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специалиста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хлопковых расписок"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переоформления лицензии</w:t>
      </w:r>
      <w:r>
        <w:br/>
      </w:r>
      <w:r>
        <w:rPr>
          <w:rFonts w:ascii="Times New Roman"/>
          <w:b/>
          <w:i w:val="false"/>
          <w:color w:val="000000"/>
        </w:rPr>
        <w:t>и (или) приложения к лицензии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юридического лица (в том числе иностранного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лица), бизнес-идентификационный номер филиала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представительства иностранного юридического лица –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отсутствия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лицензиара, выдавшего лицензию и (или) приложение(я)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реорганизация юридического лица-лицензиата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разрешениях и уведомлениях" путем (укажите в соответствующей ячейке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"разрешения, выдаваемые на объекты", вместе с объектом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третьих лиц в случаях, если отчуждаемость лицензии предусмотрена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уведомлениях"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перемещения для лицензии, выданной по классу "разрешения,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выдаваемые на объекты" или для приложений к лицензии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– для иностранного юридического лица, почтовый индекс,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системах, при выдаче лицензии и (или) приложения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(подпись)  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Дата заполнения: "__" 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