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b350" w14:textId="98fb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сентября 2015 года № 498. Зарегистрирован в Министерстве юстиции Республики Казахстан 30 октября 2015 года № 12219.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Заместителя Премьер-Министра - Министра финансов РК от 10.11.2023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Заместителя Премьер-Министра - Министра финансов РК от 13.04.2022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Заместителя Премьер-Министра - Министра финансов РК от 10.11.2023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января 2015 года № 36 "Об утверждении требований по оснащению технологических линий производства этилового спирта спиртоизмеряющими аппаратами, производства алкогольной продукции (кроме виноматериала и пива) - контрольными приборами учета, обеспечивающими автоматизированную передачу уполномоченному органу в режиме реального времени данных об объемах выработки, а также порядка по контролю за их функционированием и осуществлением учета этилового спирта и алкогольной продукции" (зарегистрированный в Реестре государственной регистрации нормативных правовых актов за № 10315, опубликованный в информационно-правовой системе "Әділет" 5 марта 2015 года).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498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Заместителя Премьер-Министра - Министра финансов РК от 10.11.2023 </w:t>
      </w:r>
      <w:r>
        <w:rPr>
          <w:rFonts w:ascii="Times New Roman"/>
          <w:b w:val="false"/>
          <w:i w:val="false"/>
          <w:color w:val="ff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– в редакции приказа Заместителя Премьер-Министра - Министра финансов РК от 13.04.2022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(далее – Закон) определяют порядок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Заместителя Премьер-Министра - Министра финансов РК от 10.11.2023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Контрольными приборами учета (далее – КПУ) оснащаются технологические линии производства этилового спирта и (или) алкогольной продукции, кроме производства вина наливом (виноматериала), а также пивоваренной продукции, производственные мощности которых ниже четырехсот тысяч декалитров в год.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Заместителя Премьер-Министра - Министра финансов РК от 10.11.2023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КПУ интегрируется с технологическими линиями производства способами, не допускающими производство неучтенной продукции.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данных КПУ обеспечивает онлайн автоматизированную передачу уполномоченному органу и его территориальным подразделениям данных КПУ.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Производитель этилового спирта и (или) алкогольной продукции обеспечивает измерение и учет объемов производимого этилового спирта и (или) алкогольной продукции посредством КПУ.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Заместителя Премьер-Министра - Министра финансов РК от 13.04.2022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Приобретение, установка, обслуживание, ремонт КПУ и их составляющих, а также приобретение запасных (комплектующих) частей к ним, обеспечение КПУ сетью телекоммуникаций общего пользования осуществляется заводами-производителями этилового спирта и (или) алкогольной продукции.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КПУ прилагается технический паспорт изготовителя к каждой единице КПУ на казахском и русском языках. Срок службы каждой единицы КПУ не превышает срока службы, установленного техническим паспортом.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Заместителя Премьер-Министра - Министра финансов РК от 13.04.2022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КПУ обеспечивают: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устойчивость работы в спиртовых, водноспиртовых растворах и вязких средах с содержанием сахара, в растворах с содержанием углекислого газа;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учета с нарастающим итогом;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сохранность всей накопившейся информации при сбоях в режиме работы КПУ или его замены;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защиту от несанкционированного вмешательства;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защиту от сбоев в работе и внешних воздействий;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продолжительность автономной работы при аварийных сбоях в электроснабжении не менее 5 (пяти) суток с момента наступления аварийного сбоя;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взрыво - и пожаробезопасность;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информирование о несанкционированном вмешательстве в работу КПУ;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выявление учетно-контрольных марок, не поддающихся идентификации;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сбор и передачу уполномоченному органу и его территориальным подразделениям посредством программного обеспечения, в режиме реального времени, данных: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объемах производства этилового спирта и (или) алкогольной продукции;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концентрации безводного этилового спирта в водном этиловом спирте и (или) алкогольной продукции (кроме вина наливом (виноматериала), пивоваренной, винодельческой, медоваренной и слабоалкогольной продукции);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остатках этилового спирта;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объемах потребляемой электроэнергии при производстве водок, водок особых и водок с защищенным наименованием места происхождения товара;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остановку процесса производства этилового спирта и (или) алкогольной продукции при наступлении случаев, указанных в подпунктах 8) и 9) настоящего пункта, а также при отсутствии данных, указанных в подпункте 10) настоящего пункта.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приказами Заместителя Премьер-Министра - Министра финансов РК от 13.04.2022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29.03.2023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10.11.2023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Заводы-производители этилового спирта и (или) алкогольной продукции обеспечивают поверку каждой единицы КПУ аккредитованными юридическими лицами в соответствии с межповерочным интервалом, предусмотренном в техническом паспорте завода-изготовителя.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Заместителя Премьер-Министра - Министра финансов РК от 13.04.2022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остановке процесса производства этилового спирта и (или) алкогольной продукции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настоящих Правил, а также при отсутствии данных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настоящих Правил, дальнейший запуск процесса производства осуществляется после установления причин остановки процесса производства и устранения неполадок в работе КПУ.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Данные,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настоящих Правил, передаются КПУ по сетям телекоммуникаций общего пользования.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 производстве этилового спирта допускается погрешность (нормативное отклонение) в учете количества безводного этилового спирта по мернику и КПУ не более +/- 0,5%.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алкогольной продукции допускается погрешность (нормативное отклонение) объемного расходомера не более +/- 0,5%, а для приборов штучного учета алкогольной продукции 1 и 2 не более +/- 0,1% (не более 10 (десяти) бутылок на каждые 10 000 (десять тысяч) бутылок).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приказа Заместителя Премьер-Министра - Министра финансов РК от 13.04.2022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КПУ вводятся в эксплуатацию в присутствии работников завода, уполномоченного органа и его территориального подразделения.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Заместителя Премьер-Министра - Министра финансов РК от 13.04.2022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Каждая единица КПУ располагается с учетом возможности его обслуживания и проведения контроля, в том числе в целях исключения хищения этилового спирта и (или) алкогольной продукции.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технологических линиях производства этилового спирта и (или) алкогольной продукции не используются гибкие (резинотехнических) соединения трубопроводов этилового спирта и (или) алкогольной продукции, за исключением металлических фланцевых соединений.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избежание незаконного вмешательства работе КПУ на технологических линиях производства этилового спирта и (или) алкогольной продукции должностным лицом уполномоченного органа и (или) его территориального подразделения проводится следующая работа по незамедлительному наложению индикаторных контрольных пломб: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металлических фланцевых соединениях отбора этилового спирта от ректификационной колонны до КПУ (для производителей этилового спирта);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аппаратах массового или электромагнитного расходомера, вторичном преобразователе, счетчике штучного учета алкогольной продукции, оборудованиях технического зрения для идентификации учетно-контрольных марок и инфраструктурном оборудовании (для производителей алкогольной продукции).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проведенных работ,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настоящего пункта, составляется акт опломбирования в произвольной форме, с указанием мест наложения и номеров или оттисков пломб, при этом к акту прилагается опись имеющихся пломб.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оснащения технологических линий производства этилового спирта контрольными приборами учета, их функционирования и осуществления учета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КПУ, устанавливаемые на технологических линиях производства этилового спирта, состоят из: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массового расходомера потока объемного и безводного этилового спирта, позволяющего измерить объем, плотность и температуру спирта (далее – расходомер этилового спирта);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приборов определения уровня, плотности и температуры безводного этилового спирта на емкостях в спиртохранилище;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приборов определения температуры на ректификационной колонне;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вторичного преобразователя (контроллерное оборудование), перечитывающего данные, полученные с контрольно-измерительных приборов;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программного обеспечения и компьютерного оборудования для накопления, хранения, обработки и передачи информации;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инфраструктурного оборудования (шкафного оборудования, источника бесперебойного питания).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учете этилового спирта определению подлежат объем и температура водноспиртового раствора, концентрация спирта в процентах (по объему) и объем содержащегося безводного спирта.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Единицей измерения этилового спирта является декалитр (далее – дал) безводного спирта при температуре + 20°С.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Измерение и учет количества вырабатываемого этилового спирта производится заводом по результатам измерения этилового спирта мерниками, при передаче этилового спирта из сливного отделения в спиртохранилище.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Сопоставлением результатов измерения количества безводного спирта по мернику (Vм) и расходомеру этилового спирта (Va) определяется количественное расхождение между этими величинами в даллах и процентах (погрешность).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Первичными данными для бухгалтерского учета являются результаты измерения мерником количества безводного спирта.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Расчет погрешности производится по формулам: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4038600" cy="144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Caбс. – абсолютная погрешность, дал;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Сотн. – относительная погрешность, %.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Абсолютная и относительная погрешности при измерении безводного этилового спирта определяются заводом при каждой передаче этилового спирта из производства в спиртохранилище и фиксируются в разделе 3 акта о выработке спирта и спиртопродуктов и передаче их в спиртохранилище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выполнения работ, связанных с учетом вырабатываемого этилового спирта и наблюдением за правильной эксплуатацией расходомеров этилового спирта, приказом руководителя завода создается постоянно действующая комиссия по учету этилового спирта (далее – Комиссия) под председательством главного инженера, в состав которого включаются заведующий лабораторией, главный бухгалтер и работники завода.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срок не более 1 (одного) рабочего дня сообщает в уполномоченный орган и его территориальное подразделение о каждом факте превышения предельного расхождения учетных показателей и неисправности КПУ.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определения температуры этилового спирта в мернике против одного из смотровых стекол устанавливаются два поверенных организациями в области технического регулирования термометра, с ценой деления 0,1°С.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Учет количества этилового спирта производится заводом по номинальной вместимости мерников, установленных последней поверкой.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Действительный объем этилового спирта определяется с учетом изменений настроек на объемное расширение металлических мерников, указанных в таблице поправок на объемное расширение металлических мерников I класса при измерении объемов спирта (в процентах к объему спирта, определенному по номинальной вместимости мерников),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оснащения технологических линий производства алкогольной продукции, в том числе пивоваренной продукции контрольными приборами учета, производственные мощности которых выше четырехсот тысяч декалитров в год, их функционирования и осуществления учета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постановления Заместителя Премьер-Министра - Министра финансов РК от 10.11.2023 </w:t>
      </w:r>
      <w:r>
        <w:rPr>
          <w:rFonts w:ascii="Times New Roman"/>
          <w:b w:val="false"/>
          <w:i w:val="false"/>
          <w:color w:val="ff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КПУ на технологических линиях производства для учета водок, водок особых, водок с защищенным наименованием места происхождения товара, водок медовых, водок виноградных, водок фруктовых, спиртных напитков и дистиллятов, состоят из: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массового расходомера, позволяющего измерить массовый расход, объем, плотность и температуру алкогольной продукции, поступающий на линию розлива;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счетчиков штучного учета алкогольной продукции, разлитой в потребительскую тару;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счетчиков учета объема потребляемой электроэнергии;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оборудования технического зрения для идентификации учетно-контрольных марок;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вторичного преобразователя (контроллерное оборудование), пересчитывающего данные, полученные с контрольно-измерительных приборов;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программного обеспечения и компьютерного оборудования для накопления, хранения, обработки и передачи информации;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инфраструктурного оборудования (источник бесперебойного питания, серверный шкаф, камер видеонаблюдения).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КПУ на технологических линиях производства для учета алкогольной продукции, за исключением водок, водок особых, водок с защищенным наименованием места происхождения товара, водок медовых, водок виноградных, водок фруктовых, спиртных напитков и дистиллятов, вина наливом (виноматериала), пивоваренной продукции, производственные мощности которых выше четырехсот тысяч декалитров в год состоят из: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счетчиков штучного учета алкогольной продукции, разлитой в потребительскую тару;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оборудования технического зрения для идентификации учетно-контрольных марок;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вторичного преобразователя (контроллерное оборудование), пересчитывающего данные, полученные с контрольно-измерительных приборов;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и компьютерного оборудования для накопления, хранения, обработки и передачи информации;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инфраструктурного оборудования (источник бесперебойного питания, серверный шкаф, камер видеонаблюдения).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внесенными приказами Заместителя Премьер-Министра - Министра финансов РК от 13.04.2022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10.11.2023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КПУ на технологических линиях для учета пивоваренной продукции, производственные мощности которых выше четырехсот тысяч декалитров в год, состоят из:</w:t>
      </w:r>
    </w:p>
    <w:bookmarkEnd w:id="78"/>
    <w:bookmarkStart w:name="z347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аппарата массового или электромагнитного расходомера потока пива, измеряющего объем произведенного пива;</w:t>
      </w:r>
    </w:p>
    <w:bookmarkEnd w:id="79"/>
    <w:bookmarkStart w:name="z347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вторичного преобразователя расходомера;</w:t>
      </w:r>
    </w:p>
    <w:bookmarkEnd w:id="80"/>
    <w:bookmarkStart w:name="z347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программного обеспечения и компьютерного оборудования для накопления, хранения, обработки и передачи информации;</w:t>
      </w:r>
    </w:p>
    <w:bookmarkEnd w:id="81"/>
    <w:bookmarkStart w:name="z347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инфраструктурного оборудования (источник бесперебойного питания, серверный шкаф);</w:t>
      </w:r>
    </w:p>
    <w:bookmarkEnd w:id="82"/>
    <w:bookmarkStart w:name="z347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 измерений (алколайзер-плотномер или рефрактометр спиртовой) для определения концентрации этилового спирта.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30 – в редакции приказа Заместителя Премьер-Министра - Министра финансов РК от 29.03.2023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с изменениями, внесенными постановлением Заместителя Премьер-Министра - Министра финансов РК от 10.11.2023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Расходомер алкогольной и пивоваренной продукции, производственные мощности которых выше четырехсот тысяч декалитров в год, устанавливается на максимально приближенном к автомату розлива горизонтальном участке трубопровода, который во время измерения всегда заполнен по всему сечению. Не используются промежуточные фланцевые разъемы трубопровода и соединения между расходомером алкогольной и пивоваренной продукции, и присоединительным фланцем автомата розлива.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постановления Заместителя Премьер-Министра - Министра финансов РК от 10.11.2023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Единицей измерения при учете объема алкогольной продукции является 1 дал.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учета, их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учета,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вина наливом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(виноматериала),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пивоваренной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ниже четырехсот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декалитров в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1 - в редакции постановления Заместителя Премьер-Министра - Министра финансов РК от 10.11.2023 </w:t>
      </w:r>
      <w:r>
        <w:rPr>
          <w:rFonts w:ascii="Times New Roman"/>
          <w:b w:val="false"/>
          <w:i w:val="false"/>
          <w:color w:val="ff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Заместителя Премьер-Министра - Министра финансов РК от 13.04.2022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организации</w:t>
      </w:r>
      <w:r>
        <w:br/>
      </w:r>
      <w:r>
        <w:rPr>
          <w:rFonts w:ascii="Times New Roman"/>
          <w:b/>
          <w:i w:val="false"/>
          <w:color w:val="000000"/>
        </w:rPr>
        <w:t>(индивидуальный идентификационный номер/бизнес идентификационный номер)</w:t>
      </w:r>
    </w:p>
    <w:bookmarkEnd w:id="86"/>
    <w:bookmarkStart w:name="z17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______ от " ___" ____________ 20____ года о выработке спирта и спиртовых продуктов и передаче их в спиртохранилище</w:t>
      </w:r>
    </w:p>
    <w:bookmarkEnd w:id="87"/>
    <w:bookmarkStart w:name="z17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Учтено спиртоизмеряющими аппаратами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 спирта и спиртовых продуктов</w:t>
            </w:r>
          </w:p>
          <w:bookmarkEnd w:id="89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контрольного спиртоизмеряющего аппарата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счетчиков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Учтено за сутки спирта, дал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сгонки спирта, дал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сгонки спирта, дал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Спирт ректификованный, "Высший"</w:t>
            </w:r>
          </w:p>
          <w:bookmarkEnd w:id="9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Спирт ректификованный, "Экстра"</w:t>
            </w:r>
          </w:p>
          <w:bookmarkEnd w:id="9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Спирт ректификованный, "Люкс"</w:t>
            </w:r>
          </w:p>
          <w:bookmarkEnd w:id="9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Головная фракция этилового спирта</w:t>
            </w:r>
          </w:p>
          <w:bookmarkEnd w:id="9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Получено по сливу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ректификованный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фракция этилового спирта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сивушное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Пропуском через мерники оказалось спирта по объему, дал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Средняя температура спирта в мерниках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Поправка на объемное расширение мерников, дал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Объем спирта с учетом поправки, дал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Погружение спиртомера (ареометра), делений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Температура спирта в стакане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Концентрация, % (по объему)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Множитель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Количество безводного спирта, дал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Отклонение данных слива от показаний контрольных спиртоизмеряющих аппаратов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ректификованный</w:t>
            </w:r>
          </w:p>
          <w:bookmarkEnd w:id="10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фракция этилового спирта (+, 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очистки (+, -)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 (+, 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 (+, -)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</w:t>
            </w:r>
          </w:p>
          <w:bookmarkEnd w:id="11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79" w:id="111"/>
      <w:r>
        <w:rPr>
          <w:rFonts w:ascii="Times New Roman"/>
          <w:b w:val="false"/>
          <w:i w:val="false"/>
          <w:color w:val="000000"/>
          <w:sz w:val="28"/>
        </w:rPr>
        <w:t>
      Сдали: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производством спиртохранилищем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химик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Показания счетчиков в контрольных спиртоизмеряющих аппаратах на момент слива подтверждаю: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принял главный (старший)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 20___ года</w:t>
      </w:r>
    </w:p>
    <w:bookmarkStart w:name="z198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Отмер спирта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спирта и спиртовых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мерников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дал по объему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спирта в мернике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115"/>
        </w:tc>
      </w:tr>
    </w:tbl>
    <w:p>
      <w:pPr>
        <w:spacing w:after="0"/>
        <w:ind w:left="0"/>
        <w:jc w:val="both"/>
      </w:pPr>
      <w:bookmarkStart w:name="z1995" w:id="116"/>
      <w:r>
        <w:rPr>
          <w:rFonts w:ascii="Times New Roman"/>
          <w:b w:val="false"/>
          <w:i w:val="false"/>
          <w:color w:val="000000"/>
          <w:sz w:val="28"/>
        </w:rPr>
        <w:t>
      Заведующий производством: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спиртохранилищем: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учета, их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учета,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наливом (виноматериала),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пивоваренной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ниже четырехсот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декалитров в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2 - в редакции постановления Заместителя Премьер-Министра - Министра финансов РК от 10.11.2023 </w:t>
      </w:r>
      <w:r>
        <w:rPr>
          <w:rFonts w:ascii="Times New Roman"/>
          <w:b w:val="false"/>
          <w:i w:val="false"/>
          <w:color w:val="ff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Заместителя Премьер-Министра - Министра финансов РК от 13.04.2022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9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поправок на объемное расширение металлических мерников I класса при измерении объемов спирта (в процентах к объему спирта, определенному по номинальной вместимости мерников)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спирта в мернике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Поправка к объему на объемное расширение мерника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спирта в мернике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Поправка к объему на объемное расширение мерника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спирта в мернике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Поправка к объему на объемное расширение мерника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-4,7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-4,8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-5,0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-5,1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-5,2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-5,3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-5,5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-5,6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-5,7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-5,8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-5,9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-6,0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-6,1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-6,2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-6,3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-6,4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-6,5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-6,6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-6,7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-6,8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-6,9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-7,0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-7,2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-7,3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-7,4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-7,5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-7,6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-7,7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-7,8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-7,9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-8,0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-8,1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-8,2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-8,3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-8,4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-8,5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-8,6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-8,7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-8,8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-8,9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-17,6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-17,7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-17,8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-17,9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-18,0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-18,1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-18,2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-18,3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-18,4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-18,5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-18,6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-18,7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-18,8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-18,9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-19,0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-19,1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-19,2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-19,3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-19,4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-19,5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-19,6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-19,7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-19,8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-19,9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-20,0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-20,1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-20,2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-20,3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-20,4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-20,5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-20,6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-20,7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-20,8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-20,9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-21,0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-21,1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-21,2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-21,3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-21,4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-21,6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-21,7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-21,8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-21,9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