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a6e16" w14:textId="40a6e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пользования животным миром на участках государственного лесного фонда, в том числе для нужд охотничьего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6 октября 2015 года № 18-02/891. Зарегистрирован в Министерстве юстиции Республики Казахстан 6 ноября 2015 года № 12246.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Лесного кодекса Республики Казахстан от 8 июля 2003 года,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пользования животным миром на участках государственного лесного фонда, в том числе для нужд охотничьего хозяйства.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сельского хозяйства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на интранет-портале государственных органов.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сельского хозяйства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Мамытбеков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октября 2015 года № 18-02/891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пользования животным миром на участках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лесного фонда, в том числе</w:t>
      </w:r>
      <w:r>
        <w:br/>
      </w:r>
      <w:r>
        <w:rPr>
          <w:rFonts w:ascii="Times New Roman"/>
          <w:b/>
          <w:i w:val="false"/>
          <w:color w:val="000000"/>
        </w:rPr>
        <w:t>для нужд охотничьего хозяйства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Лесного кодекса Республики Казахстан от 8 июля 2003 года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охране, воспроизводстве и использовании животного мира" и определяют порядок пользования животным миром на участках государственного лесного фонда, в том числе для нужд охотничьего хозяйства.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Пользование животным миром на участках государственного лесного фонда осуществляется в порядке общего или специального природопользования.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порядке общего природопользования </w:t>
      </w:r>
      <w:r>
        <w:rPr>
          <w:rFonts w:ascii="Times New Roman"/>
          <w:b w:val="false"/>
          <w:i w:val="false"/>
          <w:color w:val="000000"/>
          <w:sz w:val="28"/>
        </w:rPr>
        <w:t>пользование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животным миром на участках государственного лесного фонда осуществляется без изъятия объектов животного мира из природной среды в научных, культурно-просветительных, воспитательных и эстетических целях.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порядке специального природопользования пользование животным миром на участках государственного лесного фонда осуществляется с изъятием объектов животного мира из природной среды в </w:t>
      </w:r>
      <w:r>
        <w:rPr>
          <w:rFonts w:ascii="Times New Roman"/>
          <w:b w:val="false"/>
          <w:i w:val="false"/>
          <w:color w:val="000000"/>
          <w:sz w:val="28"/>
        </w:rPr>
        <w:t>научных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культурно-просветительных целях, при производстве </w:t>
      </w:r>
      <w:r>
        <w:rPr>
          <w:rFonts w:ascii="Times New Roman"/>
          <w:b w:val="false"/>
          <w:i w:val="false"/>
          <w:color w:val="000000"/>
          <w:sz w:val="28"/>
        </w:rPr>
        <w:t>охоты</w:t>
      </w:r>
      <w:r>
        <w:rPr>
          <w:rFonts w:ascii="Times New Roman"/>
          <w:b w:val="false"/>
          <w:i w:val="false"/>
          <w:color w:val="000000"/>
          <w:sz w:val="28"/>
        </w:rPr>
        <w:t>, а также для использования полезных свойств и продуктов жизнедеятельности животных.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порядке специального природопользования пользование животным миром на участках государственного лесного фонда, закрепленных за пользователями животным миром, осуществляется в порядке, утверждаемом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тендера с последующим оформлением договора между государственным лесовладельцем и лесопользователем.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пользования в хозяйственных целях животным миром, не относящимся к объектам охоты, а также полезными свойствами и продуктами их жизнедеятельности (сбор сброшенных рогов, мумие, использование диких пчел, муравьев и другие) участки государственного лесного фонда предоставляются лесопользователю краткосрочно на срок до 1 года.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Основанием для осуществления пользования в хозяйственных целях объектами животного мира, не относящимся к объектам охоты, на участках государственного лесного фонда являются </w:t>
      </w:r>
      <w:r>
        <w:rPr>
          <w:rFonts w:ascii="Times New Roman"/>
          <w:b w:val="false"/>
          <w:i w:val="false"/>
          <w:color w:val="000000"/>
          <w:sz w:val="28"/>
        </w:rPr>
        <w:t>лесной билет</w:t>
      </w:r>
      <w:r>
        <w:rPr>
          <w:rFonts w:ascii="Times New Roman"/>
          <w:b w:val="false"/>
          <w:i w:val="false"/>
          <w:color w:val="000000"/>
          <w:sz w:val="28"/>
        </w:rPr>
        <w:t xml:space="preserve">, выдаваемый государственным лесовладельцем, и </w:t>
      </w:r>
      <w:r>
        <w:rPr>
          <w:rFonts w:ascii="Times New Roman"/>
          <w:b w:val="false"/>
          <w:i w:val="false"/>
          <w:color w:val="000000"/>
          <w:sz w:val="28"/>
        </w:rPr>
        <w:t>разрешение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уполномоченного органа в области охраны, воспроизводства и использования животного мира.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Пользование животным миром на участках государственного лесного фонда должно осуществляться способами, исключающими возможность нанесения ущерба животному миру и лесным ресурсам.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 пользователям животным миром на участках государственного лесного фонда предъявляются следующие требования: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проводить противопожарные мероприятия, а в случае возникновения лесного пожара, обеспечивать его тушение соблюдать на отведенных им для лесопользования участках государственного лесного фонда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безопасности, утверждаемые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Кодекса;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допускать на отведенных для лесопользования участках государственного лесного фонда незаконных порубок леса и иных нарушений лесного законодательства Республики Казахстан,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 Кодекса информировать государственных лесовладельцев о появлении на отведенных им для лесопользования участках государственного лесного фонда вредителей и болезней леса;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выполнять условия, установленные: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договором долгосрочного лесопользования на участках государственного лесного фонда, в порядке, предусмотренными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тендеров по предоставлению лесных ресурсов на участках государственного лесного фонда в долгосрочное лесопользование, утверждаемыми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разрешительными документами,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заполнения и выдачи лесорубочного билета и лесного билета, утвержденным приказом Министра сельского хозяйства Республики Казахстан от 26 января 2015 года № 18-02/40 (зарегистрированный в Реестре государственной регистрации нормативных правовых актов № 10676);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представлять государственному лесовладельцу проект внутрихозяйственного охотустройства, прошедший государственную экологическую экспертизу в срок, не превышающий 2 года после подписания договора между государственным лесовладельцем и лесопользователем о закреплении участка государственного лесного фонда в долгосрочное пользование на 10 лет и выше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внутрихозяйственному охотоустройству на территории Республики Казахстан, утвержденными приказом Министра сельского хозяйства Республики Казахстан от 16 июля 2012 года № 17-03/362 (зарегистрированный в Реестре государственной регистрации нормативных правовых актов № 7851);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представлять уполномоченным государственным органам в области лесного хозяйства, а также в области охраны, воспроизводства и использования животного мира информацию, необходимую для ведения государственного учета животного мира, кадастра животного мира, государственного лесного мониторинга и мониторинга животного мира на закрепленных за пользователями животным миром в долгосрочное пользование участках государственного лесного фонда,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июня 2015 года № 18-03/577 "Об утверждении Правил ведения государственного учета, кадастра и мониторинга животного мира" (зарегистрированный в Реестре государственной регистрации нормативных правовых актов № 11800).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