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20ce" w14:textId="b792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документа об условиях переработки товаров на/вне таможенной территории и переработки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9 октября 2015 года № 982. Зарегистрирован в Министерстве юстиции Республики Казахстан 18 ноября 2015 года № 12302. Утратил силу приказом Министра индустрии и инфраструктурного развития Республики Казахстан от 22 апреля 2020 года № 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22.04.2020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документа об условиях переработки товаров на/вне таможенной территории и переработки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2015 года № 982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документа об условиях переработки товаров на/вне</w:t>
      </w:r>
      <w:r>
        <w:br/>
      </w:r>
      <w:r>
        <w:rPr>
          <w:rFonts w:ascii="Times New Roman"/>
          <w:b/>
          <w:i w:val="false"/>
          <w:color w:val="000000"/>
        </w:rPr>
        <w:t>таможенной территории и переработки для внутреннего потребления</w:t>
      </w:r>
      <w:r>
        <w:br/>
      </w:r>
      <w:r>
        <w:rPr>
          <w:rFonts w:ascii="Times New Roman"/>
          <w:b/>
          <w:i w:val="false"/>
          <w:color w:val="000000"/>
        </w:rPr>
        <w:t>в легкой, горно-металлургической, химической, фармацевтической,</w:t>
      </w:r>
      <w:r>
        <w:br/>
      </w:r>
      <w:r>
        <w:rPr>
          <w:rFonts w:ascii="Times New Roman"/>
          <w:b/>
          <w:i w:val="false"/>
          <w:color w:val="000000"/>
        </w:rPr>
        <w:t>деревообрабатывающей отраслях промышленности, а также</w:t>
      </w:r>
      <w:r>
        <w:br/>
      </w:r>
      <w:r>
        <w:rPr>
          <w:rFonts w:ascii="Times New Roman"/>
          <w:b/>
          <w:i w:val="false"/>
          <w:color w:val="000000"/>
        </w:rPr>
        <w:t>машиностроении и стройиндустрии"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индустрии и инфраструктурного развития РК от 28.01.2019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документа об условиях переработки товаров на/вне таможенной территории и переработки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 (далее – государственная услуга) оказывается Комитетом индустриального развития и промышленной безопасности Министерства индустрии и инфраструктурного развития Республики Казахстан (далее – услугодатель).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веб-портал "электронного правительства":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индустрии и инфраструктурного развития РК от 28.01.2019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индустрии и инфраструктурного развития РК от 28.01.2019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условиях переработки товаров на/вне таможенной территории и переработки для внутреннего потребления;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необходимости доработки представленного заявления 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индустрии и инфраструктурного развития РК от 28.01.2019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индустрии и инфраструктурного развития РК от 28.01.2019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заявления, в форме электронного документа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документа об условиях переработки товаров на/вне таможенной территории и переработки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стройиндустрии", утвержденного приказом Министра по инвестициям и развитию Республики Казахстан от 10 сентября 2015 года № 906 "Об утверждении стандарта государственной услуги "Выдача документа об условиях переработки товаров на/вне таможенной территории и переработки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 (зарегистрирован в Реестре государственной регистрации нормативных правовых актов под № 12195) (далее – стандарт).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индустрии и инфраструктурного развития РК от 28.01.2019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сотрудником канцелярии услугодателя заявления на получение государственной услуги, поступившего через портал от физического или юридического лица (далее – услугополучатель) в течение тридцати минут после поступления;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руководителем услугодателя или его заместителем ответственного структурного подразделения в течение трех часов;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структурного подразделения услугодателя ответственного исполнителя в течение трех часов;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заявления и документов, прикрепленных к заявлению на полноту в соответствии с перечнем, указанным в пункте 9 стандарта в течение одного рабочего дня;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действия, подготовка ответственным исполнителем мотивированного ответа о необходимости доработки представленных документов в течение одного рабочего дня;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соответствия, рассмотрение ответственным исполнителем заявления и документов, прикрепленных к заявлению на достоверность сведений в представленных документах в течение пяти рабочих дней;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соответствия, подготовка ответственным исполнителем результата оказания государственной услуги в течение двух часов;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несоответствия, подготовка ответственным исполнителем мотивированного ответа о необходимости доработки представленных документов в течение двух часов;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руководителем структурного подразделения результата оказания государственной услуги в течение четырех часов;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или его заместителем результата оказания государственной услуги в течение четырех часов.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индустрии и инфраструктурного развития РК от 28.01.2019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услугополучателя в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или его заместителя для рассмотрения руководителю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структурного подразделения для рассмотрения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ответственным исполнителем результата оказания государственной услуги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результата оказания государственной услуги с руководителем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услугодателя или его заместителем результата оказания государственной услуги;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приказом Министра индустрии и инфраструктурного развития РК от 28.01.2019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индустрии и инфраструктурного развития РК от 28.01.2019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индустрии и инфраструктурного развития РК от 28.01.2019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или его заместитель;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исполнитель.</w:t>
      </w:r>
    </w:p>
    <w:bookmarkStart w:name="z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сотрудником канцелярии услугодателя заявления на получение государственной услуги, поступившего через портал от услугополучателя и передача его на рассмотрение руководителю услугодателя или его заместителю;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руководителем услугодателя или его заместителем ответственного структурного подразделения;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структурного подразделения услугодателя ответственного исполнителя;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заявления и документов, прикрепленных к заявлению на полноту в соответствии с перечнем, указанным в пункте 9 стандарта;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действия, подготовка ответственным исполнителем мотивированного ответа о необходимости доработки представленных документов;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соответствия, рассмотрение ответственным исполнителем заявления и документов, прикрепленных к заявлению на достоверность сведений в представленных документах;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соответствия, подготовка ответственным исполнителем результата оказания государственной услуги;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несоответствия, подготовка ответственным исполнителем мотивированного ответа о необходимости доработки представленных документов;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руководителем структурного подразделения результата оказания государственной услуги;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или его заместителем результата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индустрии и инфраструктурного развития РК от 28.01.2019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приведены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"Выдача документа об условиях переработки товаров на/вне таможенной территории и переработки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стройиндустрии".</w:t>
      </w:r>
    </w:p>
    <w:bookmarkEnd w:id="33"/>
    <w:bookmarkStart w:name="z1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и использования информационных систем в процессе оказания государственной услуги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индустрии и инфраструктурного развития РК от 28.01.2019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обращения и последовательность процедур (действий) услугодателя при оказании государственной услуги через портал: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 с помощью своего регистрационного свидетельства электронной цифровой подписи (далее – ЭЦП), которое хранится в интернет-браузере компьютера услугополучателя (осуществляется для незарегистрированных услугополучателей на портал);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(индивидуальный идентификационный номер/бизнес-идентификационный номер (далее – ИИН/БИН))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требованиям и основаниям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 необходимости доработки представленных документов в связи с имеющимися нарушениями в данных услугополучателя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государственной услуги, сформированной в ИС ГБД "Е-лицензирование". Электронный документ формируется с использованием ЭЦП уполномоченного лица услугодателя.</w:t>
      </w:r>
    </w:p>
    <w:bookmarkStart w:name="z2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обращении услугополучателя через Портал, результат государственной услуги в срок не более двадцати трех рабочих дней со дня регистрации на Портале представленного заявления и документов услугополучателя, необходимых для оказания государственной услуги, направляется в личный кабинет в форме электронного документа, удостоверенного ЭЦП.</w:t>
      </w:r>
    </w:p>
    <w:bookmarkEnd w:id="36"/>
    <w:bookmarkStart w:name="z2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Диаграмма функционального взаимодействия информационных систем, задействованных в оказании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"Выдача документа об условиях переработки товаров на/вне таможенной территории и переработки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документа об условиях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на/вне таможенной 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для внутреннего потребления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легкой, горно-металлургической, химической,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фармацевтической, деревообрабатывающей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машиностроении и стройиндустрии"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индустрии и инфраструктурного развития РК от 28.01.2019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69596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об условиях переработки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на/вне таможенной территории и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внутреннего потребления в легкой,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горно-металлургической, химической, фармацевтической,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деревообрабатывающей отраслях 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машиностроении и стройиндустрии"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</w:t>
      </w:r>
      <w:r>
        <w:br/>
      </w:r>
      <w:r>
        <w:rPr>
          <w:rFonts w:ascii="Times New Roman"/>
          <w:b/>
          <w:i w:val="false"/>
          <w:color w:val="000000"/>
        </w:rPr>
        <w:t>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83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