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ff9" w14:textId="79da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ноября 2015 года № 685. Зарегистрирован в Министерстве юстиции Республики Казахстан 3 декабря 2015 года № 12344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«Об утверждении Правил определения общего порядка отнесения зданий и сооружений к технически и (или) технологически сложным объектам» (зарегистрированный в Реестре государственной регистрации нормативных правовых актов за № 10666, опубликованный в информационно-правовой системе «Әділет» от 21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опасные производственные объекты, обладающие признаками,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защите», и идентифицируемые как таковые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«Об утверждении Правил идентификации опасных производственных объектов», зарегистрированным в Реестре государственной регистрации нормативных правовых актов за № 10310;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(метров кубических)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газа, нефтепродуктов I и II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свыше 1,2 МПа (Мега Паскаль);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диаметром 500 мм (миллиметров) и выше и сооружения на них, водопроводные и канализационные очистные сооружения (ВОС и КОС), а также насосные станции и водозаборы производительностью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800 мм (миллиметров) и выше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3 и более в каждом направлении)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здания, в том числе административные здания высотой 25 этажей и выше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здания, в том числе административные здания высотой 12 этажей (без учета верхнего технического этажа и чердака) и выше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480 до 1600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торгово-развлекательные объекты и культовые крытые здания или открытые сооружения с одновременным пребыванием в них (вместимостью) более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 уникальными конструктивными схемами или конструкциями;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строительства с уникальными конструктивными решениями или конструкциями относятся объекты, в проектной документации которых предусмотрена хотя бы одна из следующих характеристик: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II (нормального)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(отдельно стоящие склады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агропромышленного комплекса (животноводческие комплексы по производству молока, мясной продукции), тепличные комбинаты;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до 100 м (метров) и высотой до 50 м (метров) и (или) с кранами грузоподъемностью до 32 т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(метров кубических);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газа, нефтепродуктов III и IV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от 0,3 МПа (Мега Паскаль) до 1,2 МПа (Мега Паскаль)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диаметром 500 мм (миллиметров) и выше и сооружения на них, водопроводные и канализационные очистные сооружения (ВОС и КОС), а также насосные станции и водозаборы производительностью менее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диаметром 500 мм (миллиметров) и выше при выполнении бестраншейным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от 350 до 800 мм (миллиметров)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4 до 25 этажей, а также административно-бытовые, общественные здания и сооружения высотой от 3 до 25 этажей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здания, в том числе административные здания высотой до 12 этажей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торгово-развлекательные объекты и культовые крытые здания или открытые сооружения с одновременным пребыванием в них (вместимостью) от 50 до 500 человек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высших и средних учебных заведений, школ, детских дошкольных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комплексы, культовые сооружения и прочие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вместимостью более 15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3 наземных этажей (без учета верхнего технического этажа), за исключением строящихся в районах (зонах) повышенной сейсмической опасности или иных особых геологических (гидрогеологических) и геотехнических условий, требующих специальных проектных решений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с одновременным пребыванием во внутренних помещениях не более 50 человек, включая посетителей (зрителей, клиентов, пациентов, пассажиров, покупателей, проживающих в гостиницах и тому подобное), а также обслуживающих их сотрудников и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одноэтажные пункты автосервиса (мастерские) с одновременным обслуживанием не более 10 единиц транспортных средств, а также наземные или подземные гаражи-стоянки, вместимостью не более 15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35 кВ (кило Вольт)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диаметром до 500 мм (миллиметров) при выполнении бестраншейным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диаметром до 350 мм (миллиметров) и сооружения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до 0,3 Мпа (Мега Паскаль);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 и благоустройство, не требующие изменения действующих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 и блочного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временного, сезонного и вспомогательного назначения (парники, павильоны, небольшие склады, опоры связи, освещения, ограждения и подобные 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и приточно-вытяжной вентиляции внутри административно-бытовых и производственных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станции давлением до 0,005 Мпа (Мега Паскаль), в том числе, внутриплощадочные сети и внутридомовые системы газоснабжения бытового назначения, газификация многоэтажных и малоэтажных жилых домов (включая индивидуальные дома).»;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 технологически сложным объектам инженерной инфраструктуры относятся, проектируемые по отдельному заказу: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магистральные трубопроводы газа или нефтепродуктов I, II, III и IV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газораспределительных систем, на которых используется, хранится природный газ под давлением более 1,2 Мпа (Мега Паскаль) или сжиженный углеводородный газ под давлением более 1,6 Мпа (Мега Паскаль);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магистральные сети водоснабжения (включая групповые водоводы) и водоотведения, включая канализационные коллекторы диаметром более 500 мм (миллиметр) с вспомогательными сооружениями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водопроводные, канализационные очистные сооружения и водозаборы производительностью более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/сут., очистные сооружения промышленных стоков не зависимо от производительности, водопроводные и канализационные насосные станции 1-ой категории надежности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магистральные и распределительные (внутриквартальные) сети теплоснабжения диаметром более 500 мм (миллиметров) с вспомогательными сооружениями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воздушные и кабельные линии электропередач и иные объекты электросетевого хозяйства напряжением более 110 кВ (кило Вольт).»;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внутриквартальные сети водопровода и канализации с диаметром труб до 500 мм (миллиметров) включительно в соответствии со схемой водоснабжения и водоотведения населенного пункта;»;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воздушных и кабельных линий электропередач и иных объектов электросетевого хозяйства напряжением до 110 кВ (кило Вольт) включительно.»;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К технологически сложным объектам жилищно-гражданского назначения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общественные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органов республиканского и областного управления, требующие специальных устройств для охранных и антитеррористических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музеев республиканского значения, государственных архивов, хранилищ национальных и культурных ценностей, требующие специальных устройств искусственного микроклимата и 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многофункциональные многоэтажные комплексы высотой 10 и более наземных этажей, независимо от наличия в районе строительства сейсмических и иных особых геологических, гидрогеологических или геотехнических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жилые здания высотой свыше 12 наземных этажей, требующие специальных проектных решений, устраняющих дополнительную опасность для проживания людей, связанную с высотой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гостиничные комплексы (мотели, туристические базы) с количеством номеров более 70 и общей вместимостью более 100 проживающих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поликлиники (амбулатории) без стационаров, рассчитанные на 480 и более посещений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с травматологическими и хирургическими отделениями, специализированные стационары и диспансеры, а также многопрофильных стационаров, рассчитанные на 100 и более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реабилитации на 100 и более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торгово-развлекательные объекты, культовые здания, а также крытые спортивно-зрелищные здания и открытые сооружения с одновременным пребыванием в них 1000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здания предприятий бытового обслуживания населения, рассчитанные на 200 и более рабочих мест, а также отдельно стоящие одно- и двухэтажные здания объектов общественного питания вместимостью более 200 посадочных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комплексы высших и средних специальных учебных заведений (кампусы за исключением отдельно стоящих спортивных комплексов, блоков питания, жилых городков и корпусов общежитий):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корпуса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учебные, учебно-лабораторные корпуса и мастерские высотой 9 и более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общеобразовательные школы (гимназии, лицеи) вместимостью 600 и более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дошкольные объекты образования с количеством мест 95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здания спальных корпусов школ-интернатов, детских лагерей отдыха вместимостью более 100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комплексы, культовые сооружения и прочие объекты);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гражданские объекты транспортной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вокзалы пропускной способностью 150 и более пассажиров в сутки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автовокзалы (автостанции) пропускной способностью 100 и более пассажиров в сутки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городские аэровокзалы и пассажирские терминалы аэропортов, предназначенных для обслуживания людей, пропускной способностью 100 и более авиапассажиров в час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морские и речные вокзалы (за исключением плавучих пристаней и дебаркадеров) с залами ожидания для 100 и более человек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объекты органов противопожарной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пожарные депо I и III типа на 6, 8, 10, 12 автомобилей для охраны городов и предприятий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пожарные депо II и IV типа на 2, 4, 6 автомобилей для охраны городов и предприятий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малоэтажные и средней этажности жилые дома (жилые здания) и общежития высотой до 9 наземных этажей (включительно) независимо от наличия в районе строительства сейсмических и иных особых геологических, гидрогеологических или геотехнических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гостиничные комплексы (мотели, туристические базы) с количеством номеров не более 70 и общей вместимостью не более 100 проживающих высотой до 9 наземных этажей (включительно);»;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лечебно-профилактические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вместимостью менее 100 коек, включая палатные отделения детских больниц (в том числе для детей до трех лет с матерями) высотой не более 5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больницы (корпуса детских отделений) для детей в возрасте до семи лет и палаты детских психиатрических отделений вместимостью не более 100 коек высотой не более 2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поликлиники до 480 посещений в смену включительно высотой не более 5 наземных этажей;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стоящие одно-двухэтажные пункты первичного медицинского обслуживания;»;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спортивно-зрелищные здания и крытые сооружения с залами вместимостью не более 1000 человек;»;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отдельно стоящие одно- и двухэтажные объекты общественного питания вместимостью не более 200 посадочных мест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