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67ba" w14:textId="7da6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Центральной избирательной комиссии Республики Казахстан от 25 июня 2007 года № 90/178 "Об утверждении Правил осуществления предвыборной агитации через средства массовой информации и информационного обеспечения выборов депутатов Мажилиса Парламента Республики Казахстан, избираемых по партийным спискам, и выборов депутатов маслихатов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20 октября 2015 года № 43/76. Зарегистрировано в Министерстве юстиции Республики Казахстан 4 декабря 2015 года № 12355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 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25 июня 2007 года № 90/178 «Об утверждении Правил осуществления предвыборной агитации через средства массовой информации и информационного обеспечения выборов депутатов Мажилиса Парламента Республики Казахстан, избираемых по партийным спискам, и выборов депутатов маслихатов Республики Казахстан» (зарегистрированное в Реестре государственной регистрации нормативных правовых актов под № 4778, опубликованное в Собрании актов центральных исполнительных и иных центральных государственных органов Республики Казахстан, 2007 год, апрель-июнь):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предвыборной агитации через средства массовой информации и информационного обеспечения выборов депутатов Мажилиса Парламента Республики Казахстан, избираемых по партийным спискам, и выборов депутатов маслихатов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 (далее - Конституционный закон),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средствах массовой информации» (далее – Закон) и определяют порядок осуществления предвыборной агитации, информационного обеспечения избирательной кампании по выборам депутатов Мажилиса Парламента Республики Казахстан, избираемых по партийным спискам, и депутатов маслихатов Республики Казахстан в средствах массовой информации.»;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средство массовой информации -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 - ресурсы;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обеспечение выборов - комплекс мер, направленных на оперативное и широкое информирование избирателей о ходе подготовки и проведения избирательной кампании, за исключением предвыборной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предвыборная агитация - деятельность, имеющая целью побудить избирателей принять участие в голосовании за ту или иную политическую партию, выдвинувшую партийный список на выборах депутатов Мажилиса Парламента Республики Казахстан (далее - политическая партия, выдвинувшая партийный список), того или иного кандидата в депутаты маслихата, либо против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выступление - личное обращение кандидата, включенного в партийный список политической партии, доверенного лица политической партии, выдвинувшей партийный список, кандидата в депутаты маслихата, его доверенного лица к избирателям с изложением предвыборной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политические дебаты - публичный обмен мнениями двух и более кандидатов, включенных в партийные списки политических партий, либо доверенных лиц политических партий, выдвинувших партийные списки, кандидатов в депутаты маслихатов по различным общественно значимым вопросам, в том числе, касающимся предвыборных программ политических партий, выдвинувших партийные списки, кандидатов в депутаты маслихатов, озвученных в ходе публичного обмена мнениями.»;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С момента начала предвыборной агитации вся информация, пропагандирующая цели и задачи политической партии, выдвинувшей партийный список, кандидата в депутаты маслихатов, за исключением новостных и аналитических программ, должна быть оплачена из избирательного фонда политической партии, выдвинувшей партийный список, кандидата в депутаты маслихата.»;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 допускается выведение ранее размещенных материалов на главные страницы интернет-ресурсов.»;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«13. Государство гарантирует кандидатам в депутаты маслихатов равное выделение средств на выступление со своими программами (в прямом эфире или в записи) в объеме пятнадцати минут - на телевидении и десяти минут - на радио, обеспечивающих охват своими программами территорию соответствующей административно-территориальной единицы (района, города, области).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гарантирует кандидатам в депутаты маслихатов равное выделение средств на публикацию в соответствующих местных периодических печатных изданиях двух статей в объеме не более 0,1 печатного листа. Под печатным листом следует понимать бумажный лист форматом 60x90 см, площадью 5400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Объем 0,1 печатного листа равен площади 540 см, что составляет 1/4 газетной полосы формата А-2.»;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Средства массовой информации распространяют информацию о выдвижении всех партийных списков, кандидатов в депутаты маслихатов, их регистрации соответствующими избирательными комиссиями, а также проводимых предвыборных агитационных мероприятиях в поддержку политических партий, выдвинувших партийные списки, кандидатов в депутаты маслихатов в равном объеме печатной площади, эфирного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новостные сюжеты и публикации не должны содержать признаков предвыборной агитации и не требуют оплаты из средств избирательных фондов политических партий или кандидатов.»;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опубликования результатов опросов общественного мнения на интернет-ресурсе казахстанского сегмента сети Интернет, данное требование распространяется на редакционные материалы, а также авторские публикации, размещенные на интернет-ресурсе.»;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«36. Видео- и аудиозаписи теле- и радиопрограмм (передач), содержащие предвыборную агитацию, хранятся в редакции соответствующего средства массовой информации в соответствии с Законом.».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аппарата Центральной избирательной комиссии Республики Казахстан обеспечить государственную регистрацию настоящего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Турганкулов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Мельдешов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октября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