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864b" w14:textId="ed48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архитектурных, градостроительных и строительных каталогов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ноября 2015 года № 701. Зарегистрирован в Министерстве юстиции Республики Казахстан 18 декабря 2015 года № 12423.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Закона Республики Казахстан от 16 июля 2001 года "Об архитектурной, градостроительной и строительной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архитектурных, градостроительных и строительных каталогов.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</w:t>
      </w:r>
      <w:r>
        <w:br/>
      </w:r>
      <w:r>
        <w:rPr>
          <w:rFonts w:ascii="Times New Roman"/>
          <w:b/>
          <w:i w:val="false"/>
          <w:color w:val="000000"/>
        </w:rPr>
        <w:t>архитектурных, градостроительных и строительных каталогов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индустрии и инфраструктурного развития РК от 10.08.2021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архитектурных, градостроительных и строительных каталогов (далее – Правила) определяют порядок формирования и ведения архитектурных, градостроительных и строительных каталогов (далее – АГСК).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АГСК представляют собой информационную систему перечней, предназначенных для субъектов-участников архитектурной, градостроительной и строительной деятельности и состоят из следующих перечней: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правовых актов и нормативных технических документов в области архитектуры, градостроительства и строительства (АГСК-1);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типовых проектов и типовых проектных решений предприятий, зданий и сооружений (АГСК-2);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строительных конструкций, изделий и строительных материалов (АГСК-3);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технологий производства работ (АГСК-4);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документов по ценообразованию в строительстве (АГСК-5).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утверждения и ведения АГСК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индустрии и инфраструктурного развития РК от 10.08.2021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АГСК осуществляется ведомством уполномоченного органа по делам архитектуры, градостроительства и строительства (далее – ведомство уполномоченного органа).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АГСК формируется на основе информации о действии на территории Республики Казахстан государственных нормативов в области архитектуры, градостроительства и строительства.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система нормативных документов в области архитектуры, градостроительства и строительства включает нормативные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АГСК оформляется с соответствующими элементами и разделами: титульный лист, содержание, введение и основная часть.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основной части АГСК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принятых ведомственных нормативах и нормативных документах по стандартизации, затрагивающая вопросы проектирования и строительства направляется в ведомство уполномоченного органа для внесения в АГСК вместе с копией приказа об утверждении документа.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ведомственные нормативные документы и нормативные документы по стандартизации также направляется в ведомство уполномоченного органа.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нормативы в области архитектуры, градостроительства и строительства, которые содержат сведения, составляющие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>, а также документы для служебного пользования в АГСК не включаются.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включения информации о типовой проектной документации в АГСК-2 разработчиками данной документации составляются каталожные листы с соответствующими техническими параметрами согласно требованиям государственных нормативов в области архитектуры, градостроительства и строительства.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выпускаемым конструкциям, изделиям и строительным материалам, а также о снятии строительной продукции с производства направляется организациями в ведомство уполномоченного органа для внесения соответствующих изменений и дополнений в АГСК-3.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выпускаемой строительной продукции содержат код продукции из классификатора строительных ресурсов, разработанного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ведомственных классификаций (ТМВВК), утвержденной приказом Председателя Комитета по статистике Министерства национальной экономики Республики Казахстан от 18 марта 2015 года № 50 (зарегистрирован в Реестре государственной регистрации нормативных правовых актов за № 10779), ее наименование, стандарт и единицу измерения.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индустрии и инфраструктурного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Поступившие сведения об утверждении ведомственных нормативных документов, нормативных документов по стандартизации и иных государственных нормативов в области архитектуры, градостроительства и строительства, типовых проектов, о строительных конструкциях, изделиях и строительных материалов, технологиях производства работ, применяемых в строительстве, вносятся ведомством уполномоченного органа в АГСК в течение 30 календарных дней.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целью актуализации АГСК ведомство уполномоченного органа не реже одного раза в год направляет письменный запрос в заинтересованные государственные органы.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Сформированные АГСК размещаются на интернет-ресурсе ведомства уполномоченного органа.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архитектурных,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каталогов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основной части</w:t>
      </w:r>
      <w:r>
        <w:br/>
      </w:r>
      <w:r>
        <w:rPr>
          <w:rFonts w:ascii="Times New Roman"/>
          <w:b/>
          <w:i w:val="false"/>
          <w:color w:val="000000"/>
        </w:rPr>
        <w:t>АГСК-1 – Перечень нормативных правовых актов и нормативных</w:t>
      </w:r>
      <w:r>
        <w:br/>
      </w:r>
      <w:r>
        <w:rPr>
          <w:rFonts w:ascii="Times New Roman"/>
          <w:b/>
          <w:i w:val="false"/>
          <w:color w:val="000000"/>
        </w:rPr>
        <w:t>технических документов в области архитектуры,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и строительства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Организационно-методические нормативные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1.01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основной части</w:t>
      </w:r>
      <w:r>
        <w:br/>
      </w:r>
      <w:r>
        <w:rPr>
          <w:rFonts w:ascii="Times New Roman"/>
          <w:b/>
          <w:i w:val="false"/>
          <w:color w:val="000000"/>
        </w:rPr>
        <w:t>АГСК-2 – Перечень типовых проектов и типовых проектных</w:t>
      </w:r>
      <w:r>
        <w:br/>
      </w:r>
      <w:r>
        <w:rPr>
          <w:rFonts w:ascii="Times New Roman"/>
          <w:b/>
          <w:i w:val="false"/>
          <w:color w:val="000000"/>
        </w:rPr>
        <w:t>решений предприятий, зданий и сооружений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серии и выпуска чертежей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типовой проектной документации и краткая характеристика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Разработчик, утверждение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основной части</w:t>
      </w:r>
      <w:r>
        <w:br/>
      </w:r>
      <w:r>
        <w:rPr>
          <w:rFonts w:ascii="Times New Roman"/>
          <w:b/>
          <w:i w:val="false"/>
          <w:color w:val="000000"/>
        </w:rPr>
        <w:t>АГСК-3 – Перечень строительных конструкций, изделий и</w:t>
      </w:r>
      <w:r>
        <w:br/>
      </w:r>
      <w:r>
        <w:rPr>
          <w:rFonts w:ascii="Times New Roman"/>
          <w:b/>
          <w:i w:val="false"/>
          <w:color w:val="000000"/>
        </w:rPr>
        <w:t>строительных материалов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и.о. Министра индустрии и инфраструктурного развития РК от 10.08.2021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основной части</w:t>
      </w:r>
      <w:r>
        <w:br/>
      </w:r>
      <w:r>
        <w:rPr>
          <w:rFonts w:ascii="Times New Roman"/>
          <w:b/>
          <w:i w:val="false"/>
          <w:color w:val="000000"/>
        </w:rPr>
        <w:t>АГСК-4 – Перечень технологий производства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основной части</w:t>
      </w:r>
      <w:r>
        <w:br/>
      </w:r>
      <w:r>
        <w:rPr>
          <w:rFonts w:ascii="Times New Roman"/>
          <w:b/>
          <w:i w:val="false"/>
          <w:color w:val="000000"/>
        </w:rPr>
        <w:t>АГСК-5 – Перечень нормативных документов по</w:t>
      </w:r>
      <w:r>
        <w:br/>
      </w:r>
      <w:r>
        <w:rPr>
          <w:rFonts w:ascii="Times New Roman"/>
          <w:b/>
          <w:i w:val="false"/>
          <w:color w:val="000000"/>
        </w:rPr>
        <w:t>ценообразованию в строительстве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ценообразованию и сметам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