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e9bb" w14:textId="544e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транспорта и коммуникаций Республики Казахстан от 16 мая 2011 года № 279 "Об утверждении Инструкции по организации и обслуживанию воздушного движения"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23 ноября 2015 года № 1081. Зарегистрирован в Министерстве юстиции Республики Казахстан 21 декабря 2015 года № 12438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20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16 мая 2011 года № 279 «Об утверждении Инструкции по организации и обслуживанию воздушного движения» (зарегистрированный в Реестре государственной регистрации нормативных правовых актов за № 7006, опубликованный в газете «Юридическая газета» от 29 июля 2011 года № 108 (2098))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обслуживанию воздушного движения,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«7. Специалисты службы ОВД руководствуются должностными инструкциями и технологиями работы диспетчеров службы ОВД, утвержденными руководителем аэронавигационной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инструкции диспетчеров, осуществляющих ОВД, разрабатываются для каждого диспетчерского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Технологии работы диспетчеров службы ОВД разрабатываются для каждого диспетчерского пункта (сектора).»;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Часы и другие регистрирующие время приборы в органах ОВД отображают время с точностью в пределах ±30 секунд от UТС. При использовании линии передачи данных, часы и другие регистрирующие время приборы отображают время с точностью в пределах 1 секунды от UTC.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текущего времени при записи информации проводится каждые 4 часа с записью в оперативном журнале службы радиотехнического оборудования и связи (далее – служба ЭРТОС), проверка текущего времени других регистрирующих время приборов в органах ОВД (службах ОВД)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радиотехнического обеспечения полетов и авиационной радиосвязи в гражданской авиации, утвержденными приказом исполняющего обязанности Министра по инвестициям и развитию Республики Казахстан от 26 марта 2015 года № 345 «Об утверждении Правил радиотехнического обеспечения полетов и авиационной радиосвязи в гражданской авиации» (зарегистрированный в Реестре государственной регистрации нормативных правовых актов за № 11285).»;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Служба ОВД создается для обеспечения безопасности воздушного движения при выполнении ее персоналом задач по обслуживанию воздушного движения и контроля за соблюдением порядка использования воздушного пространства.»;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Границы районов ОВД (диспетчерских зон) и районов аэродромов определяются с учетом зон действия радиолокаторов, обеспечения радиосвязью «воздух-земля», оснащенностью навигационным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 диспетчерских секторов в пределах районов ОВД и районов аэродромов утверждается руководителем аэронавигационной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аэроузлов устанавливаются по внешним границам районов аэродромов, входящих в аэроузел.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районах аэродромов (аэроузлов) устанавливаются зоны взлета и посадки, коридоры входа и выхода, зоны ожидания и другие зоны специального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район (зона) ответственности РДЦ и АДЦ (ДПРА) относится по принадлежности к разным аэронавигационным организациям, рубежи приема-передачи воздушных судов устанавливаются в соответствии с соглашением о процедурах координации между соответствующими органами 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зоны взлета и посадки устанавливаются с учетом летно-технических характеристик воздушных судов, выполняющих полеты на данном аэродроме и по своим размерам обеспечивют возможность безопасного выполнения маневра снижения и захода на посадку, набора высоты после взлета и полет по аэродромному кругу полетов.»;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65-1 и 65-2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«65-1. На контролируемых аэродромах все транспортные средства, используемые на площади маневрирования, поддерживают двустороннюю связь с аэродромным диспетчерским пунктом, за исключением случаев, когда необорудованное транспортное средство движется в сопровождении другого транспортного средства, оборудованного средствами связи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правил полетов в воздушном пространстве Республики Казахстан, утвержденными постановлением Правительства Республики Казахстан от 18 января 2012 года № 103, либо используется по заранее составленному плану, согласованному с аэродромным диспетчерским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65-2. В случае проведения строительных работ на площади маневрирования (с учетом боковых полос безопасности) в период производства полетов обеспечивается двусторонняя радиотелефонная связь между аэродромным диспетчерским пунктом и ответственным лицом, руководящим работами (либо службами аэропорта, контролирующими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ведения связи согласовывается с аэродромным диспетчерским пунктом.»;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«67. Органы ОВД обеспечиваются последней информацией о фактических и прогнозируемых метеорологических условиях, а также вулканической деятельности, необходимой для выполнения ими соответствующих функций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метеорологического обеспечения гражданской авиации Республики Казахстан, утвержденными приказом исполняющего обязанности Министра по инвестициям и развитию Республики Казахстан от 24 марта 2015 года № 346 (зарегистрированный в Реестре государственной регистрации нормативных правовых актов за № 11277).»;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2. Операции, осуществляемые в условиях ограниченной видимости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250. Операции, осуществляемые в условиях ограниченной видимости применяются при RVR менее 550 метров, когда вся площадь маневрирования или ее часть визуально не контролируется с диспетчерского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251. В условиях ограниченной видимости, которые не позволяют диспетчеру АДЦ (ДПРА) осуществлять визуальный контроль за движениями воздушных судов и транспортных средств на площади маневрирования, применяется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пересечении рулежных дорожек, находящееся на РД воздушное судно или транспортное средство, ожидает на границе, обозначенной огнями предупреждающей линии, огнями линии «стоп» или маркировкой мест пересечения РД;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рулежных дорожках выдерживается продольный интервал, установленный процедурой эшелонирования воздушных судов и транспортных средств для каждого конкретного аэродрома. В случае применения данного интервала учитываются характеристики средств наблюдения и управления наземным движением, сложность планировки аэродрома, и характеристики воздушных судов, использующих данный аэродром.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252. Для управления наземным движением при выполнении заходов на посадку по категориям II/III, эксплуатантом аэродрома (аэропорта) совместно со службой ОВД утверждается инструкция по операциям в условиях ограниченной видимости.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253. В инструкции по операциям в условиях ограниченной видимости, указывается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значение(я) RVR, при котором(ых) применяются операции в условиях ограниченной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минимальные требования к оборудованию ILS/MLS для обеспечения полетов по категориям II/III;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другие службы и средства, необходимые для обеспечения полетов по категориям II/III, включая наземные аэронавигационные огни, которые контролируются на предмет исправности в соответствии с пунктом 322-1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и обстоятельства, в которых снижаются характеристики оборудования ILS/MLS ниже уровня категорий II/III;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требование сообщения о любом отказе оборудования или ухудшении его характеристик соответствующим летным экипажам, диспетчерскому органу подхода и любой другой соответствующей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специальные процедуры управления движением на площади маневрирования,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подлежащие использованию места ожидания на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минимальное расстояние между прибывающими и вылетающими воздушными судами для обеспечения защиты чувствительных и критических зон радиомаячных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освобождения ВПП воздушными судами и транспортными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эшелонирования воздушных судов и транспортных средств (в случае применения);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применяемый интервал между выполняющими друг за другом заход на посадку воздушными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предпринимаемые действия, в случае необходимости прекращения операций в условиях ограниченной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другие соответствующие условия или требования, необходимые при выполнении операций в условиях ограниченной видимости.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254. Процедуры в условиях ограниченной видимости инициируются руководителем полетов (старшим диспетчером смены), а при их отсутствии – диспетчером АДЦ (ДПРА).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Диспетчер АДЦ (ДПРА) информирует смежные диспетчерские пункты о начале и прекращении действия процедур, связанных с выполнением точных заходов на посадку по категориям II/III и операций в условиях ограниченной видимости.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действий процедур LVP сообщается по каналу ATIS или диспетчером органа 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255. Перед введением в действие процедур ограниченной видимости, АДЦ (ДПРА) начинает вести учет транспортных средств и лиц, находящихся в данный момент на площади маневрирования, и продолжает вести этот учет в течение всего периода действия этих процедур для содействия обеспечению безопасности деятельности на этой площади и ограничивает движение транспортных средств служб аэродрома по перронам и площади маневрирования.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учета транспортных средств и лиц, находящихся в данный момент на площади маневрирования при введении в действие процедур ограниченной видимости определяется аэронавигационной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256. Контроль за наличием препятствий на ВПП и в зонах РМС производится органом ОВД с использованием локатора обзора летного поля (при наличии), по докладам экипажей воздушных судов или докладам специалиста аэродромной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257. При выполнении точных заходов на посадку по категориям II/III сигналы курсового и глиссадного радиомаяков обеспечиваются защитой от помех на конечном этапе захода на посадку.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258. Орган ОВД информирует пилота (экипаж) воздушного судна об изменении эксплуатационного состояния радио и светотехнического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259. Орган ОВД передает пилоту (экипажу) воздушного судна значения дальности видимости на ВПП: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зоне приземления ВПП, не оборудованной средствами точного захода на посадку и посадки или оборудованной для захода на посадку и посадки по приборам по категории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зоне приземления и середине ВПП, предназначеной для выполнения захода на посадку и посадки по приборам по категории II;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зоне приземления, середине ВПП и дальнего конца ВПП, предназначеной для выполнения заходов на посадку и посадки по приборам по категории III.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260. Доклад об освобождении ВПП в условиях ограниченной видимости производится на РД только после освобождения критической зоны РМС, обозначеной световыми указателями.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Руление на перрон после освобождения ВПП осуществляется за машиной сопровождения. Заруливание воздушного судна на стоянку осуществляется по указанию встречающего.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Воздушные суда, выруливающие на взлет, лидируются машиной сопровождения от мест стоянок до предварительного старта. На предварительном старте воздушные суда должны останавливаться перед световым указателем, обозначающим критическую зону РМС.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осевых огней РД допускается руление ВС по осевым огням РД без машины сопровождения.»;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«267. Орган ОВД составляет отчет о любом событии, связанном с наличием препятствия на ВПП или несанкционированным выездом на ВПП, и предоставляет его через систему представления данных в адрес соответствующего структурного подразделения аэронавигационной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параграф 12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16 дополнить пунктами 322-1 и 322-2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«322-1. Работоспособность светосигнального оборудования аэродрома определяется диспетчером АДЦ (ДПРА) посредством системы автоматической индикации (контроля) отказов (при ее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системы автоматической индикации (контроля) отказов светосигнального оборудования аэродрома или в целях поддержания такой системы, диспетчер АДЦ (ДПРА) осуществляет визуальный контроль за огнями светосигнального оборудования в пределах видимости, а также использует информацию от экипажей воздушных судов или результатов проверки светосигнального оборудования специалистами аэропортовых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322-2. При получении информации о неисправности какого-либо огня (огней) диспетчер ДПРА (АДЦ) предпринимает меры для обеспечения безопасности воздушных судов или транспортных средств и информирует ответственное лицо, назначенное эксплуатантом аэродрома о необходимости устранения этой неисправности.»;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пункт 423-1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«423-1. Координация и передача ОВД между смежными органами диспетчерского обслуживания сопредельных государств осуществляется в соответствии с соглашениями о процедурах взаимодействия.»;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423-4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«423-4. Координация между диспетчерскими пунктами (секторами) в составе одной аэронавигационной организации осуществляется в соответствии с технологиями работы диспетчеров службы ОВД.»;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429-3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«429-3. Прежде чем вводить изменения в аэронавигационную систему, органы ОВД учитывают время, необходимое службе управления аэронавигационной информацией для подготовки, оформления и выпуска соответствующего материала, предназначенного для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вводимые изменения подлежат включению в аэронавигационные карты и (или) автоматизированные системы, они представляются службе управления аэронавигационной информацией в сроки,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аэронавигационной информацией эксплуатантов воздушных судов, утвержденными приказом исполняющего обязанности Министра по инвестициям и развитию Республики Казахстан от 24 февраля 2015 года № 169 «Об утверждении Правил обеспечения аэронавигационной информацией эксплуатантов воздушных судов» (зарегистрированный в Реестре государственной регистрации нормативных правовых актов за № 10605).»;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«447. Для того чтобы уменьшить последствия полного отказа наземного радиооборудования в целях обеспечения безопасности полетов, разрабатываются инструкции по резервированию средств РТОП и связи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радиотехнического обеспечения полетов и авиационной радиосвязи в гражданской авиации, утвержденными приказом исполняющего обязанности Министра по инвестициям и развитию Республики Казахстан от 26 марта 2015 года № 345 (зарегистрированный в Реестре государственной регистрации нормативных правовых актов за № 11285).»;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«457. После выдачи STCA, в случае нарушения минимума эшелонирования, орган ОВД составляет отчет об инциденте и предоставляет его через систему представления данных в адрес соответствующего структурного подразделения аэронавигационной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«467. После выдачи MSAW, в случае непреднамеренного нарушения минимальной безопасной абсолютной высоты, которое может привести к столкновению соответствующего исправного воздушного судна с землей, орган ОВД составляет отчет об инциденте и предоставляет его через систему представления данных в адрес соответствующего структурного подразделения аэронавигационной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10-1. Потеря ориентировки при полетах по ПВП, и полеты по ПВП в неблагоприятных метеорологических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471-1. Воздушное судно, которое выполняет полет по ПВП и сообщает о том, что оно не уверенно в своем местоположении, или потеряло ориентировку, или оказалось в неблагоприятных метеорологических условиях, следует считать находящимся в аварийной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ОВД в зависимости от обстоятельств запрашивает от экипажа ВС следующую информацию для оказания содействия: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условия полета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местоположение (если таковое известно) и эшелон;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аэродромы вылета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число лиц на борту;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остаток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скорость воздушного судна и курс от последнего известного местоположения, если это необходимо;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имеющееся на борту навигационное оборудование и принимаются ли какие-либо навигационные сигналы;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код ВОРЛ (если применяется);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возможности ADS-B (при наличии).».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471-2. В том случае, если связь с воздушным судном неустойчивая или нарушается, диспетчер ОВД предлагает экипажу воздушного судна набрать высоту до более высокого эшелона, если позволяют метеорологические условия и другие обстоятельства. При этом учитывается возможность потери ориентировки в результате неблагоприятных метеорологических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471-3. Оказание навигационной помощи пилоту в определении местоположения воздушного судна осуществляется с использованием системы наблюдения ОВД, пеленгатора, навигационных средств или по средством его ориентирования другими воздушными судами.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471-4. Орган ОВД сообщает пилоту информацию о находящихся вблизи аэродромах, где существуют визуальные метеорологические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471-5. Если пилот докладывает о том, что он не может продолжать полет по ПВП, то диспетчер ОВД сообщает пилоту минимальную безопасную абсолютную высоту полета в зоне, где воздушное судно находится или предполагается, что находится.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471-6. После определения местоположения воздушного судна передать экипажу маршрут и условия полета для выхода на аэродром назначения (запасной) или трассу.»;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«472. Отчет об инциденте представляется органу ОВД, в зоне обслуживания которого произошел инцидент, и в отношении инцидентов, касающихся обеспечения обслуживания воздушного движения, включая такие события, как сближения воздушных судов (AIRPROX) и другие серьезные проблемы, которые представляют угрозу воздушному судну и вызывают неправильность или несоблюдение применяемых процедур, а также отказ наземных средств.»;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473-1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«473-1. Если воздушное судно, с которым произошел инцидент, направляется в пункт назначения, расположенный на территории Республики Казахстан, орган ОВД, в зоне обслуживания которого произошел инцидент, уведомляет орган ОВД аэродрома назначения о необходимости получения отчета об инциденте от экипажа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сообщение об инциденте включается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тип инцидента;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опознавательный индекс соответствующего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время и местоположение в момент инцидента;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краткие сведения об инциденте.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международного рейса с аэродромом назначения, находящимся за пределами территории Республики Казахстан, отчет об инциденте запрашивается аэронавигационной организацией через уполномоченный орган в сфере гражданской авиации.».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