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df4f" w14:textId="a74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реэкспорт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539. Зарегистрирован в Министерстве юстиции Республики Казахстан 21 декабря 2015 года № 12450. Утратил силу приказом и.о. Министра индустрии и инфраструктурного развития Республики Казахстан от 16 мая 2023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статьи 6 Закона Республики Казахстан от 21 июля 2007 года "Об экспортном контроле" и подпунктом 1)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10.07.2020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реэкспорт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__________________Е. Идрисов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реэкспорт продукции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10.07.2020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реэкспорт продукции (далее -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определяют порядок оказания государственной услуги "Выдача разрешения на реэкспорт продукции, подлежащей экспортному контролю".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разрешения на реэкспорт продукции, подлежащей экспортному контролю"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реэкспорт продукции, подлежащей экспортному контролю, выдается сроком на 1 (один) год.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услугодателем посредством обращения физических и юридических лиц (далее - услугополучатель):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и юридических лиц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веб-портал "электронного правительства" www.egov.kz (далее -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государственной услуги посредством портала услугополучатель направляет услугодателю электронные копии документов в соответствии со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и оказания государственной услуги - в течение 30 (тридцати) рабочих дней.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электронной цифровой подписью (далее - ЭЦП)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представления услугополучателем полного пакета документов, ответственный исполнитель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запрос в соответствующие государственные органы системы экспортного контроля для получения их согласования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системы экспортного контроля на основании запроса услугодателя в течение 10 (десяти) рабочих дней направляют услугодателю ответ о результатах рассмотрения.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системы экспортного контроля ответа в установленные сроки выдача разрешения считается согласованной.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Одновременно с запросом в соответствующие государственные органы системы экспортного контроля ответственный исполнитель направляет гарантийное обязательство страны-импортера, представленное услугополучателем, в Министерство иностранных дел Республики Казахстан для получения подтверждения проверки его подлинности (далее - подтверждение).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реэкспорт продукции, подлежащей экспортному контролю, выдается услугодателем после получения такого подтверждения от Министерства иностранных дел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до получения подтверждения от Министерства иностранных дел Республики Казахстан проверяет представленные услугополучателем документы, необходимые для оказания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исполнитель в течение 1 (одного) рабочего дня после рассмотрения ответа от государственных органов системы экспортного контроля и получения подтверждения от Министерства иностранных дел Республики Казахстан, готовит результат государственной услуги - разрешение на реэкспорт продукции, подлежащей экспортному контролю,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результата государственной услуги осуществляется через: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- нарочно;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- электронно.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реэкспорт продукции, подлежащей экспортному контролю"</w:t>
            </w:r>
          </w:p>
          <w:bookmarkEnd w:id="3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www.egov.kz, (далее ‒ портал);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канцелярия услугодателя – для иностранных юридических лиц.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реэкспорт продукции, подлежащей экспортному контролю, либо мотивированный отказ в оказании государственной услуги в форме электронного документа, подписанного ЭЦП руководителя услугодателя либо лица его замещающего.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канцелярию услугодателя: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гарантийное обязательство (сертификат конечного пользователя) страны-получателя, выданное компетентным органом страны-получателя, об использовании импортируемой продукции в заявленных целях и недопущении ее реэкспорта в третьи страны без согласия казахстанской стороны;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внешнеторговый договор (контракт), а в случае отсутствия внешнеторгового договора (контракта) - иной документ, подтверждающий намерения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Каждая страница представленных копий документов должна быть заверена подписью и печатью (при наличии) услугополучателя, либо копии документов должны быть прошиты и их последние листы заверены подписью и печатью (при наличии)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в форме электронного документа, удостоверенного электронно-цифровой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гарантийного обязательства (сертификата конечного пользователя) страны-получателя, выданная компетентным органом страны-получателя, об использовании импортируемой продукции в заявленных целях и недопущении ее реэкспорта в третьи страны без согласия казахстанской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внешнеторгового договора (контракта), а в случае отсутствия внешнеторгового договора (контракта) - иной документ, подтверждающий намерения сторон.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отрицательный ответ уполномоченного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-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-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-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реэкспорт продукции, подлежащей экспортному контролю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_______________________________________________________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- в случае отсутствия бизнес-идентификационного номера у юридического лица/фамилия имя отчество (в случае наличия) физического лица, индивидуальный идентификационный номер; юридический (фактический)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получателя: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Основание для запроса разрешения (внешнеторговый договор (контракт), а в случае отсутствия внешнеторгового договора (контракта) - иной документ, подтверждающий намерения сторон, № и дата подписания):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ТН ВЭД ЕАЭС: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Ед. измерения по ТН ВЭД ЕАЭС (основная и дополнительная):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Валюта контракта: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Стоимость: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Руководитель ________ ___________________________________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при его наличии) М.П.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Уполномоченный орган ____________________________________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принято к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_________________20___г.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Особые условия разрешения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получения разрешения на реэкспорт продукции, подлежащей экспортному контролю*</w:t>
      </w:r>
    </w:p>
    <w:bookmarkEnd w:id="42"/>
    <w:p>
      <w:pPr>
        <w:spacing w:after="0"/>
        <w:ind w:left="0"/>
        <w:jc w:val="both"/>
      </w:pPr>
      <w:bookmarkStart w:name="z227" w:id="43"/>
      <w:r>
        <w:rPr>
          <w:rFonts w:ascii="Times New Roman"/>
          <w:b w:val="false"/>
          <w:i w:val="false"/>
          <w:color w:val="000000"/>
          <w:sz w:val="28"/>
        </w:rPr>
        <w:t>
      1. № и дата государственной регистрации (перерегистрации) юридического лица - для юридического лица: __________________________;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№, дата, наименование государственного органа, выдавшего документ, удостоверяющий личность - для физического лица:___________;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№ и дата выдачи свидетельства о государственной регистрации заявителя в качестве индивидуального предпринимателя - для индивидуального предпринимателя: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Информация по ранее выданному разрешительному документу на экспорт вывоз продукции из Республики Казахстан: № лицензия на экспорт продукции, подлежащей экспортному контролю; дата выдачи</w:t>
      </w:r>
    </w:p>
    <w:p>
      <w:pPr>
        <w:spacing w:after="0"/>
        <w:ind w:left="0"/>
        <w:jc w:val="both"/>
      </w:pPr>
      <w:bookmarkStart w:name="z228" w:id="44"/>
      <w:r>
        <w:rPr>
          <w:rFonts w:ascii="Times New Roman"/>
          <w:b w:val="false"/>
          <w:i w:val="false"/>
          <w:color w:val="000000"/>
          <w:sz w:val="28"/>
        </w:rPr>
        <w:t>
      (число/месяц/год) _________________________________________________. *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заявитель, являющийся иностранным юридическим лицом, иностранцем представляет в уполномоченный орган документ о государственной регистрации (перерегистрации) юридического лица заявителя - для юридического лица; копию документа, удостоверяющего личность - для физического лица; копию свидетельства о государственной регистрации заявителя в качестве индивидуального предпринимателя (нотариально засвидетельствованная в случае непредставления оригинала для сверки) - для индивидуального предпринимателя. При отсутствии у него указанных документов, представляет другие документы, содержащие аналогичные сведения о заявителе.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реэкспорт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реэкспорт продукции, подлежащей экспортному контролю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(юридический (фактический) адрес, телефон):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получателя: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Основание для запроса разрешения (внешнеторговый договор (контракт), а в случае отсутствия внешнеторгового договора (контракта) - иной документ, подтверждающий намерения сторон, № и дата подписания):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ТН ВЭД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Ед. измерения по ТН ВЭД ЕАЭС (основная и дополнительная):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Валюта контракта: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Стоимость: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Согласовано: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Уполномоченный орган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"___" _________ _________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 "___" _________ _________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Особые условия разрешения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