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e10f" w14:textId="81ce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ежегодного отчета о государственных закупках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2015 года № 688. Зарегистрирован в Министерстве юстиции Республики Казахстан 30 декабря 2015 года № 12672. Утратил силу приказом Первого заместителя Премьер-Министра Республики Казахстан – Министра финансов Республики Казахстан от 4 февраля 2020 года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декабря 2015 года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отчета о государственных закупках.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финансов РК от 26.06.2018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688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ежегодного отчета о государственных закупках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ежегодного отчета о государственных закупках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декабря 2015 года "О государственных закупках" и определяют порядок подготовки ежегодного отчета о государственных закупках.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финансов РК от 26.06.2018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финансовый год – год, предшествующий текущему финансовому году планового периода;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государственных закупок – государственный орган, осуществляющий руководство в сфере государственных закупок.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ежегодного отчета о государственных закупках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Ежегодный отчет о государственных закупках состоит из: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отчета о государственных закупках за отчетный финансовый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пояснительной записки.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26.06.2018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ежегодного отчета о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закупках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государственных закупках автоматически формируются на </w:t>
      </w:r>
      <w:r>
        <w:rPr>
          <w:rFonts w:ascii="Times New Roman"/>
          <w:b w:val="false"/>
          <w:i w:val="false"/>
          <w:color w:val="000000"/>
          <w:sz w:val="28"/>
        </w:rPr>
        <w:t>веб-портале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 на основании сведений, размещаемых и заполняемых заказчиками и (или) организаторами государственных закупок в отчетном финансовом году.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Единый оператор в сфере государственных закупок обеспечивает выгрузку сведений о государственных закупках с веб-портала государственных закупок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не позднее 15 февраля года, следующего за отчетным, направляет в уполномоченный орган в сфере государственных закупок.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26.06.2018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государственных закупок не позднее 1 апреля года, следующего за отчетным, представляет ежегодный годовой отчет о государственных закупках за отчетный финансовый год в Администрацию Президента Республики Казахстан и Правительство Республики Казахстан.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Ежегодный годовой отчет о государственных закупках за отчетный финансовый год размещается на веб-портале государственных закупок не позднее десяти рабочих дней со дня направления его в Администрацию Президента Республики Казахстан и Правительство Республики Казахстан.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государственных закупках товаров, работ и услуг в разрезе способов закупок за _________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740"/>
        <w:gridCol w:w="386"/>
        <w:gridCol w:w="562"/>
        <w:gridCol w:w="504"/>
        <w:gridCol w:w="680"/>
        <w:gridCol w:w="446"/>
        <w:gridCol w:w="407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"/>
        </w:tc>
        <w:tc>
          <w:tcPr>
            <w:tcW w:w="8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утвержденным планам государственных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на текущий год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за текущий год,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на 3 года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за 3 года, тенге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утвержденных плановых закупок, тенге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с предварительным квалификационным отбором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с использованием двухэтапных процедур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 способом аукциона,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 способом запроса ценовых предложений,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 по государственному социальному заказу,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закупкам жилища, признанным несостоявшимися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 Всего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3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относящихся к сферам естественных монополий, а также услуг энергоснабжения или купли-продажи электрической энергии с гарантирующим поставщиком электрической энергии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3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по ценам, тарифам, установленным законодательством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3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 при условии подтверждения этих прав;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4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4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здоровью людей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4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 в государственный материальный резерв для оказания регулирующего воздействия на рынок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4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хранению материальных ценностей государственного материального резерва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4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в первоочередном порядке материальных ценностей государственного материального резерва, выпускаемых в порядке освежения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  <w:bookmarkEnd w:id="4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для осуществления оперативно-розыскной, контрразведывательной деятельности, а также следственных действий органами, уполномоченными их осуществлять в соответствии с законодательством Республики Казахстан: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лиц, изъявивших согласие оказывать конфиденциальное содействие органам, осуществляющим оперативно-розыскную, контрразведывательную деятельность;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помещений, транспортных и иных технических средств, информационных систем, имущества, а также услуг по их содержанию, обслуживанию и технической поддержке;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работ, услуг для создания и содержания конспиративных организаций и объектов;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должностных лиц и специалистов, обладающих необходимыми научно-техническими или иными специальными познаниями;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Республики Казахстан;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  <w:bookmarkEnd w:id="4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права природопользования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  <w:bookmarkEnd w:id="4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рейтинговых агентств, финансовых услуг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  <w:bookmarkEnd w:id="4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услуг специализированных библиотек для незрячих и слабовидящих граждан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  <w:bookmarkEnd w:id="4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ценных бумаг, доли в уставном капитале юридических лиц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  <w:bookmarkEnd w:id="5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услуг, необходимых для осуществления монетарной деятельности, а также деятельности по управлению Национальным фондом Республики Казахстан и пенсионными активами единого накопительного пенсионного фонда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  <w:bookmarkEnd w:id="5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услуг, предусмотренных законодательством Республики Казахстан о выборах и республиканском референдуме, по перечню, утвержденному постановлением Правительства Республики Казахстан от 31 декабря 2015 года № 1161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  <w:bookmarkEnd w:id="5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постановлением Правительства Республики Казахстан от 31 декабря 2015 года № 1162, печатной продукции, требующей специальной степени защиты, по перечню, утвержденному постановлением Правительства Республики Казахстан от 31 декабря 2015 года № 1162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  <w:bookmarkEnd w:id="5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услуг, приобретаемых в соответствии с международными договорами Республики Казахстан, по перечню, утвержденному постановлением Правительства Республики Казахстан от 31 декабря 2015 года № 1165, а также в рамках реализации инвестиционных проектов, финансируемых международными организациями, членом которых является Республика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  <w:bookmarkEnd w:id="5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услуг, связанных с государственным образовательным заказом для физических лиц (в случае, если физическое лицо самостоятельно выбрало организацию образования)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  <w:bookmarkEnd w:id="5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подготовке, переподготовке и повышению квалификации работников за рубежом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  <w:bookmarkEnd w:id="5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лечению граждан Республики Казахстан за рубежом, а также услуг по их транспортировке и сопровождению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  <w:bookmarkEnd w:id="5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услуг, оказываемых адвокатами лицам, освобожденным от ее оплаты в соответствии с законами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  <w:bookmarkEnd w:id="5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загранучреждениями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миротворческих операций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  <w:bookmarkEnd w:id="5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услуг, связанных с представительскими расходами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  <w:bookmarkEnd w:id="6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периодических печатных изданий на бумажном и (или) электронном носителях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  <w:bookmarkEnd w:id="6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предоставлению информации международными информационными организациями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  <w:bookmarkEnd w:id="6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государственным органом товаров, работ, услуг у: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 и хозяйственных товариществ, сто процентов голосующих акций (долей участия в уставном капитале) которых принадлежат государству, соответствующие полномочия которых установлены законами Республики Казахстан, указами Президента Республики Казахстан;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 установлены законами Республики Казахстан, указами Президента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  <w:bookmarkEnd w:id="6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специальных социальных услуг, предусмотренных гарантированным объемом специальных социальных услуг и услуг по оценке и определению потребности в специальных социальных услугах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  <w:bookmarkEnd w:id="6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  <w:bookmarkEnd w:id="6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  <w:bookmarkEnd w:id="6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  <w:bookmarkEnd w:id="6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  <w:bookmarkEnd w:id="6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работ, услуг у лица, определенного законами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  <w:bookmarkEnd w:id="6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доверительному управлению имуществом у лица, определенного законодательством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  <w:bookmarkEnd w:id="7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обработке данных статистических наблюдений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  <w:bookmarkEnd w:id="7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имущества (активов), реализуемого на торгах (аукционах):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судебными исполнителями в соответствии с законодательством Республики Казахстан об исполнительном производстве и статусе судебных исполнителей;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 соответствии с законодательством Республики Казахстан о реабилитации и банкротстве;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 соответствии с земельным законодательством Республики Казахстан;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приватизации государственного имущества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  <w:bookmarkEnd w:id="7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подготовке космонавтов и организации осуществления полетов космонавтов в космос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  <w:bookmarkEnd w:id="7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ремонту авиационной техники на специализированных авиаремонтных предприятиях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  <w:bookmarkEnd w:id="7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однородных товаров, работ, услуг, если годовой объем таких однородных товаров, работ, услуг в стоимостном выражении не превышает стократного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  <w:bookmarkEnd w:id="7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услуг, связанных с направлением работника в служебную командировку, учащихся,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  <w:bookmarkEnd w:id="7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  <w:bookmarkEnd w:id="7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  <w:bookmarkEnd w:id="7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театрально-зрелищной организацией, филармонией, музеем, культурно-досуговой организацией, кинематографической организацией, организацией образования в области культуры и искусства, телерадиовещательной организацией товаров и услуг для осуществления сценических представлений и публичного исполнения произведений искусства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  <w:bookmarkEnd w:id="7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размещения заказа на посещение зоопарка, театра, кинотеатра, концерта, цирка, музея, выставки и спортивного мероприятия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  <w:bookmarkEnd w:id="80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  <w:bookmarkEnd w:id="81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по проведению технического и авторского надзора за проведением работ по сохранению объекта культурного наследия (памятника истории и культуры) народа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  <w:bookmarkEnd w:id="82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имеется необходимость в осуществлении государственных закупок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случае, если такие государственные закупки осуществляются в течение первого месяца года по перечню, утвержденному приказом Министра финансов Республики Казахстан от 23 декабря 2015 года № 677,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  <w:bookmarkEnd w:id="83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международных спортивных мероприятиях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  <w:bookmarkEnd w:id="84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услуг связи для нужд национальной обороны и национальной безопасности, а также обеспечения правопорядка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  <w:bookmarkEnd w:id="85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нежилое назначение, закупки услуг по техническому содержанию, охране и обслуживанию арендуемого здания, строения, сооружения, помещения, имеющих нежилое назначение, закупки услуг по техническому содержанию,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управление заказчику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  <w:bookmarkEnd w:id="86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товаров и услуг у организаций, создаваемых общественными объединениями инвалидов, в которых численность инвалидов составляет не менее пятидесяти процентов списочной численности работников, в части приобретения технических вспомогательных (компенсаторных) средств (кроме протезно-ортопедических средств) и специальных средств передвижения, социальных услуг индивидуального помощника и специалиста жестового языка, предоставляемых инвалидам, услуг инватакси, санаторно-курортных путевок инвалидам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по государственному социальному заказу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"/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жилища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60"/>
        <w:gridCol w:w="1435"/>
        <w:gridCol w:w="1504"/>
        <w:gridCol w:w="1160"/>
        <w:gridCol w:w="1436"/>
        <w:gridCol w:w="1504"/>
        <w:gridCol w:w="1161"/>
        <w:gridCol w:w="14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проведенных государственных закупок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о государственных закупках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исполненным договорам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(лоты)</w:t>
            </w:r>
          </w:p>
          <w:bookmarkEnd w:id="92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(предметы)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(предметы)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договоров, тенге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государственных закупок в разрезе товаров, работ, услуг за ____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500"/>
        <w:gridCol w:w="944"/>
        <w:gridCol w:w="1731"/>
        <w:gridCol w:w="1817"/>
        <w:gridCol w:w="944"/>
        <w:gridCol w:w="1818"/>
        <w:gridCol w:w="1819"/>
      </w:tblGrid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7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98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9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1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02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03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05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06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07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договоров, тенге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договоров, тенге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09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10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11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поставщиках и заключенных с ними договорах о государственных закупках за ____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013"/>
        <w:gridCol w:w="815"/>
        <w:gridCol w:w="1170"/>
        <w:gridCol w:w="1228"/>
        <w:gridCol w:w="1170"/>
        <w:gridCol w:w="1228"/>
        <w:gridCol w:w="1170"/>
        <w:gridCol w:w="638"/>
        <w:gridCol w:w="990"/>
        <w:gridCol w:w="990"/>
        <w:gridCol w:w="1229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по странам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потенциальных поставщиков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потенциальных поставщиков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потенциальных поставщиков, признанных победителями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заключенных договоров,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потенциальных поставщиков: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290"/>
        <w:gridCol w:w="1354"/>
        <w:gridCol w:w="1290"/>
        <w:gridCol w:w="1354"/>
        <w:gridCol w:w="1290"/>
        <w:gridCol w:w="1092"/>
        <w:gridCol w:w="1092"/>
        <w:gridCol w:w="1092"/>
        <w:gridCol w:w="135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отчетный период</w:t>
            </w:r>
          </w:p>
          <w:bookmarkEnd w:id="123"/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потенциальных поставщиков</w:t>
            </w:r>
          </w:p>
          <w:bookmarkEnd w:id="124"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потенциальных поставщиков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потенциальных поставщиков, признанных победителями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заключенных договоров,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в закупках потенциальных поставщиков: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государственных закупках товаров, работ и услуг в разрезе администраторов отчетностей за _____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847"/>
        <w:gridCol w:w="663"/>
        <w:gridCol w:w="663"/>
        <w:gridCol w:w="663"/>
        <w:gridCol w:w="814"/>
        <w:gridCol w:w="814"/>
        <w:gridCol w:w="814"/>
        <w:gridCol w:w="663"/>
        <w:gridCol w:w="1029"/>
        <w:gridCol w:w="1029"/>
        <w:gridCol w:w="1029"/>
        <w:gridCol w:w="1029"/>
        <w:gridCol w:w="1030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7"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отчетности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плана (лоты)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 (утвержденный годовой план),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(по заключенным договорам),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(по исполненным договорам),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9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  <w:bookmarkEnd w:id="132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3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38"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проведенных государственных закупках товаров,</w:t>
      </w:r>
      <w:r>
        <w:br/>
      </w:r>
      <w:r>
        <w:rPr>
          <w:rFonts w:ascii="Times New Roman"/>
          <w:b/>
          <w:i w:val="false"/>
          <w:color w:val="000000"/>
        </w:rPr>
        <w:t>работ и услуг, в том числе способом из одного источника</w:t>
      </w:r>
      <w:r>
        <w:br/>
      </w:r>
      <w:r>
        <w:rPr>
          <w:rFonts w:ascii="Times New Roman"/>
          <w:b/>
          <w:i w:val="false"/>
          <w:color w:val="000000"/>
        </w:rPr>
        <w:t>(по итогам проведенных государственных закупок)</w:t>
      </w:r>
      <w:r>
        <w:br/>
      </w:r>
      <w:r>
        <w:rPr>
          <w:rFonts w:ascii="Times New Roman"/>
          <w:b/>
          <w:i w:val="false"/>
          <w:color w:val="000000"/>
        </w:rPr>
        <w:t>за ____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584"/>
        <w:gridCol w:w="1125"/>
        <w:gridCol w:w="584"/>
        <w:gridCol w:w="1125"/>
        <w:gridCol w:w="584"/>
        <w:gridCol w:w="1125"/>
        <w:gridCol w:w="584"/>
        <w:gridCol w:w="1125"/>
        <w:gridCol w:w="907"/>
        <w:gridCol w:w="1126"/>
        <w:gridCol w:w="908"/>
        <w:gridCol w:w="1127"/>
      </w:tblGrid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проведено закупок (лоты)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состоявшиеся закупки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государственные закупки, проведенные способом из одного источника по несостоявшимся закупкам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Помесячная динамика опубликования государственных закупок в разрезе способов закупок за ____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802"/>
        <w:gridCol w:w="754"/>
        <w:gridCol w:w="964"/>
        <w:gridCol w:w="1452"/>
        <w:gridCol w:w="754"/>
        <w:gridCol w:w="964"/>
        <w:gridCol w:w="1452"/>
        <w:gridCol w:w="754"/>
        <w:gridCol w:w="1171"/>
        <w:gridCol w:w="1454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использованием двухэтапных процедур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услуг предусмотренных государственным социальным заказом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жилища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941"/>
        <w:gridCol w:w="759"/>
        <w:gridCol w:w="759"/>
        <w:gridCol w:w="941"/>
        <w:gridCol w:w="759"/>
        <w:gridCol w:w="759"/>
        <w:gridCol w:w="942"/>
        <w:gridCol w:w="759"/>
        <w:gridCol w:w="759"/>
        <w:gridCol w:w="942"/>
        <w:gridCol w:w="759"/>
        <w:gridCol w:w="760"/>
        <w:gridCol w:w="9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941"/>
        <w:gridCol w:w="759"/>
        <w:gridCol w:w="759"/>
        <w:gridCol w:w="941"/>
        <w:gridCol w:w="759"/>
        <w:gridCol w:w="759"/>
        <w:gridCol w:w="942"/>
        <w:gridCol w:w="759"/>
        <w:gridCol w:w="759"/>
        <w:gridCol w:w="942"/>
        <w:gridCol w:w="759"/>
        <w:gridCol w:w="760"/>
        <w:gridCol w:w="9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закупки, тенге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закупок товаров, работ, услуг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 за ____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825"/>
        <w:gridCol w:w="1284"/>
        <w:gridCol w:w="1743"/>
        <w:gridCol w:w="1054"/>
        <w:gridCol w:w="1818"/>
        <w:gridCol w:w="825"/>
        <w:gridCol w:w="825"/>
        <w:gridCol w:w="826"/>
        <w:gridCol w:w="1820"/>
      </w:tblGrid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9"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отчетности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договоров государственных закупок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 государственных закупок, тенге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тенге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798"/>
        <w:gridCol w:w="2553"/>
        <w:gridCol w:w="1798"/>
        <w:gridCol w:w="1798"/>
        <w:gridCol w:w="25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6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  <w:bookmarkEnd w:id="168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9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подготовки ежегодного 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в редакции приказа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результатах аудиторских мероприятий, проведенных</w:t>
      </w:r>
      <w:r>
        <w:br/>
      </w:r>
      <w:r>
        <w:rPr>
          <w:rFonts w:ascii="Times New Roman"/>
          <w:b/>
          <w:i w:val="false"/>
          <w:color w:val="000000"/>
        </w:rPr>
        <w:t>в ___ году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768"/>
        <w:gridCol w:w="1622"/>
        <w:gridCol w:w="2616"/>
        <w:gridCol w:w="768"/>
        <w:gridCol w:w="768"/>
        <w:gridCol w:w="768"/>
        <w:gridCol w:w="768"/>
        <w:gridCol w:w="981"/>
        <w:gridCol w:w="1193"/>
      </w:tblGrid>
      <w:tr>
        <w:trPr>
          <w:trHeight w:val="30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аудиторских мероприятий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проведенных закупок, охваченных аудитом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 нарушениями законодательства (по количеству актов)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сумму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способам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из одного источника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через товарные биржи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(плану)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Внеплановый аудит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обращениям физических и юридических лиц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правоохранительных органов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Президента Республики Казахстан и Правительства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Депутатов Парламента РК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подготовки ежегодного 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 в редакции приказа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мерах реагирования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аудиторских мероприятий, проведенных</w:t>
      </w:r>
      <w:r>
        <w:br/>
      </w:r>
      <w:r>
        <w:rPr>
          <w:rFonts w:ascii="Times New Roman"/>
          <w:b/>
          <w:i w:val="false"/>
          <w:color w:val="000000"/>
        </w:rPr>
        <w:t>в ___ году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719"/>
        <w:gridCol w:w="1119"/>
        <w:gridCol w:w="3144"/>
        <w:gridCol w:w="719"/>
        <w:gridCol w:w="719"/>
        <w:gridCol w:w="2521"/>
        <w:gridCol w:w="720"/>
        <w:gridCol w:w="720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предписаний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рассмотрено и исполнено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исков в суд о признании решений об итогах ГЗ незаконными и/или договоров недействительными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исков в суд о признании потенциального поставщика недобросовестным участником государственных закупок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(плану)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Внеплановый аудит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обращениям физических и юридических лиц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правоохранительных органов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Президента Республики Казахстан и Правительства Республики Казахстан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Депутатов Парламента РК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269"/>
        <w:gridCol w:w="1434"/>
        <w:gridCol w:w="2102"/>
        <w:gridCol w:w="1489"/>
        <w:gridCol w:w="934"/>
        <w:gridCol w:w="934"/>
        <w:gridCol w:w="1269"/>
        <w:gridCol w:w="93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рассмотрения или обжалования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к дисциплинарной ответственности и за нарушения законодательства о государственных закупках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освобождены от занимаемой должности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к административной ответственности за нарушения законодательства о государственных закупках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кол-во постановлений, отмененных судом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наложенных административных штрафов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возмещено в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возмещенной суммы по административным штрафам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материалов в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государственных закупках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финансов РК от 26.06.2018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поставщиках, состоящих в Реестре недобросовестных участников государственных закупок за _____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666"/>
        <w:gridCol w:w="756"/>
        <w:gridCol w:w="756"/>
        <w:gridCol w:w="986"/>
        <w:gridCol w:w="1330"/>
        <w:gridCol w:w="1445"/>
        <w:gridCol w:w="986"/>
        <w:gridCol w:w="756"/>
        <w:gridCol w:w="640"/>
        <w:gridCol w:w="757"/>
        <w:gridCol w:w="796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3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включения поставщиков в Реестр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по несостоявшимся закупкам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открытые товарные биржи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по государственному социальному заказу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жилища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оснований включения поставщиков в Реестр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представил недостоверную информацию по квалификационным требованиям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 исполнил либо ненадлежащим образом исполнил свои обязательства по заключенному с ним договору о государственных закупках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Поставщик, заключив договор о государственных закупках, несвоевременно исполнил требования о внесении и (или) сроках внесения обеспечения исполнения договора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поставщик, определенный победителем, уклонился от заключения договора о государственных закупках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основания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