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dff" w14:textId="b52f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статистики Министерство национальной экономики Республики Казахстан от 7 декабря 2015 года № 198. Зарегистрирован в Министерстве юстиции Республики Казахстан 9 января 2016 года № 12837.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октября 2012 года № 283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Казахстан", зарегистрированный в Реестре государственной регистрации нормативных правовых актов под № 8158, опубликованный в информационно-правовой системе "Әділет" 23 февраля 2015 года,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Д.Т. Акишев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Министерства национальной экономики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1"/>
        <w:gridCol w:w="13"/>
        <w:gridCol w:w="1"/>
        <w:gridCol w:w="94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15 қазандағы № 283 бұйрығына 1 -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Агентства Республики Казахстан по статистике от 15 октября 2012 года №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www.nationalbank.kz, www.stat.gov.kz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www.nationalbank.kz, www.stat.gov.kz.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7471201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7471201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және олар бойынша сыйақы мөлшерлемелері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и ставках вознаграждения по ним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айдың 8-ші (қоса алғанда) жұмыс күніне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8-го рабочего дня (включительно)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Қарыздар және олар бойынша сыйақы мөлшерлемелері туралы есеп,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займах и ставках вознаграждения по ним,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Банктік қарыздар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займы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595"/>
        <w:gridCol w:w="383"/>
        <w:gridCol w:w="1129"/>
        <w:gridCol w:w="384"/>
        <w:gridCol w:w="1129"/>
        <w:gridCol w:w="384"/>
        <w:gridCol w:w="1130"/>
        <w:gridCol w:w="384"/>
        <w:gridCol w:w="1130"/>
        <w:gridCol w:w="384"/>
        <w:gridCol w:w="1130"/>
        <w:gridCol w:w="596"/>
        <w:gridCol w:w="1131"/>
      </w:tblGrid>
      <w:tr>
        <w:trPr>
          <w:trHeight w:val="30" w:hRule="atLeast"/>
        </w:trPr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мерзімді, валютадағы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 валюте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мерзімді, валютадағы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және заңды тұлғаларға берілген қарыздар бойынша есептік кезең басындағы несиелік берешек және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 по займам, предоставленным физическим и юридическим лицам, на начало отчетного периода,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Жеке және заңды тұлғаларға есептік кезеңде берілген қарыздар,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и юридическим лицам за отчетный период,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Жеке және заңды тұлғалар есептік кезеңде өтеген несиелік берешек және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задолженность, погашенные физическими и юридическими лицами за отчетный период,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Жеке және заңды тұлғаларға берілген қарыздар бойынша есептік кезең аяғындағы несиелік берешек және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 по займам, предоставленным физическим и юридическим лицам, на конец отчетного периода,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Бағамдық айырма,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Жеке және заңды тұлғаларға берілген қарыздар көлемінде есептік кезеңде пайда болған басқа өзгерістер,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 займов, предоставленных физическим и юридическим лицам, образовавшиеся за отчетный период,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Жеке және заңды тұлғаларға берілген қарыздар бойынша есептік кезең аяғындағы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физическим и юридическим лицам, на конец отчетного периода, всего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шағын кәсіпкерлік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малому предпринима-тельству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Өтеу мерзімдері бойынша қарыздар,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Займы по срокам погашения,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579"/>
        <w:gridCol w:w="373"/>
        <w:gridCol w:w="1098"/>
        <w:gridCol w:w="373"/>
        <w:gridCol w:w="1098"/>
        <w:gridCol w:w="373"/>
        <w:gridCol w:w="1098"/>
        <w:gridCol w:w="373"/>
        <w:gridCol w:w="1236"/>
        <w:gridCol w:w="373"/>
        <w:gridCol w:w="1098"/>
        <w:gridCol w:w="579"/>
        <w:gridCol w:w="1099"/>
      </w:tblGrid>
      <w:tr>
        <w:trPr>
          <w:trHeight w:val="30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тұлғаларға, валютадағы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в валюте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тұлғаларға, валютадағы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 айырбасталатын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свободноконвертируемой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валютаның басқа түрлеріндегі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видах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мөлшерле-месі,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сыйақы мөлшерлемесі,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%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Жеке және заңды тұлғаларға берілген қарыздар бойынша есептік кезең басындағы несиелік берешек және мерзімі өткен берешек,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Ссудная задолженность и просроченная задолженность по займам, предоставленным физическим и юридическим лицам, на начало отчетного периода, всего,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қарыздарды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мерзімдері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срокам погашения займов: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1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жоғары және 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и более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Жеке және заңды тұлғаларға есептік кезеңде берілген 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физическим и юридическим лицам за отчетный период, всего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қарыздарды өтеу мерзімдері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срокам погашения займов: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1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жоғары және 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и более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Жеке және заңды тұлғалар есептік кезеңде өтеген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несиелік берешек және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задолженность, погашенные физическими и юридическими лицами за отчетный период, всего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қарыздарды өтеу мерзімдері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срокам погашения займов: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1 жылға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месяцев до 1 года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жылдан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жоғары және 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и более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Жеке және заңды тұлғаларға берілген қарыздар бойынша есептік кезең аяғындағы несиелік берешек және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Ссудная задолженность и просроченная задолженность по займам, предоставленным физическим и юридическим лицам, на конец отчетного периода, всего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қарыздарды өтеу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срокам погашения займов: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1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жоғары және 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и более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Жеке және заңды тұлғаларға берілген қарыздар бойынша есептік кезең аяғындағы мерзімі өткен берешек,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физическим и юридическим лицам, на конец отчетного периода, всего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қарыздарды өтеу мерзімдері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срокам погашения займов: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айдан 3 айға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айдан 1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месяцев до 1 года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жылдан 5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жоғары және одан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и более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 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телефон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 xml:space="preserve">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 декабря 2015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15 октября 2012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займах и ставках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по ним" (код 7471201, индекс 2-СБ, периодичность</w:t>
      </w:r>
      <w:r>
        <w:br/>
      </w:r>
      <w:r>
        <w:rPr>
          <w:rFonts w:ascii="Times New Roman"/>
          <w:b/>
          <w:i w:val="false"/>
          <w:color w:val="000000"/>
        </w:rPr>
        <w:t>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займах и ставках вознаграждения по ним" (код 7471201, индекс 2-СБ,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 займах и ставках вознаграждения по ним" (код 7471201, индекс 2-СБ,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курсовая разница – разница в суммах актива в иностранной валюте, возникающая в результате изменения курса национальной валюты по отношению к иностранной валюте с момента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задолженности – денежный перевод или внесение наличных денег в пользу банка второго уровня (далее – банки), предоставившего заем в установленные сроки в размере, определенном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виды валюты – все остальные иностранные валюты, не включенные в понятие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физические лица – население, индивидуальные предприниматели без образования юридического лица и иные физические лица, осуществляющие формы индивидуальной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юридические лица – 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контролируемые органами государственного управления); негосударственные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неконтролируемые органами государственного управления); некоммерческие организации, обслуживающие домашние хозяйства (предприятия или социальные организации, производящие товары и оказывающие услуги, но не приносящие прибыль или иные финансовые блага: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изменения в объеме займа – любые изменения в стоимости актива, не связанные с операцией. Другие изменения в объеме актива являются результатом событий, которые приводят к количественным и качественным изменениям существующего актива, а также событий, которые требуют изменений классификации существующих активов. Это суммы, которые возникают при изменении принадлежности физического или юридического лица к сектору экономики, валюты займа, сроков займа, списание безнадежных долгов, ошибочные записи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краткосрочные займы – займы, выданные сроком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просроченная задолженность – задолженность по основному долгу;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ссудная задолженность – задолженность физического и юридического лица перед банком по основному долгу (без учета процентов по займу, пени, штрафов);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ставка вознаграждения – процент, выплачиваемый физическим и юридическим лицом банку за пользование займом;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долгосрочные займы – займы, выданные на срок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валюта – казахстанский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займам с резидентами (физическими и юридическими лицами). Статистическая форма заполняется в целом по банку и в разрезе филиалов.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ежемесячно, до восьмого рабочего дня (включительно) месяца после отчетного периода в Национальный Банк Республики Казахстан (далее – Национальный Банк)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срокам погашения займы классифицируются на займы: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 до 3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3 месяцев до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1 года до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5)от 5 лет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 отражаются суммы остатков ссудной задолженности и просроченной задолженности по займам, предоставленным физическим и юридическим лицам,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02 отражаются суммы остатков ссудной задолженности и просроченной задолженности по займам, предоставленным физическим и юридическим лицам, относящимся к субъектам малого предпринимательства,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03 отражаются суммы краткосрочных и долгосрочных займов, предоставленных физическим и юридическим лицам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04 отражаются суммы краткосрочных и долгосрочных займов, предоставленных физическим и юридическим лицам, относящимся к субъектам малого предпринимательства,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отчетном периоде не было выдачи займа, то в строках 03 и 04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05 отражаются суммы займов, погашенных физическими и юридическими лицами за отчетный период, включая суммы погашенной просроченной задолженности по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06 отражаются суммы займов, погашенных физическими и юридическими лицами, относящимся к субъектам малого предпринимательства, за отчетный период, включая суммы погашенной просроченной задолженности по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07 отражаются суммы остатков ссудной задолженности и просроченной задолженности по займам, предоставленным физическим и юридическим лицам,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08 отражаются суммы остатков ссудной задолженности и просроченной задолженности по займам, предоставленным физическим и юридическим лицам, относящимся к субъектам малого предпринимательства,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строках 09 и 10 отражается курсовая разница, возникающая в результате отражения в системе бухгалтерского учета, финансовой и иной отчетности одного и того же количества единиц иностранной валюты в отчетной валюте при изменении курса национальной валюты по отношению к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строках 11 и 12 отражаются суммы, образовавшиеся в отчетном периоде, причиной возникновения которых не являются ни операции по предоставлению и погашению займов, ни изменения курса. Это те суммы, которые возникают при изменении принадлежности физического и юридического лица к сектору экономики, к субъектам малого предпринимательства, валюты займа, сроков займа, списание безнадежных долгов, ошибочные записи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13 отражаются суммы остатков просроченной задолженности по займам, предоставленным физическим и юридическим лицам,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14 отражаются суммы остатков просроченной задолженности по займам, предоставленным физическим и юридическим лицам, относящимся к субъектам малого предпринимательства,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строках 15, 16, 17, 18, 19 и 20 отражаются суммы остатков ссудной задолженности и просроченной задолженности по займам и по срокам погашения в разрезе физических и юридических лиц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строках 21, 22, 23, 24, 25 и 26 отражаются суммы займов, предоставленных физическим и юридическим лицам за отчетный период, по срокам погашения в разрезе физических и юридических лиц. Если в отчетном периоде не было выдачи, то указываются нули;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строках 27, 28, 29, 30, 31 и 32 отражаются суммы займов, погашенных физическими и юридическими лицами за отчетный период, по срокам погашения в разрезе физических и юридических лиц, включая суммы погашенной просроченной задолженности по займам, предоставленным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строках 33, 34, 35, 36, 37 и 38 отражаются суммы остатков ссудной задолженности и просроченной задолженности по займам, по срокам погашения в разрезе физических и юридических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строках 39, 40, 41, 42, 43 и 44 отражаются суммы остатков просроченной задолженности по займам, по срокам погашения займов в разрезе физических и юридических лиц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вознаграждения: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 рассчитывается как средневзвешенная величина фактически сложившихся ставок вознаграждения по займам и просроченным займам физических и юридических лиц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01 учитываются как суммы ссудной задолженности, так и просроченной задолженности по займам, предоставленным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02 рассчитывается как средневзвешенная величина фактически сложившихся ставок вознаграждения по займам и просроченным займам физических и юридических лиц, относящихся к субъектам малого предпринимательства,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02 учитываются как суммы ссудной задолженности, так и просроченной задолженности по займам, предоставленным физическим и юридическим лицам, относящимся к субъектам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03 рассчитывается как средневзвешенная ставка вознаграждения по фактически предоставленным займам физическим и юридическим лицам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04 рассчитывается как средневзвешенная ставка вознаграждения по фактически предоставленным займам физическим и юридическим лицам, относящимся к субъектам малого предпринимательства,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05 рассчитывается как средневзвешенная ставка вознаграждения по фактически погашенным займам физическими и юридическими лицами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05 учитываются как суммы ссудной задолженности, так и просроченной задолженности по займам, предоставленным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06 рассчитывается как средневзвешенная ставка вознаграждения по фактически погашенным займам физическими и юридическими лицами, относящимся к субъектам малого предпринимательства,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06 учитываются как суммы ссудной задолженности, так и просроченной задолженности по займам, предоставленным физическим и юридическим лицам, относящимся к субъектам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07 рассчитывается как средневзвешенная величина фактически сложившихся ставок вознаграждения по займам и просроченным займам физических и юридических лиц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по строке 07 учитываются как суммы ссудной задолженности, так и просроченной задолженности по займам, предоставленным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08 рассчитывается как средневзвешенная величина фактически сложившихся ставок вознаграждения по займам и просроченным займам физических и юридических лиц, относящимся к субъектам малого предпринимательства,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ставки вознаграждения в строке 08 учитываются как суммы ссудной задолженности, так и просроченной задолженности по займам, предоставленным физическим и юридическим лицам, относящимся к субъектам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13 рассчитывается как средневзвешенная величина фактически сложившихся ставок вознаграждения по просроченным займам физических и юридических лиц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14 рассчитывается как средневзвешенная величина фактически сложившихся ставок вознаграждения по просроченным займам физических и юридических лиц, относящихся к субъектам малого предпринимательства,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15 рассчитывается как средневзвешенная ставка вознаграждения строк 16, 17, 18, 19 и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21 рассчитывается как средневзвешенная ставка вознаграждения строк 22, 23, 24, 25 и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27 рассчитывается как средневзвешенная ставка вознаграждения строк 28, 29, 30, 31 и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33 рассчитывается как средневзвешенная ставка вознаграждения строк 34, 35, 36, 37 и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39 рассчитывается как средневзвешенная ставка вознаграждения строк 40, 41, 42, 43 и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01 по всем графам соответствует строке 07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02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графам соответствует строке 08 по тем же графам за предыдущий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графам 1, 3, 5, 7, 9 и 11 меньше или равна строке 01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04 по графам 1, 3, 5, 7, 9 и 11 меньше или равна строке 03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06 по графам 1, 3, 5, 7, 9 и 11 меньше или равна строке 05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08 по графам 1, 3, 5, 7, 9 и 11 меньше или равна строке 07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09 по графам 1, 3, 5, 7, 9 и 11 равна сумме строк 07 и 05 за вычетом строк 01, 03 и 11 (09 = 07 + 05 - 01 - 03 – 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10 по графам 1, 3, 5, 7, 9 и 11 равна сумме строк 08 и 06 за вычетом строк 02, 04, 12 (10 = 08 + 06 - 02 - 04 – 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13 по графам 1, 3, 5, 7, 9 и 11 меньше или равна строке 07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строка 14 по графам 1, 3, 5, 7, 9 и 11 меньше или равна строкам 8 и 13 по тем же графам.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 займов по срокам погашения: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15 по графам 1, 3, 5, 7, 9 и 11 соответствует строке 01 и равна сумме строк 16, 17, 18, 19 и 20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строк 16, 17 и 18 по графам 1, 3, 5, 7, 9 и 11 равна строке 01 по графам 1, 3 и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строк 19 и 20 по графам 1, 3, 5, 7, 9 и 11 равна строке 01 по графам 7, 9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21 по графам 1, 3, 5, 7, 9 и 11 соответствует строке 03 и равна сумме строк 22, 23, 24, 25 и 26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строк 22, 23 и 24 по графам 1, 3, 5, 7, 9 и 11 равна строке 03 по графам 1, 3 и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строк 25 и 26 по графам 1, 3, 5, 7, 9 и 11 равна строке 03 по графам 7, 9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27 по графам 1, 3, 5, 7, 9 и 11 соответствует строке 05 и равна сумме строк 28, 29, 30, 31 и 32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строк 28, 29 и 30 по графам 1, 3, 5, 7, 9 и 11 равна строке 05 по графам 1, 3 и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сумма строк 31 и 32 по графам 1, 3, 5, 7, 9 и 11 равна строке 05 по графам 7, 9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строка 33 по графам 1, 3, 5, 7, 9 и 11 соответствует строке 07 и равна сумме строк 34, 35, 36, 37 и 38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сумма строк 34, 35 и 36 по графам 1, 3, 5, 7, 9 и 11 равна строке 07 по графам 1, 3 и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сумма строк 37 и 38 по графам 1, 3, 5, 7, 9 и 11 равна строке 07 по графам 7, 9 и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строка 39 по графам 1, 3, 5, 7, 9 и 11 соответствует строке 13, меньше или равна строке 33 и равна сумме строк 40, 41, 42, 43 и 44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строка 40 по графам 1, 3, 5, 7, 9 и 11 меньше или равна строке 34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строка 41 по графам 1, 3, 5, 7, 9 и 11 меньше или равна строке 35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строка 42 по графам 1, 3, 5, 7, 9 и 11 меньше или равна строке 36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строка 43 по графам 1, 3, 5, 7, 9 и 11 меньше или равна строке 37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строка 44 по графам 1, 3, 5, 7, 9 и 11 меньше или равна строке 38 по тем же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сумма строк 40, 41, 42, 43 и 41 по графам 1, 3, 5, 7, 9 и 11 равна строке 13 по тем же графам.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2015 года № 198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1"/>
        <w:gridCol w:w="13"/>
        <w:gridCol w:w="1"/>
        <w:gridCol w:w="94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15 қазандағы № 283 бұйрығына 3 -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Председателя Агентства Республики Казахстан по статистике от 15 октября 2012 года №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www.nationalbank.kz, www.stat.gov.kz сайтынан алуға болады.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www.nationalbank.kz, www.stat.gov.kz.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7481201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7481201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бойынша нақты берешек қалдығы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фактической задолженности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80"/>
              <w:gridCol w:w="6120"/>
            </w:tblGrid>
            <w:tr>
              <w:trPr>
                <w:trHeight w:val="30" w:hRule="atLeast"/>
              </w:trPr>
              <w:tc>
                <w:tcPr>
                  <w:tcW w:w="61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айдың 8-ші (қоса алғанда) жұмыс күніне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8-го рабочего дня (включительно)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20____ жылғы __________ айға қарыздар бойынша нақты берешек қалдығы туралы есеп,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фактической задолженности по займам за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20____года,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2071"/>
        <w:gridCol w:w="1129"/>
        <w:gridCol w:w="1757"/>
        <w:gridCol w:w="1757"/>
        <w:gridCol w:w="2071"/>
        <w:gridCol w:w="1130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Қарыздың және қарыз бойынша жасалмаған төлемдер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 и неплатежа по займу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Баланстық шоттың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Номер балансового счета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 объектісінің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кредитования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 түрі бойынша қарыз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займа по виду залога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алушының меншік нысанының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собственности заемщика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алушының экономикалық қызмет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экономической деятельности заемщика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 (бар болған жағдайда)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 декабря 2015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15 октября 2012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об остатках фактической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займам" (код 7481201, индекс 3-СБ,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остатках фактической задолженности по займам" (код 7481201, индекс 3-СБ,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об остатках фактической задолженности по займам" (код 7481201, индекс 3-СБ, периодичность месячная)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виды валюты – все остальные иностранные валюты, не включенные в понятие "национальная валюта" и "свободно-конвертируемая валюта";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свободно-конвертируемая валюта – валюта, которая свободно обменивается на другие иностранные валюты и международные платежные средства. Свободно-конвертируемая валюта обладает полной внутренней и внешней обратимостью, то есть одинаковым режимом обмена для резидентов и нерезидентов данной страны (физических 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 – население, индивидуальные предприниматели без образования юридического лица и иные физические лица, осуществляющие формы индивидуальной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юридические лица – 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контролируемые органами государственного управления); негосударственные нефинансовые организации (предприятия и организации, занимающиеся производством товаров и оказанием нефинансовых услуг с целью извлечения прибыли, неконтролируемые органами государственного управления); некоммерческие организации, обслуживающие домашние хозяйства (предприятия или социальные организации, производящие товары и оказывающие услуги, но не приносящие прибыль или иные финансовые блага: общественные объединения, партии, профсоюзные организации, общественные движения, религиозные объединения, благотворительные фонды и другие общественные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 – физическое или юридическое лицо, подписавшее договор займа, получившее заем и принявшее на себя обязательства по возврату полученных денег и полную оплату полученного займа, в том числе вознаграждения и других платежей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краткосрочные займы – займы, выданные сроком до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ссудная задолженность – задолженность заемщика перед банком по основному долгу (без учета процентов по займу,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респонденты – банки второго уровня,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ставка вознаграждения – процент, выплачиваемый заемщиком банка за пользование займом;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долгосрочные займы – займы, выданные на срок более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национальная валюта – казахстанский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банками, осуществляющими операции по займам с резидентами (физическими и юридическими лицами). Статистическая форма заполняется в целом по банку и в разрезе филиалов.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ежемесячно, до восьмого рабочего дня (включительно) месяца после отчетного периода в Национальный Банк Республики Казахстан (далее – Национальный Банк)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первичных статистических данных по статистической форме отражаются суммы остатков ссудной задолженности и просроченной задолженности по займам, предоставленным заемщикам в национальной и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указываются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вносятся в статистическую форму в последовательном порядке кодов займов и неплатежей по займам. Данные по кодам займов и неплатежей отражаются в порядке возрастания номера балансового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указываются коды займов и неплатежей по займам в соответствии с таблицами согласно приложениям 1 и 2 к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семизначные номера балансовых счетов, на которых ведется учет сумм займов, предоставленных заемщикам, и учет сумм просроченной задолженности заемщиков по основной сумме долга по займам, предоставленных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указываются коды объектов кредитования в соответствии с таблицей согласно приложению 3 к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указываются коды займов по виду залога в соответствии с таблицей согласно приложению 4 к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указываются коды форм собственности заемщиков в соответствии с таблицей согласно приложению 5 к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указываются коды видов экономической деятельности заемщиков в соответствии с таблицей согласно приложению 6 к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отражаются суммы остатков ссудной задолженности и просроченной задолженности по займам, предоставленным заемщикам;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выводятся итоги по каждому балансовому счету кодов займов и неплатежей, по каждому коду займов и неплатежей и общий итог по статистической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займам" 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займов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1"/>
        <w:gridCol w:w="9709"/>
      </w:tblGrid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займа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юридическим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юридическим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физическим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физическим лицам - субъектам малого предпринимательства в иностранной валюте (ДВВ)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займам" 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неплатежей по займам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9972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кода неплатежей по займам 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(за исключением субъектов малого предпринимательства)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- субъектам малого предпринимательства в национальной валюте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(за исключением субъектов малого предпринимательства)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- субъектам малого предпринимательства в иностранной валюте (СКВ)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юридическим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юридическим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(за исключением субъектов малого предпринимательства)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краткосрочным займам, предоставленным физическим лицам - субъектам малого предпринимательства в иностранной валюте (ДВВ)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долгосрочным займам, предоставленным физическим лицам - субъектам малого предпринимательства в иностранной валюте (ДВВ)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займам" 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объектов кредитования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850"/>
        <w:gridCol w:w="585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займа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кредитования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оборотные средства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ценности, оплата труда и другие текущие производственные затраты физических лиц (субъектов малого предпринимательства) и юридических лиц всех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приобретение основных фондов (за исключением лизинга)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оборудования, транспортных средств и других основных средств физических лиц (субъектов малого предпринимательства) и юридических лиц, включая затраты на пополнение основного стада у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на приобретение приватизируемых государственных объектов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приватизируемых объектов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новое строительство и реконструкцию объектов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реконструкция, расширение объектов производственного и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гражданам на строительство и приобретение жилья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жилья, оплата покупки домов, квартир индивидуальными заемщиками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выдаваемые гражданам на потребительские цели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цели граждан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выданные на приобретение ценных бумаг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сооружения, машины, оборудования, инвентарь, транспортные средства, земельные участки и любые другие непотребляемые вещи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не учитываемые в кодах 10, 11, 12, 13, 14, 15, 16 и 17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кредитования, неотраженные в кодах 10, 11, 12, 13, 14, 15, 16 и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займам" 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займов по виду залога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8222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Наименована кода займов по виду залога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Ломбардные (под залог ценных бумаг и драгоценных металлов)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(под залог недвижимости)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 кредитным карточкам (под залог вклада)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под прочие виды залогов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Бланковые (беззалоговые)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займам" 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форм собственности заемщиков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форм собственности заемщиков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формы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фактической задолженности"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7481201, индекс 3-СБ,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видов экономической деятельности заемщиков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9354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вида экономической деятельности заемщиков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металлических руд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 воспроизведение записанных материалов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мебели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 и их ремонт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за исключением автомобилей и мотоциклов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видеофильмов,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консультации и другие сопутствующие услуги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услуги, за исключением услуг страховых и пенсионных фондов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деятельность пенсионных фондов, кроме обязательного социального страхования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по предоставлению финансовых услуг и страхования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консультации по вопросам управления 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изысканий; технических испытаний и анализа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изучение рыночной конъюнктуры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прокат, лизинг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туроператоров, турагентов и прочих организаций, предоставляющих услуги в сфере туризма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расследованию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обслуживания зданий и территорий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административно-управленческого, хозяйственного и прочего вспомогательного обслуживания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других учреждений культурного обслуживания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членских организаций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для собственного потребления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экстерриториальных организаций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7 декабря 2015 года №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1"/>
        <w:gridCol w:w="13"/>
        <w:gridCol w:w="1"/>
        <w:gridCol w:w="94"/>
        <w:gridCol w:w="94"/>
        <w:gridCol w:w="6197"/>
        <w:gridCol w:w="6197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15 қазандағы № 283 бұйрығына 5 -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Ведомстволық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 Председателя Агентства Республики Казахстан по  статистике от 15 октября 2012 года №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www.nationalbank.kz, www.stat.gov.kz сайтынан алуға болады.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www.nationalbank.kz, www.stat.gov.kz.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7661204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7661204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қаржы ағындары және қорлары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банков о финансовых потоках и запасах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және "Қазақстан Даму Банкі" акционерлік қоғамы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 и акционерное общество "Банк Развития Казахстана".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жылдың 31 наурызына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31 марта года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Банктердің қаржы ағындары және қорлары туралы есебі,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банков о финансовых потоках и запасах,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138"/>
        <w:gridCol w:w="2"/>
        <w:gridCol w:w="539"/>
        <w:gridCol w:w="533"/>
        <w:gridCol w:w="6"/>
        <w:gridCol w:w="540"/>
        <w:gridCol w:w="540"/>
        <w:gridCol w:w="1239"/>
        <w:gridCol w:w="540"/>
        <w:gridCol w:w="1524"/>
        <w:gridCol w:w="15"/>
        <w:gridCol w:w="690"/>
        <w:gridCol w:w="838"/>
        <w:gridCol w:w="838"/>
        <w:gridCol w:w="939"/>
        <w:gridCol w:w="840"/>
      </w:tblGrid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басқа өзгерістерін талдау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других изменений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секторы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секторам экономики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экономика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экономике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қалғандары (резидент еместер)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 (нерезиденты)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секторы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шаруашылығы секторы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домашних хозяйств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шаруашылығына қызмет көрсететін КЕБ (ҮШҚКЕ)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организации, обслуживающие домашние хозяйства (НКУОДХ)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 органдарының секторы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органов госуправления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емес сектор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қаржы ұйымдары (банктік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организации (небанковские)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бөлім. Қаржы активтері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Финансовые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 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на начало отчетного периода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 результате проведения операций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изменения (укажите вид)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Аударылатын депозиттер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депозиты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құнның бағалық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депозиттер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депозиты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құнның бағалық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 қағаздар (акциялардан 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(за исключением акций)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сатып алу неттосы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 покупка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құнды бағалаудағы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оценке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алынатын пайыздар (дивидендтер)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(дивиденды) к получению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сатып алу неттосы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 покупка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құнды бағалаудағы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оценке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алынатын пайыздар (дивидендте)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(дивиденды) к получению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операцияларды жүргізу нәтижесіндегі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алынған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полученные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операцияларды жүргізу нәтижесіндегі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алынған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полученные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алынған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полученные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алынған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полученные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 қаржы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 және капиталға қатысудың басқа нысандары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құнның бағалық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получению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дебиторлық берешек (талаптар)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алынатын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к получению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алынатын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к получению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 ретінде (секторлар бойынша бөлмей)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 (без разбивки по секторам):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зияндарды жабуға арналған арнайы резервтер (провизиялар)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резервы (провизии) на покрытие убытков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құралдарының құнын оң түзету шоты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положительной корректировки стоимости финан-совых инструментов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құралдарының құнын теріс түзету шоты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отрицательной корректировки стоимости финансовых инструментов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бөлім. Қаржы пассивтер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Финансовые пассивы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Аударылатын депозиттер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депозиты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депозиттер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депозиты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на начало отчетного периода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 қағаздар (акциялардан 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(за исключением акций)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 бағалаудағы айырма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оценке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төленетін пайыздар (дивидендтер)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(дивиденды) к уплате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 бағалаудағы айырма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 оценке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төленетін пайыздар (дивидендтер)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(дивиденды) к уплате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кезеңнің басындағы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төленген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уплаченные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кезеңнің басындағы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төленген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факти-чески уплаченные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төленген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факти-чески уплаченные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төленген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фактически уплаченные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 қаржы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 және капиталға қатысудың басқа нысандары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мөлшері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 оплате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кредиторлық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 жүргізу нәтижесіндегі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төленетін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к уплате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операцияларды жүргізу нәтижесіндегі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результате проведения операций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құнның бағалық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изменения стоимости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 (түрін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(укажите вид)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төленетін пайыздар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к уплате за отчетный период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Анықтама ретінде (секторлар бойынша бөлмей)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 (без разбивки по секторам):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емес активтері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/>
          <w:i w:val="false"/>
          <w:color w:val="000000"/>
          <w:sz w:val="28"/>
        </w:rPr>
        <w:t xml:space="preserve">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 xml:space="preserve">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 декабря 2015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15 октября 2012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банков о финансовых потоках и</w:t>
      </w:r>
      <w:r>
        <w:br/>
      </w:r>
      <w:r>
        <w:rPr>
          <w:rFonts w:ascii="Times New Roman"/>
          <w:b/>
          <w:i w:val="false"/>
          <w:color w:val="000000"/>
        </w:rPr>
        <w:t>запасах" (код 7661204, индекс 11-СБ,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банков о финансовых потоках и запасах" (код 7661204, индекс 11-СБ,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порядок заполнения статистической формы ведомственного статистического наблюдения "Отчет банков о финансовых потоках и запасах" (код 7661204, индекс 11-СБ, периодичность годовая) (далее – статистическая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статистической формы применяются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другие изменения в объеме активов (ДИОА) – финансовые потоки, возникающие вследствие изменений в активах и пассивах, кроме изменений, обусловленных операциями и переоценками стоимости, указанными в подпунктах 10) и 12) настоящего пункта. Эта категория включает одностороннее списание требований, изменение классификации активов и другие события. Счет ДИОА используется для отражения изменений, которые произошли при правильной классификации активов и пассивов, а не в случаях поправок данных, которые были изначально неверно классифицированы в предыдущих периодах;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другие формы участия в капитале – инструменты и учетные документы, подтверждающие требования на стоимость имущества корпораций, оставшиеся после удовлетворения требований всех кредиторов (акции, паи, сертификаты долевого участия, а также те привилегированные акции, которые обеспечивают участие в распределении остаточной стоимости при ликвидации корпоративного предприятия);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статистические данные – данные, полученные или зарегистрированные в статистических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переводимые депозиты – депозиты, которые могут быть изъяты по первому требованию без уплаты штрафа и без каких-либо ограничений; могут быть непосредственно использованы при осуществлении платежей посредством различных платежных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 (за исключением акций) – обращающиеся инструменты, служащие свидетельством того, что институциональные единицы имеют обязательства, которые должны быть погашены путем предоставления наличных, финансового инструмента или какого-либо иного объекта, имеющего экономическую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другая дебиторская (кредиторская) задолженность – все остальные требования (обязательства), не отражаемые в инструментах, указанных в подпунктах 2), 3), 4), 5), 7), 8), 9), 10), 11), 12), 14) и 15)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депозиты – все требования (кроме переводных), которые подтверждены договором банковского вклада; включают срочные вклады, вклады до востребования, непереводные депозиты, выраженные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займы – финансовые активы, которые создаются, когда кредитор предоставляет средства напрямую заемщику, и которые засвидетельствованы необращающимися документами; в данную категорию включаются также операции "РЕПО";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наличная валюта – банкноты и монеты, которые имеют фиксированную номинальную стоимость, выпускаются центральными банками или правительствами и являются их обязательствами;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переоценка стоимости – финансовые потоки, возникающие вследствие изменений в результате изменений рыночной стоимости и в результате изменений обменного курса национальной валюты к иностранным валютам, сказывающихся на стоимости активов и пассивов, выраженных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краткосрочные займы – займы, выданные сроком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операции – финансовые потоки, которые возникают по взаимному согласию институциональных единиц в результате создания, ликвидации или перехода прав собственности на финансовые активы или пассивы. Переход права собственности происходит путем продажи, передачи или освобождения в иной форме от всех прав, обязательств и рисков, связанных с финансовым активом или пассивом;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респонденты – банки второго уровня и акционерное общество "Банк Развития Казахстана",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производные финансовые инструменты – договор, стоимость которого зависит от величины (включая колебание величины) базового актива договора, предусматривающий осуществление расчета по данному договору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долгосрочные займы – займы, выданные на срок более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банками второго уровня и акционерным обществом "Банк Развития Казахстана". Статистическая форма заполняется в целом по банку.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по статистической форме представляются в Национальный Банк Республики Казахстан (далее – Национальный Банк) ежегодно, до 31 марта года (включительно) после отчетного периода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первичных статистических данных приходится на нерабочий день, датой их представления считается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Заполнение статистической формы осуществляется следующим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приводятся по всем финансовым инструментам, в разрезе секторов внутренней экономики, по видам валют (в национальной валюте и в иностранной валюте). Данные по нерезидентам приводятся в целом, без разбивки по секторам (графа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запасам на начало и конец периода идентичны балансовым данным с детализацией счетов за соответствующий период, представляемым в Национальный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стоимостной оценке финансовых активов и пассивов основным принципом, согласно рекомендациям Международного Валютного Фонда по составлению денежно-кредитной статистики и методологии системы национальных счетов 2008 года, является использование рыночных цен или справедливой стоимости (эквивалента рыночной цены).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стоимостной оценки займов, а также для большинства компонентов пассивов в виде акций и других форм участия в капитале используется балансовая стоимость. По займам балансовая стоимость включает непогашенную основную сумму долга и все начисленные проценты (то есть проценты, которые уже накопились по ссуде, но срок платежа которых еще не наступил).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и другие формы участия в капитале, показываемые на стороне активов, оцениваются по рыночным ценам или справедливой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акциям и другим формам участия в капитале, отражаемым на стороне пассивов, балансовой стоимостью являются номинальные суммы: по средствам, внесенным владельцами – поступления от первоначальной и последующих эмиссий акций, подтверждающих право собственности; по нераспределенной прибыли – доходы, которые не были распределены; по резервам – номинальная величина таких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резервы (провизии) на покрытие убытков, счета положительной и отрицательной корректировки стоимости финансовых инструментов отражаются в разделе 1 статистической формы по строке "Справочно", без разбивки по секторам экономики (в графе 2 – "Всего").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каждому финансовому инструменту статистической формы (в том числе в разбивке по видам валют), кроме инструмента "ценные бумаги, кроме акций", запасы на конец отчетного периода равны запасам на начало отчетного периода плюс (минус) все изменения за отчетный период (изменения в результате проведения операций, переоценка стоимости активов, ДИОА).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инструменту "ценные бумаги, за исключением акций" объем на конец отчетного периода равен: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 запасы на начало отчетного периода плюс (минус) нетто-покупка за отчетный период, плюс (минус) разница в оценке стоимости, плюс (минус) ДИОА;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 запасы на начало отчетного периода плюс выпуск за отчетный период, минусвыкуп за отчетный период, плюс (минус) разница в оценке стоимости, плюс (минус) ДИОА.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всех строк, кроме 104, 105, 106 и 203: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равна сумме граф 11 и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равна сумме граф 4, 5 и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равна сумме граф 3, 7, 8, 9 и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строкам 104, 105 и 106 и 203 данные заполняются только по графе 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