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dcda" w14:textId="f92d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признания племенного свидетельства или эквивалентного ему документа, выданного на импортированную племенную продукцию (материал) компетентными органами стран-экспортеров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11 декабря 2015 года № 3-2/1078. Зарегистрирован в Министерстве юстиции Республики Казахстан 12 января 2016 года № 12857.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02.06.2016 г.</w:t>
      </w:r>
    </w:p>
    <w:bookmarkStart w:name="z4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9 июля 1998 года "О племенном животноводстве"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порядке признания племенного свидетельства или эквивалентного ему документа, выданного на импортированную племенную продукцию (материал) компетентными органами стран-экспортеров,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сельского хозяйства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на интранет-портале государственных органов.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вице-министра сельского хозяйства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2 июня 2016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3-2/1078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порядке признания племенного свидетельства или</w:t>
      </w:r>
      <w:r>
        <w:br/>
      </w:r>
      <w:r>
        <w:rPr>
          <w:rFonts w:ascii="Times New Roman"/>
          <w:b/>
          <w:i w:val="false"/>
          <w:color w:val="000000"/>
        </w:rPr>
        <w:t>эквивалентного ему документа, выданного на импортированную</w:t>
      </w:r>
      <w:r>
        <w:br/>
      </w:r>
      <w:r>
        <w:rPr>
          <w:rFonts w:ascii="Times New Roman"/>
          <w:b/>
          <w:i w:val="false"/>
          <w:color w:val="000000"/>
        </w:rPr>
        <w:t>племенную продукцию (материал) компетентными органами стран-экспортеров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порядке признания племенного свидетельства или эквивалентного ему документа, выданного на импортированную племенную продукцию (материал) компетентными органами стран-экспортеров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9 июля 1998 года "О племенном животноводстве" и определяет порядок признания племенного свидетельства или эквивалентного ему документа, выданного на импортированную племенную продукцию (материал) компетентными органами стран-экспортеров.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Положении используются следующие понятия: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импортер – физическое или юридическое лицо, осуществляющее ввоз в Республику Казахстан племенной продукции (материала);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признание племенного свидетельства или эквивалентного ему документа, выданного на импортированную племенную продукцию (материал) компетентными органами стран-экспортеров – процедура подтверждения соответствия племенного свидетельства или эквивалентного ему документа, выданного на импортированную племенную продукцию (материал) образцу, согласованному в порядке, установленном в настоящем Положении;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образец племенного свидетельства либо эквивалентного ему документа, выданного на импортированную племенную продукцию (материал) компетентными органами стран-экспортеров (далее – Образец) – совокупность общих данных о племенной продукции (материала), принятых компетентными органами стран-экспортеров;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рассмотрению образца племенного свидетельства или эквивалентного ему документа, выданного на импортированную племенную продукцию (материал) компетентными органами стран-экспортеров (далее – Комиссия) – ежегодно создаваемый Республиканской палатой (далее – Палата) коллегиальный орган, в компетенцию которого входит рассмотрение образцов племенных свидетельств или эквивалентных ему документов, выданных компетентными органами стран-экспортеров на импортированную племенную продукцию (материал), на предмет их согласования.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первичном ввозе племенной продукции (материала) из зарубежа производится процедура согласования Образца на данный вид и породу племенной продукции (материала) впервые ввозимого из данной страны.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Признание племенного свидетельства или эквивалентного ему документа, выданного на импортированную племенную продукцию (материал) компетентными органами стран-экспортеров включает в себя следующие этапы: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заявок и сличение копий (оригинала) племенного свидетельства с согласованным Образцом;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решения о признании племенного свидетельства.</w:t>
      </w:r>
    </w:p>
    <w:bookmarkStart w:name="z1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рассмотрения заявок импортеров племенной продукции</w:t>
      </w:r>
      <w:r>
        <w:br/>
      </w:r>
      <w:r>
        <w:rPr>
          <w:rFonts w:ascii="Times New Roman"/>
          <w:b/>
          <w:i w:val="false"/>
          <w:color w:val="000000"/>
        </w:rPr>
        <w:t>(материала) на согласование Образца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Импортер не позднее 30 (тридцать) календарных дней до прибытия по месту назначения племенной продукции (материала) обращается с заявлением в Палату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импортер прилагает Образец.</w:t>
      </w:r>
    </w:p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представленном Образце должны быть отражены следующие сведения: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компетентного органа, выдавшего племенное свидетельство или эквивалентный ему документ;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импортере (наименование юридического лица, фамилия, имя, отчество (при его наличии) физического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рождения (получения) племенной продукции (материала);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кличка племенной продукции (материала)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идентификационный номер (татуировка, бирка, чип, тавро – одно или комбинация из перечисленных);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порода племенной продукции (материала) (при наличии сведений в документах);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 животного (в случае ввоза животных);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регистрационный номер по племенной книге или регистру компетентного органа (в случае их ведения);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результаты генетической оценки племенной продукции (материала) (в случае проведения);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родословная (предоставляется в соответствие с требованиями стран–экспортеров);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дата выдачи племенного свидетельства или эквивалентного ему документа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масть и приметы племенной продукции (материала)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наличие индексной оценки племенной продукции (материала) по методикам, принятым в стране-экспортере или абсолютных показателей продуктивности племенной продукции (материала) или одного из его предков по методикам, принятым в стране-экспортере. В скотоводстве допускается предоставление сведений о собственной продуктивности животного или продуктивности одного из предков в документах, размещенных на интернет - ресурсе компетентного органа страны-экспортера. Допускается предоставление данных о происхождении и продуктивности животного по документам внутрифермерского учета, заверенного поставщиком, в виде приложения к племенному свидетельству или эквивалентных ему документам.</w:t>
      </w:r>
    </w:p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После регистрации заявления Палата в течение трех рабочих дней направляет Образец на рассмотрение Комиссии. 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состоит из представителей Палаты, общественных объединений и отраслевых научных организаций, а председателем является руководитель Палаты.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Палата за пять рабочих дней до проведения заседания в письменной форме, а также путем рассылки уведомлений на электронные адреса, оповещают организации, представители которых входят в состав Комиссии, для принятия мер по обеспечению их участия в работе Комиссии.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рассмотрения Комиссией Образцов составляет десять рабочих дней со дня регистрации в Палате.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 Комиссии принимается в виде Акта в произвольной форме, который подписывается Председателем и членами Комиссии.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членов Комиссии с Актом, составляется приложение к Акту с указанием причин несогласия, которое подписывается членом Комиссии выразившим несогласие.</w:t>
      </w:r>
    </w:p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указания в заявленном Образце или в документах, размещенных на интернет-ресурсе компетентного органа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Комиссия принимает решение о согласовании Образца.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или наличие несоответствия в заявленных Образцах или в документах, размещенных на интернет-ресурсе компетентного органа полных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является причиной для отказа в согласовании Образца.</w:t>
      </w:r>
    </w:p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согласования Образца племенного свидетельства либо эквивалентного ему документа, выданного на импортированную племенную продукцию (материал), согласованный Образец размещается на интернет-ресурсе Палаты.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Палата направляет заявителю представленный Комиссией Акт с решением о согласовании или отказом в согласовании заявленного Образца в течение одного рабочего дня после получения. 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Образец подлежит повторному согласованию в случае изменения Образца компетентными органами страны-экспортера.</w:t>
      </w:r>
    </w:p>
    <w:bookmarkEnd w:id="26"/>
    <w:bookmarkStart w:name="z2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признания племенного свидетельства или</w:t>
      </w:r>
      <w:r>
        <w:br/>
      </w:r>
      <w:r>
        <w:rPr>
          <w:rFonts w:ascii="Times New Roman"/>
          <w:b/>
          <w:i w:val="false"/>
          <w:color w:val="000000"/>
        </w:rPr>
        <w:t>эквивалентного ему документа, выданного на импортированную</w:t>
      </w:r>
      <w:r>
        <w:br/>
      </w:r>
      <w:r>
        <w:rPr>
          <w:rFonts w:ascii="Times New Roman"/>
          <w:b/>
          <w:i w:val="false"/>
          <w:color w:val="000000"/>
        </w:rPr>
        <w:t>племенную продукцию (материал) компетентными органами</w:t>
      </w:r>
      <w:r>
        <w:br/>
      </w:r>
      <w:r>
        <w:rPr>
          <w:rFonts w:ascii="Times New Roman"/>
          <w:b/>
          <w:i w:val="false"/>
          <w:color w:val="000000"/>
        </w:rPr>
        <w:t>стран-экспортеров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признания племенного свидетельства или эквивалентного ему документа, выданного на импортированную племенную продукцию (материал) компетентными органами стран-экспортеров, импортер обращается в Палату с заявлением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импортер прилагает копии племенных свидетельств или эквивалентных им документов, выданных компетентным органом страны – экспортера и для сличения их оригиналы с условием обязательного возврата.</w:t>
      </w:r>
    </w:p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крупному рогатому скоту допускается предоставление сведений о собственной продуктивности животного или продуктивности одного из предков в документах, размещенных на интернет-ресурсе компетентного органа страны-экспортера.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импорта осемененного (слученного) животного дополнительно предоставляются сведения об отце будущего потомства (порода, регистрационный номер, родословная по трем поколениям с обеих сторон, данные по периоду случки или осеменения) в соответствии с требованиями страны-экспортера.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предоставление данных о происхождении и продуктивности отца будущего потомства по документам внутрифермерского учета, заверенного поставщиком, в виде приложения к племенному свидетельству или эквивалентному ему документу.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лошадей чистокровной верховой породы эквивалентным племенному свидетельству документом является паспорт международного образца, выданный жокей клубом страны-экспортера с указанием сведений о смене владельца.</w:t>
      </w:r>
    </w:p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Подлинность племенного свидетельства или эквивалентного ему документа на племенную продукцию (материал) подтверждается компетентным органом страны-экспортера (удостоверяется подписью руководителя и заверяется печатью).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Специалистом Палаты проводится сличение всех сведений, указанных в копиях или оригиналах племенных свидетельств или эквивалентных им документов с Образцом и в течение десяти рабочих дней после поступления заявления,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 выдается импортеру заключение о признании племенного свидетельства или эквивалентного ему документа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порядке 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свидетельства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эквивалентного ему документа,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выданного на импортированную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племенную продукцию (материал)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стран-экспортеров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республиканской палаты)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– для физического лица или полное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бизнес идентификационный номер –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лица)</w:t>
      </w:r>
    </w:p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согласовать Образец племенного свидетельства/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эквивалентного ему документа, выданный компетентным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страны-экспортера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(название страны-экспортера)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импортируемую племенную продукцию (материал)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племенной продукции (материала))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импортера:_____________________________________________________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телефона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предоставленных мною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____________________, подтверждаю, что наличие данных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последующих оригиналах племенных свидетельств будут соответствовать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данному образцу 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________________                          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Место печати (при наличии)  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порядке 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свидетельства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эквивалентного ему документа,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выданного на импортированную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племенную продукцию (материал)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стран-экспортеров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республиканской палаты)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– для физического лица или полное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бизнес идентификационный номер –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лица)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признать племенное свидетельство/ эквивалентный 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выданный компетентным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страны-экспортера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(название страны-экспортера)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импортируемую племенную продукцию (материал)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племенной продукции (материала))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импортера:_____________________________________________________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телефона___________________________________________________________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копии племенных свидетельств или эквивалентных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 документов, выданных компетентным органом страны–экспортера.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предоставленных мною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Дата________________                           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Место печати (при наличии)   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порядке 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свидетельства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эквивалентного ему документа,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выданного на импортированную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племенную продукцию (материал)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стран-экспортеров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Заключение о признании племенного свидетельства или</w:t>
      </w:r>
      <w:r>
        <w:br/>
      </w:r>
      <w:r>
        <w:rPr>
          <w:rFonts w:ascii="Times New Roman"/>
          <w:b/>
          <w:i w:val="false"/>
          <w:color w:val="000000"/>
        </w:rPr>
        <w:t>эквивалентного ему документа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Опись признанных племенных свидетельств или эквивалентных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ему документов, выданнных на импортированную племенную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продукцию (материал) компетентными органами стран-экспортеров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422"/>
        <w:gridCol w:w="422"/>
        <w:gridCol w:w="422"/>
        <w:gridCol w:w="950"/>
        <w:gridCol w:w="686"/>
        <w:gridCol w:w="1743"/>
        <w:gridCol w:w="702"/>
        <w:gridCol w:w="702"/>
        <w:gridCol w:w="430"/>
        <w:gridCol w:w="434"/>
        <w:gridCol w:w="1744"/>
        <w:gridCol w:w="951"/>
        <w:gridCol w:w="2270"/>
      </w:tblGrid>
      <w:tr>
        <w:trPr>
          <w:trHeight w:val="30" w:hRule="atLeast"/>
        </w:trPr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 о племенном животном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племенного животного**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племенного свидетельства или сертификата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племенной ценности животного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и приметы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кг*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ушная бирка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чип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татуировка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тавро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 бонитировке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индексная оценка***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Опись непризнанных племенных свидетельств или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эквивалентных ему документов, выданнных на импортированную племенную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продукцию (материал) компетентными органами стран-экспортеров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356"/>
        <w:gridCol w:w="356"/>
        <w:gridCol w:w="356"/>
        <w:gridCol w:w="802"/>
        <w:gridCol w:w="579"/>
        <w:gridCol w:w="1472"/>
        <w:gridCol w:w="592"/>
        <w:gridCol w:w="592"/>
        <w:gridCol w:w="363"/>
        <w:gridCol w:w="366"/>
        <w:gridCol w:w="1472"/>
        <w:gridCol w:w="802"/>
        <w:gridCol w:w="1916"/>
        <w:gridCol w:w="1920"/>
      </w:tblGrid>
      <w:tr>
        <w:trPr>
          <w:trHeight w:val="30" w:hRule="atLeast"/>
        </w:trPr>
        <w:tc>
          <w:tcPr>
            <w:tcW w:w="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 о племенном животном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племенного животного**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племенного свидетельства или сертификата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племенной ценности животного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непризнания племенного свидетельства или эквивалентного ему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и приметы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кг*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ушная бирка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чип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татуировка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 бонитировке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индексная оценка***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для мясного скота, овец, свиней, лошадей и верблюдов продуктивного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**- указывается одно или комбинация из перечисленных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***- проставляется отметка о наличии индексной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лица, выдавшего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признании племенного свидетельства или эквивалентного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ему документа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         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место печати           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3-2/1078</w:t>
            </w:r>
          </w:p>
        </w:tc>
      </w:tr>
    </w:tbl>
    <w:bookmarkStart w:name="z3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Некоторые приказы Министра сельского хозяйства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Казахстан, признаваемые утратившими силу</w:t>
      </w:r>
    </w:p>
    <w:bookmarkEnd w:id="38"/>
    <w:bookmarkStart w:name="z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26 апреля 2012 года № 18-02/212 "Об утверждении Положения о порядке признания племенного свидетельства или эквивалентного ему документа, выданного на импортированную племенную продукцию (материал) компетентными органами стран-экспортеров" (зарегистрированный в Реестре государственной регистрации нормативных правовых актов № 7677, опубликован 8 августа 2012 года № 256-257 (27075-27076)) в газете "Казахстанская правда";</w:t>
      </w:r>
    </w:p>
    <w:bookmarkEnd w:id="39"/>
    <w:bookmarkStart w:name="z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19 сентября 2012 года № 15-04/466 "О внесении изменения в приказ исполняющего обязанности Министра сельского хозяйства Республики Казахстан от 26 апреля 2012 года № 18–02/212 "Об утверждении Положения о порядке признания племенного свидетельства или эквивалентного ему документа, выданного на импортированную племенную продукцию (материал) компетентными органами стран-экспортеров" (зарегистрированный в Реестре государственной регистрации нормативных правовых актов № 7930, опубликован 10 октября 2012 года № 346-347 (27165-27166)) в газете "Казахстанская правда";</w:t>
      </w:r>
    </w:p>
    <w:bookmarkEnd w:id="40"/>
    <w:bookmarkStart w:name="z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25 июня 2014 года № 3-2/320 "Об утверждении Регламента государственной услуги "Признание племенного свидетельства или эквивалентного ему документа, выданного на импортированную племенную продукцию (материал) компетентными органами стран-экспортеров, за исключением племенного свидетельства или эквивалентного ему документа, выданного компетентными органами стран экспортеров на импортированную племенную продукцию (материал) крупного рогатого скота" и внесения изменения в приказ исполняющего обязанности Министра сельского хозяйства Республики Казахстан от 26 апреля 2012 года № 18-02/212 "Об утверждении Положения о порядке признания племенного свидетельства или эквивалентного ему документа, выданного на импортированную племенную продукцию (материал) компетентными органами стран-экспортеров" (зарегистрированный в Реестре государственной регистрации нормативных правовых актов № 9606, опубликован 11 сентября 2014 года № 177 (27798)) в газете "Казахстанская правда".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