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c9c6" w14:textId="82cc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28 апреля 2015 года № 246 "Об утверждении стандартов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8 декабря 2015 года № 618. Зарегистрирован в Министерстве юстиции Республики Казахстан 15 января 2016 года № 12870. Утратил силу приказом и.о. Министра юстиции Республики Казахстан от 29 мая 2020 года №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апреля 2015 года № 246 "Об утверждении стандартов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регистрации" (зарегистрированный в Реестре государственной регистрации нормативных правовых актов за № 11408, опубликованный в информационно-правовой системе "Әділет" от 9 июля 2015 года)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копий документов регистрационного дела, заверенных регистрирующим органом, включая план (схемы) объектов недвижимости",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территориальными органами юстиции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центр) по месту нахождения объекта недвижимого имущества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оказания государственной услуги – электронная (частично автоматизированная) и (или) бумажная.";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</w:t>
      </w:r>
      <w:r>
        <w:rPr>
          <w:rFonts w:ascii="Times New Roman"/>
          <w:b w:val="false"/>
          <w:i w:val="false"/>
          <w:color w:val="000000"/>
          <w:sz w:val="28"/>
        </w:rPr>
        <w:t>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выдача копий документов регистрационного дела, заверенных услугодателем, включая план (схемы) объектов недвижимости.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находящихся в регистрационном деле правового кадастра, предоставляются по мотивированным запросам судебных, правоохранительных и других государственных органов в соответствии с их компетенцией, установленной законодательством Республики Казахстан. Иным лицам указанная информация выдается с согласия правообладателя.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услугополучателю в "личный кабинет" направляется уведомление о готовности результата государственной услуги с указанием места и даты получения.";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 – с понедельника по субботу включительно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центра с 9.00 до 20.00 часов без перерыва на обед.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"электронной" очереди, без ускоренного обслуживания, возможно бронирование электронной очереди посредством портала, при этом прием документов осуществляется в операционном зале посредством "безбарьерного"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после окончания рабочего времени,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Перечень документов, необходимых для оказания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на получение информации о государственной регистрации прав (обременений прав) на недвижимое имущество из правового кадастра по форме, согласно приложению 1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(оригинал предоставляется для идентификации личности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полномочия представителя услугополучателя в случаях, установленных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портале: запрос в форме электронного документа, удостоверенный ЭЦП.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Временные, банкротные и реабилитационные управляющие предоставляют соответствующие решения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Ликвидационные комиссии предоставляют соответствующий приказ.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содержащиеся в государственных информационных системах, работник центра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центра сверяет документ, удостоверяющий личность услугополучателя, со сведениями, предоставленными из государственной информационной системы государственного органа, после чего возвращает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услугополучателю выдается расписка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 с указанием места и даты получения результата.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выдача документа услугополучателю осуществляется на основании расписки о приеме документов при предъявлении документа, удостоверяющего личность услугополучателя либо его представителя, для юридического лица – документа, подтверждающего полномочия, для физического лица – по нотариально заверенной доверенности.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государственной услуги в указанный срок, центр обеспечивает их хранение в течение одного месяца, после чего передает их услугодателю для дальнейшего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центр за получением готового документа по истечении одного месяца, центр в течение одного рабочего дня делает запрос услугодателю. Услугодатель в течение одного рабочего дня направляет готовый документ в центр, после чего центр выдает готовый документ услугополучателю.";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(Калимова В.К.)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юстиции Республики Казахстан.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юстиции Республики Казахстан Әбдірайым Б.Ж.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истечение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 №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копий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 дела, заверенных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регистрирующим органом,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(схемы) объектов недвижимости"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(территориальный орган Министерства юстиции Республики Казахстан)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№ ____________</w:t>
      </w:r>
      <w:r>
        <w:br/>
      </w:r>
      <w:r>
        <w:rPr>
          <w:rFonts w:ascii="Times New Roman"/>
          <w:b/>
          <w:i w:val="false"/>
          <w:color w:val="000000"/>
        </w:rPr>
        <w:t>на получение информации о государственной регистрации прав</w:t>
      </w:r>
      <w:r>
        <w:br/>
      </w:r>
      <w:r>
        <w:rPr>
          <w:rFonts w:ascii="Times New Roman"/>
          <w:b/>
          <w:i w:val="false"/>
          <w:color w:val="000000"/>
        </w:rPr>
        <w:t>(обременений прав) на недвижимое имущество из</w:t>
      </w:r>
      <w:r>
        <w:br/>
      </w:r>
      <w:r>
        <w:rPr>
          <w:rFonts w:ascii="Times New Roman"/>
          <w:b/>
          <w:i w:val="false"/>
          <w:color w:val="000000"/>
        </w:rPr>
        <w:t>правового кадастра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отчество (далее – 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(паспортные данные (данные удостоверения личности) и место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реквизиты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Действующий от имени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(заполняется уполномоченным представителем)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мне: нужное отметить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84"/>
        <w:gridCol w:w="6316"/>
      </w:tblGrid>
      <w:tr>
        <w:trPr>
          <w:trHeight w:val="30" w:hRule="atLeast"/>
        </w:trPr>
        <w:tc>
          <w:tcPr>
            <w:tcW w:w="5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31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 о зарегистрированных правах (обременениях) на недвижимое имущество и его технических характеристиках;</w:t>
            </w:r>
          </w:p>
        </w:tc>
      </w:tr>
      <w:tr>
        <w:trPr>
          <w:trHeight w:val="30" w:hRule="atLeast"/>
        </w:trPr>
        <w:tc>
          <w:tcPr>
            <w:tcW w:w="5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31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 об отсутствии (наличии) недвижимого имущества;</w:t>
            </w:r>
          </w:p>
        </w:tc>
      </w:tr>
      <w:tr>
        <w:trPr>
          <w:trHeight w:val="30" w:hRule="atLeast"/>
        </w:trPr>
        <w:tc>
          <w:tcPr>
            <w:tcW w:w="5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31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к техническому паспорту, содержащему сведения о собственнике (правообладателе) недвижимого имущества;</w:t>
            </w:r>
          </w:p>
        </w:tc>
      </w:tr>
      <w:tr>
        <w:trPr>
          <w:trHeight w:val="30" w:hRule="atLeast"/>
        </w:trPr>
        <w:tc>
          <w:tcPr>
            <w:tcW w:w="5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31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 регистрационного дела, заверенных регистрирующим органом, включая план (схемы) объектов недвижимости;</w:t>
            </w:r>
          </w:p>
        </w:tc>
      </w:tr>
      <w:tr>
        <w:trPr>
          <w:trHeight w:val="30" w:hRule="atLeast"/>
        </w:trPr>
        <w:tc>
          <w:tcPr>
            <w:tcW w:w="5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31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выписку из реестра регистрации залога движимого имущества.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объекта недвижимости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объекта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_________/_______________________________________/______________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 заявителя /уполномоченного представителя)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выполнения/рассмотрения/запроса: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 дата ______________ 20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 и подпись 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тайну, содержащихся в информационных системах, если иное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"___"________20__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