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aae26" w14:textId="5caa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статистике от 2 июля 2010 года № 168 "Об утверждении Правил предоставления и использования в научных целях баз данных в деидентифицированном виде"</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18 декабря 2015 года № 778. Зарегистрирован в Министерстве юстиции Республики Казахстан 21 января 2016 года № 12907</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8 Закона Республики Казахстан от 19 марта 2010 года «О государственной статистике»,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2 июля 2010 года № 168 «Об утверждении Правил предоставления и использования в научных целях баз данных в деидентифицированном виде» (зарегистрированный в Реестре государственной регистрации нормативных правовых актов № 6388, опубликованный в газете «Казахстанская правда» 16 ноября 2010 года № 312 (26373) следующие изменения: </w:t>
      </w:r>
      <w:r>
        <w:br/>
      </w:r>
      <w:r>
        <w:rPr>
          <w:rFonts w:ascii="Times New Roman"/>
          <w:b w:val="false"/>
          <w:i w:val="false"/>
          <w:color w:val="000000"/>
          <w:sz w:val="28"/>
        </w:rPr>
        <w:t>
</w:t>
      </w:r>
      <w:r>
        <w:rPr>
          <w:rFonts w:ascii="Times New Roman"/>
          <w:b w:val="false"/>
          <w:i w:val="false"/>
          <w:color w:val="000000"/>
          <w:sz w:val="28"/>
        </w:rPr>
        <w:t>
      заголовок настоящего приказа изложить в следующей редакции: «Об утверждении Правил представления и использования в научных целях баз данных в деидентифицированном виде»;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Утвердить прилагаемые Правила представления и использования в научных целях баз данных в деидентифицированном виде.»;</w:t>
      </w:r>
      <w:r>
        <w:br/>
      </w:r>
      <w:r>
        <w:rPr>
          <w:rFonts w:ascii="Times New Roman"/>
          <w:b w:val="false"/>
          <w:i w:val="false"/>
          <w:color w:val="000000"/>
          <w:sz w:val="28"/>
        </w:rPr>
        <w:t>
</w:t>
      </w:r>
      <w:r>
        <w:rPr>
          <w:rFonts w:ascii="Times New Roman"/>
          <w:b w:val="false"/>
          <w:i w:val="false"/>
          <w:color w:val="000000"/>
          <w:sz w:val="28"/>
        </w:rPr>
        <w:t>
      Правила представления и использования в научных целях баз данных в деидентифицированном виде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Комитету по статистике Министерства национальной экономики Республики Казахстан обеспечить в установленном законодательством порядке:</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r>
        <w:br/>
      </w: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xml:space="preserve">      Министр </w:t>
      </w:r>
      <w:r>
        <w:br/>
      </w:r>
      <w:r>
        <w:rPr>
          <w:rFonts w:ascii="Times New Roman"/>
          <w:b w:val="false"/>
          <w:i w:val="false"/>
          <w:color w:val="000000"/>
          <w:sz w:val="28"/>
        </w:rPr>
        <w:t>
</w:t>
      </w:r>
      <w:r>
        <w:rPr>
          <w:rFonts w:ascii="Times New Roman"/>
          <w:b w:val="false"/>
          <w:i/>
          <w:color w:val="000000"/>
          <w:sz w:val="28"/>
        </w:rPr>
        <w:t xml:space="preserve">      национальной экономики </w:t>
      </w:r>
      <w:r>
        <w:br/>
      </w:r>
      <w:r>
        <w:rPr>
          <w:rFonts w:ascii="Times New Roman"/>
          <w:b w:val="false"/>
          <w:i w:val="false"/>
          <w:color w:val="000000"/>
          <w:sz w:val="28"/>
        </w:rPr>
        <w:t>
</w:t>
      </w:r>
      <w:r>
        <w:rPr>
          <w:rFonts w:ascii="Times New Roman"/>
          <w:b w:val="false"/>
          <w:i/>
          <w:color w:val="000000"/>
          <w:sz w:val="28"/>
        </w:rPr>
        <w:t>      Республики Казахстан                       Е. Досаев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образования и науки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 А. Саринжипов</w:t>
      </w:r>
      <w:r>
        <w:br/>
      </w:r>
      <w:r>
        <w:rPr>
          <w:rFonts w:ascii="Times New Roman"/>
          <w:b w:val="false"/>
          <w:i w:val="false"/>
          <w:color w:val="000000"/>
          <w:sz w:val="28"/>
        </w:rPr>
        <w:t>
</w:t>
      </w:r>
      <w:r>
        <w:rPr>
          <w:rFonts w:ascii="Times New Roman"/>
          <w:b w:val="false"/>
          <w:i/>
          <w:color w:val="000000"/>
          <w:sz w:val="28"/>
        </w:rPr>
        <w:t>      «___»_________ 2015 года</w:t>
      </w:r>
    </w:p>
    <w:bookmarkStart w:name="z9"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18 декабря 2015 года № 778</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от 2 июля 2010 года № 168</w:t>
      </w:r>
    </w:p>
    <w:p>
      <w:pPr>
        <w:spacing w:after="0"/>
        <w:ind w:left="0"/>
        <w:jc w:val="left"/>
      </w:pPr>
      <w:r>
        <w:rPr>
          <w:rFonts w:ascii="Times New Roman"/>
          <w:b/>
          <w:i w:val="false"/>
          <w:color w:val="000000"/>
        </w:rPr>
        <w:t xml:space="preserve"> Правила представления и использования в научных целях баз</w:t>
      </w:r>
      <w:r>
        <w:br/>
      </w:r>
      <w:r>
        <w:rPr>
          <w:rFonts w:ascii="Times New Roman"/>
          <w:b/>
          <w:i w:val="false"/>
          <w:color w:val="000000"/>
        </w:rPr>
        <w:t xml:space="preserve">
данных в деидентифицированном виде 1. Общие положения </w:t>
      </w:r>
    </w:p>
    <w:p>
      <w:pPr>
        <w:spacing w:after="0"/>
        <w:ind w:left="0"/>
        <w:jc w:val="both"/>
      </w:pPr>
      <w:r>
        <w:rPr>
          <w:rFonts w:ascii="Times New Roman"/>
          <w:b w:val="false"/>
          <w:i w:val="false"/>
          <w:color w:val="000000"/>
          <w:sz w:val="28"/>
        </w:rPr>
        <w:t>      1. Настоящие Правила представления и использования в научных целях баз данных в деидентифицированном виде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8 Закона Республики Казахстан от 19 марта 2010 года «О государственной статистике»,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июля 2001 года «О науке» и определяют порядок представления и использования в научных целях баз данных в деидентифицированном виде.</w:t>
      </w:r>
      <w:r>
        <w:br/>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1) первичные статистические данные – данные, полученные или зарегистрированные в статистических формах;</w:t>
      </w:r>
      <w:r>
        <w:br/>
      </w:r>
      <w:r>
        <w:rPr>
          <w:rFonts w:ascii="Times New Roman"/>
          <w:b w:val="false"/>
          <w:i w:val="false"/>
          <w:color w:val="000000"/>
          <w:sz w:val="28"/>
        </w:rPr>
        <w:t>
      2) ведомство уполномоченного органа, в области государственной статистики (далее – ведомство уполномоченного органа) – государственный орган, реализующий государственную политику в области государственной статистики.</w:t>
      </w:r>
    </w:p>
    <w:p>
      <w:pPr>
        <w:spacing w:after="0"/>
        <w:ind w:left="0"/>
        <w:jc w:val="left"/>
      </w:pPr>
      <w:r>
        <w:rPr>
          <w:rFonts w:ascii="Times New Roman"/>
          <w:b/>
          <w:i w:val="false"/>
          <w:color w:val="000000"/>
        </w:rPr>
        <w:t xml:space="preserve"> 2. Порядок представления и использования в научных целях баз</w:t>
      </w:r>
      <w:r>
        <w:br/>
      </w:r>
      <w:r>
        <w:rPr>
          <w:rFonts w:ascii="Times New Roman"/>
          <w:b/>
          <w:i w:val="false"/>
          <w:color w:val="000000"/>
        </w:rPr>
        <w:t>
данных в деидентифицированном виде</w:t>
      </w:r>
    </w:p>
    <w:p>
      <w:pPr>
        <w:spacing w:after="0"/>
        <w:ind w:left="0"/>
        <w:jc w:val="both"/>
      </w:pPr>
      <w:r>
        <w:rPr>
          <w:rFonts w:ascii="Times New Roman"/>
          <w:b w:val="false"/>
          <w:i w:val="false"/>
          <w:color w:val="000000"/>
          <w:sz w:val="28"/>
        </w:rPr>
        <w:t xml:space="preserve">      3. Представление и использование в научных целях баз данных (информационные базы данных, хранимые в электронном виде) в деидентифицированном виде осуществляется по письменному запросу </w:t>
      </w:r>
      <w:r>
        <w:br/>
      </w:r>
      <w:r>
        <w:rPr>
          <w:rFonts w:ascii="Times New Roman"/>
          <w:b w:val="false"/>
          <w:i w:val="false"/>
          <w:color w:val="000000"/>
          <w:sz w:val="28"/>
        </w:rPr>
        <w:t>
(далее – запрос):</w:t>
      </w:r>
      <w:r>
        <w:br/>
      </w:r>
      <w:r>
        <w:rPr>
          <w:rFonts w:ascii="Times New Roman"/>
          <w:b w:val="false"/>
          <w:i w:val="false"/>
          <w:color w:val="000000"/>
          <w:sz w:val="28"/>
        </w:rPr>
        <w:t xml:space="preserve">
      1) субъекта научной (организаций, реализующих программу высшего и послевузовского образования) деятельности с приложением копии государственной лицензии и приложений к лицензии на право ведения образовательной деятельности; </w:t>
      </w:r>
      <w:r>
        <w:br/>
      </w:r>
      <w:r>
        <w:rPr>
          <w:rFonts w:ascii="Times New Roman"/>
          <w:b w:val="false"/>
          <w:i w:val="false"/>
          <w:color w:val="000000"/>
          <w:sz w:val="28"/>
        </w:rPr>
        <w:t>
      2) научной организации с приложением копии свидетельства об аккредитации.</w:t>
      </w:r>
      <w:r>
        <w:br/>
      </w:r>
      <w:r>
        <w:rPr>
          <w:rFonts w:ascii="Times New Roman"/>
          <w:b w:val="false"/>
          <w:i w:val="false"/>
          <w:color w:val="000000"/>
          <w:sz w:val="28"/>
        </w:rPr>
        <w:t>
      А также заявки на получение и использование в научных целях базы данных в деидентифицированном виде по форме, согласно приложению 1 к настоящим Правилам. Форма заявки на получение и использование в научных целях базы данных в деидентифицированном виде размещается на интернет-ресурсе ведомства уполномоченного органа.</w:t>
      </w:r>
      <w:r>
        <w:br/>
      </w:r>
      <w:r>
        <w:rPr>
          <w:rFonts w:ascii="Times New Roman"/>
          <w:b w:val="false"/>
          <w:i w:val="false"/>
          <w:color w:val="000000"/>
          <w:sz w:val="28"/>
        </w:rPr>
        <w:t>
      4. Ведомством уполномоченного органа принимается запрос, который подлежит учету и рассмотрению.</w:t>
      </w:r>
      <w:r>
        <w:br/>
      </w:r>
      <w:r>
        <w:rPr>
          <w:rFonts w:ascii="Times New Roman"/>
          <w:b w:val="false"/>
          <w:i w:val="false"/>
          <w:color w:val="000000"/>
          <w:sz w:val="28"/>
        </w:rPr>
        <w:t>
      5. Запрос регистрируется в день поступления службой документационного обеспечения и передается на рассмотрение руководству ведомства уполномоченного органа (далее – руководитель).</w:t>
      </w:r>
      <w:r>
        <w:br/>
      </w:r>
      <w:r>
        <w:rPr>
          <w:rFonts w:ascii="Times New Roman"/>
          <w:b w:val="false"/>
          <w:i w:val="false"/>
          <w:color w:val="000000"/>
          <w:sz w:val="28"/>
        </w:rPr>
        <w:t>
      6. Запрос содержит информацию позволяющую сформировать необходимую базу данных (наименование статистических показателей, перечень показателей, периодичность, территориальный разрез).</w:t>
      </w:r>
      <w:r>
        <w:br/>
      </w:r>
      <w:r>
        <w:rPr>
          <w:rFonts w:ascii="Times New Roman"/>
          <w:b w:val="false"/>
          <w:i w:val="false"/>
          <w:color w:val="000000"/>
          <w:sz w:val="28"/>
        </w:rPr>
        <w:t>
      7. Руководитель ведомства уполномоченного органа направляет запрос на рассмотрение комиссии по представлению и использованию в научных целях баз данных в деидентифицированном виде (далее – Комиссия).</w:t>
      </w:r>
      <w:r>
        <w:br/>
      </w:r>
      <w:r>
        <w:rPr>
          <w:rFonts w:ascii="Times New Roman"/>
          <w:b w:val="false"/>
          <w:i w:val="false"/>
          <w:color w:val="000000"/>
          <w:sz w:val="28"/>
        </w:rPr>
        <w:t>
      8. Комиссия рассматривает возможность представления запрашиваемых баз данных, проверяя их сформированность и возможность деидентификации. При положительном рассмотрении запроса подведомственная организация Республиканское государственное предприятие на праве хозяйственного ведения «Информационно-вычислительный центр Комитета по статистике Министерства национальной экономики Республики Казахстан» (далее – подведомственная организация) удаляет идентифицирующую информацию о респонденте (фамилия, имя, отчество (при его наличии) респондента, наименование юридического лица, код по общему классификатору предприятий и организаций, бизнес-идентификационный номер), взамен применив нумерацию. Подведомственная организация направляет в структурное подразделение сформированную базу данных в деидентифицированном виде на CD диске.</w:t>
      </w:r>
      <w:r>
        <w:br/>
      </w:r>
      <w:r>
        <w:rPr>
          <w:rFonts w:ascii="Times New Roman"/>
          <w:b w:val="false"/>
          <w:i w:val="false"/>
          <w:color w:val="000000"/>
          <w:sz w:val="28"/>
        </w:rPr>
        <w:t>
      9. При поступлении сформированной подведомственной организацией базы данных структурное подразделение ведомства уполномоченного органа, ответственное за информационную безопасность определяет возможность идентификации респондента. При отсутствии такой возможности ведомство уполномоченного органа представляет сформированную базу данных. Представители субъекта научной деятельности подписывают обязательство о неразглашении и об ограничении передачи третьим лицам базы данных в деидентифицированном виде по форме, согласно приложению 2 к настоящим Правилам. По окончании научной работы представленные базы данных в деидентифицированном виде уничтожаются, о чем составляется Акт об уничтожении съемного носителя, содержащего базу данных в деидентифицированном виде по форме, согласно приложению 3 к настоящим Правилам, один экземпляр которого представляется в ведомство уполномоченного органа.</w:t>
      </w:r>
      <w:r>
        <w:br/>
      </w:r>
      <w:r>
        <w:rPr>
          <w:rFonts w:ascii="Times New Roman"/>
          <w:b w:val="false"/>
          <w:i w:val="false"/>
          <w:color w:val="000000"/>
          <w:sz w:val="28"/>
        </w:rPr>
        <w:t>
      10. Сроки рассмотрения запроса:</w:t>
      </w:r>
      <w:r>
        <w:br/>
      </w:r>
      <w:r>
        <w:rPr>
          <w:rFonts w:ascii="Times New Roman"/>
          <w:b w:val="false"/>
          <w:i w:val="false"/>
          <w:color w:val="000000"/>
          <w:sz w:val="28"/>
        </w:rPr>
        <w:t>
      1) запрос рассматривается в течение пятнадцати календарных дней;</w:t>
      </w:r>
      <w:r>
        <w:br/>
      </w:r>
      <w:r>
        <w:rPr>
          <w:rFonts w:ascii="Times New Roman"/>
          <w:b w:val="false"/>
          <w:i w:val="false"/>
          <w:color w:val="000000"/>
          <w:sz w:val="28"/>
        </w:rPr>
        <w:t>
      2) при необходимости дополнительного времени для рассмотрения возможности представления запрашиваемых баз данных, формирования баз данных и определения возможности идентификации респондента, срок рассмотрения продлевается не более чем на тридцать календарных дней, о чем сообщается субъекту научной и научно-технической деятельности в течение трех календарных дней с момента продления срока рассмотрения.</w:t>
      </w:r>
    </w:p>
    <w:p>
      <w:pPr>
        <w:spacing w:after="0"/>
        <w:ind w:left="0"/>
        <w:jc w:val="left"/>
      </w:pPr>
      <w:r>
        <w:rPr>
          <w:rFonts w:ascii="Times New Roman"/>
          <w:b/>
          <w:i w:val="false"/>
          <w:color w:val="000000"/>
        </w:rPr>
        <w:t xml:space="preserve"> 3. Отказ по представлению и использованию в научных целях баз</w:t>
      </w:r>
      <w:r>
        <w:br/>
      </w:r>
      <w:r>
        <w:rPr>
          <w:rFonts w:ascii="Times New Roman"/>
          <w:b/>
          <w:i w:val="false"/>
          <w:color w:val="000000"/>
        </w:rPr>
        <w:t>
данных в деидентифицированном виде</w:t>
      </w:r>
    </w:p>
    <w:p>
      <w:pPr>
        <w:spacing w:after="0"/>
        <w:ind w:left="0"/>
        <w:jc w:val="both"/>
      </w:pPr>
      <w:r>
        <w:rPr>
          <w:rFonts w:ascii="Times New Roman"/>
          <w:b w:val="false"/>
          <w:i w:val="false"/>
          <w:color w:val="000000"/>
          <w:sz w:val="28"/>
        </w:rPr>
        <w:t>      11. Отказ по представлению и использованию баз данных предусмотрен в случаях:</w:t>
      </w:r>
      <w:r>
        <w:br/>
      </w:r>
      <w:r>
        <w:rPr>
          <w:rFonts w:ascii="Times New Roman"/>
          <w:b w:val="false"/>
          <w:i w:val="false"/>
          <w:color w:val="000000"/>
          <w:sz w:val="28"/>
        </w:rPr>
        <w:t>
      1) отсутствия технической возможности для обезличивания баз данных;</w:t>
      </w:r>
      <w:r>
        <w:br/>
      </w:r>
      <w:r>
        <w:rPr>
          <w:rFonts w:ascii="Times New Roman"/>
          <w:b w:val="false"/>
          <w:i w:val="false"/>
          <w:color w:val="000000"/>
          <w:sz w:val="28"/>
        </w:rPr>
        <w:t>
      2) не предоставления документов, подтверждающих, что предметом деятельности субъекта является осуществление научной и научно-технической деятельности: копии государственной лицензии и приложений к лицензии на право ведения образовательной деятельности, свидетельства об аккредитации;</w:t>
      </w:r>
      <w:r>
        <w:br/>
      </w:r>
      <w:r>
        <w:rPr>
          <w:rFonts w:ascii="Times New Roman"/>
          <w:b w:val="false"/>
          <w:i w:val="false"/>
          <w:color w:val="000000"/>
          <w:sz w:val="28"/>
        </w:rPr>
        <w:t>
      3) запрашиваемая информация не собирается и не может быть получена на основании расчетов сведений, формируемых органами государственной статистики;</w:t>
      </w:r>
      <w:r>
        <w:br/>
      </w:r>
      <w:r>
        <w:rPr>
          <w:rFonts w:ascii="Times New Roman"/>
          <w:b w:val="false"/>
          <w:i w:val="false"/>
          <w:color w:val="000000"/>
          <w:sz w:val="28"/>
        </w:rPr>
        <w:t>
      4) в случае если запрос не позволяет однозначно определить содержание запрашиваемой информации (наименование статистических показателей, перечень показателей, периодичность, территориальный разрез);</w:t>
      </w:r>
      <w:r>
        <w:br/>
      </w:r>
      <w:r>
        <w:rPr>
          <w:rFonts w:ascii="Times New Roman"/>
          <w:b w:val="false"/>
          <w:i w:val="false"/>
          <w:color w:val="000000"/>
          <w:sz w:val="28"/>
        </w:rPr>
        <w:t>
      5) запрашиваемая информация идентифицируема.</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представления и </w:t>
      </w:r>
      <w:r>
        <w:br/>
      </w:r>
      <w:r>
        <w:rPr>
          <w:rFonts w:ascii="Times New Roman"/>
          <w:b w:val="false"/>
          <w:i w:val="false"/>
          <w:color w:val="000000"/>
          <w:sz w:val="28"/>
        </w:rPr>
        <w:t>
использования в научных целях</w:t>
      </w:r>
      <w:r>
        <w:br/>
      </w:r>
      <w:r>
        <w:rPr>
          <w:rFonts w:ascii="Times New Roman"/>
          <w:b w:val="false"/>
          <w:i w:val="false"/>
          <w:color w:val="000000"/>
          <w:sz w:val="28"/>
        </w:rPr>
        <w:t xml:space="preserve">
баз данных в      </w:t>
      </w:r>
      <w:r>
        <w:br/>
      </w:r>
      <w:r>
        <w:rPr>
          <w:rFonts w:ascii="Times New Roman"/>
          <w:b w:val="false"/>
          <w:i w:val="false"/>
          <w:color w:val="000000"/>
          <w:sz w:val="28"/>
        </w:rPr>
        <w:t xml:space="preserve">
деидентифицированном виде  </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i w:val="false"/>
          <w:color w:val="000000"/>
          <w:sz w:val="28"/>
        </w:rPr>
        <w:t xml:space="preserve">                               Заявка </w:t>
      </w:r>
      <w:r>
        <w:br/>
      </w:r>
      <w:r>
        <w:rPr>
          <w:rFonts w:ascii="Times New Roman"/>
          <w:b w:val="false"/>
          <w:i w:val="false"/>
          <w:color w:val="000000"/>
          <w:sz w:val="28"/>
        </w:rPr>
        <w:t>
</w:t>
      </w:r>
      <w:r>
        <w:rPr>
          <w:rFonts w:ascii="Times New Roman"/>
          <w:b/>
          <w:i w:val="false"/>
          <w:color w:val="000000"/>
          <w:sz w:val="28"/>
        </w:rPr>
        <w:t xml:space="preserve">            на получение и использование в научных целях </w:t>
      </w:r>
      <w:r>
        <w:br/>
      </w:r>
      <w:r>
        <w:rPr>
          <w:rFonts w:ascii="Times New Roman"/>
          <w:b w:val="false"/>
          <w:i w:val="false"/>
          <w:color w:val="000000"/>
          <w:sz w:val="28"/>
        </w:rPr>
        <w:t>
</w:t>
      </w:r>
      <w:r>
        <w:rPr>
          <w:rFonts w:ascii="Times New Roman"/>
          <w:b/>
          <w:i w:val="false"/>
          <w:color w:val="000000"/>
          <w:sz w:val="28"/>
        </w:rPr>
        <w:t xml:space="preserve">               базы данных в деидентифицированном виде </w:t>
      </w:r>
    </w:p>
    <w:p>
      <w:pPr>
        <w:spacing w:after="0"/>
        <w:ind w:left="0"/>
        <w:jc w:val="both"/>
      </w:pPr>
      <w:r>
        <w:rPr>
          <w:rFonts w:ascii="Times New Roman"/>
          <w:b w:val="false"/>
          <w:i w:val="false"/>
          <w:color w:val="000000"/>
          <w:sz w:val="28"/>
        </w:rPr>
        <w:t>           __________________________________________________</w:t>
      </w:r>
      <w:r>
        <w:br/>
      </w:r>
      <w:r>
        <w:rPr>
          <w:rFonts w:ascii="Times New Roman"/>
          <w:b w:val="false"/>
          <w:i w:val="false"/>
          <w:color w:val="000000"/>
          <w:sz w:val="28"/>
        </w:rPr>
        <w:t>
        (наименование организации, реализующей программу высшего и</w:t>
      </w:r>
      <w:r>
        <w:br/>
      </w:r>
      <w:r>
        <w:rPr>
          <w:rFonts w:ascii="Times New Roman"/>
          <w:b w:val="false"/>
          <w:i w:val="false"/>
          <w:color w:val="000000"/>
          <w:sz w:val="28"/>
        </w:rPr>
        <w:t>
                   послевузовского образования,</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научной организации)</w:t>
      </w:r>
    </w:p>
    <w:p>
      <w:pPr>
        <w:spacing w:after="0"/>
        <w:ind w:left="0"/>
        <w:jc w:val="both"/>
      </w:pPr>
      <w:r>
        <w:rPr>
          <w:rFonts w:ascii="Times New Roman"/>
          <w:b w:val="false"/>
          <w:i w:val="false"/>
          <w:color w:val="000000"/>
          <w:sz w:val="28"/>
        </w:rPr>
        <w:t xml:space="preserve">      просит представить базу данных в деидентифицированном виде </w:t>
      </w:r>
      <w:r>
        <w:br/>
      </w:r>
      <w:r>
        <w:rPr>
          <w:rFonts w:ascii="Times New Roman"/>
          <w:b w:val="false"/>
          <w:i w:val="false"/>
          <w:color w:val="000000"/>
          <w:sz w:val="28"/>
        </w:rPr>
        <w:t>
за период __________________________________________________________</w:t>
      </w:r>
      <w:r>
        <w:br/>
      </w:r>
      <w:r>
        <w:rPr>
          <w:rFonts w:ascii="Times New Roman"/>
          <w:b w:val="false"/>
          <w:i w:val="false"/>
          <w:color w:val="000000"/>
          <w:sz w:val="28"/>
        </w:rPr>
        <w:t>
         (период, описание запрашиваемой базы данных в</w:t>
      </w:r>
      <w:r>
        <w:br/>
      </w:r>
      <w:r>
        <w:rPr>
          <w:rFonts w:ascii="Times New Roman"/>
          <w:b w:val="false"/>
          <w:i w:val="false"/>
          <w:color w:val="000000"/>
          <w:sz w:val="28"/>
        </w:rPr>
        <w:t>
                                        деидентифицированном виде)</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с целью ____________________________________________________________.</w:t>
      </w:r>
      <w:r>
        <w:br/>
      </w:r>
      <w:r>
        <w:rPr>
          <w:rFonts w:ascii="Times New Roman"/>
          <w:b w:val="false"/>
          <w:i w:val="false"/>
          <w:color w:val="000000"/>
          <w:sz w:val="28"/>
        </w:rPr>
        <w:t>
(укажите цель использования базы данных в деидентифицированном виде)</w:t>
      </w:r>
    </w:p>
    <w:p>
      <w:pPr>
        <w:spacing w:after="0"/>
        <w:ind w:left="0"/>
        <w:jc w:val="both"/>
      </w:pPr>
      <w:r>
        <w:rPr>
          <w:rFonts w:ascii="Times New Roman"/>
          <w:b w:val="false"/>
          <w:i w:val="false"/>
          <w:color w:val="000000"/>
          <w:sz w:val="28"/>
        </w:rPr>
        <w:t>_________________________________________    __________     ________</w:t>
      </w:r>
      <w:r>
        <w:br/>
      </w:r>
      <w:r>
        <w:rPr>
          <w:rFonts w:ascii="Times New Roman"/>
          <w:b w:val="false"/>
          <w:i w:val="false"/>
          <w:color w:val="000000"/>
          <w:sz w:val="28"/>
        </w:rPr>
        <w:t>
(Фамилия, Имя, Отчество (при его наличии)     (подпись)      (дата)</w:t>
      </w:r>
      <w:r>
        <w:br/>
      </w:r>
      <w:r>
        <w:rPr>
          <w:rFonts w:ascii="Times New Roman"/>
          <w:b w:val="false"/>
          <w:i w:val="false"/>
          <w:color w:val="000000"/>
          <w:sz w:val="28"/>
        </w:rPr>
        <w:t>
руководителя организации)</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представления и </w:t>
      </w:r>
      <w:r>
        <w:br/>
      </w:r>
      <w:r>
        <w:rPr>
          <w:rFonts w:ascii="Times New Roman"/>
          <w:b w:val="false"/>
          <w:i w:val="false"/>
          <w:color w:val="000000"/>
          <w:sz w:val="28"/>
        </w:rPr>
        <w:t>
использования в научных целях</w:t>
      </w:r>
      <w:r>
        <w:br/>
      </w:r>
      <w:r>
        <w:rPr>
          <w:rFonts w:ascii="Times New Roman"/>
          <w:b w:val="false"/>
          <w:i w:val="false"/>
          <w:color w:val="000000"/>
          <w:sz w:val="28"/>
        </w:rPr>
        <w:t xml:space="preserve">
баз данных в       </w:t>
      </w:r>
      <w:r>
        <w:br/>
      </w:r>
      <w:r>
        <w:rPr>
          <w:rFonts w:ascii="Times New Roman"/>
          <w:b w:val="false"/>
          <w:i w:val="false"/>
          <w:color w:val="000000"/>
          <w:sz w:val="28"/>
        </w:rPr>
        <w:t>
деидентифицированном виде</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i w:val="false"/>
          <w:color w:val="000000"/>
          <w:sz w:val="28"/>
        </w:rPr>
        <w:t>                          Обязательство</w:t>
      </w:r>
      <w:r>
        <w:br/>
      </w:r>
      <w:r>
        <w:rPr>
          <w:rFonts w:ascii="Times New Roman"/>
          <w:b w:val="false"/>
          <w:i w:val="false"/>
          <w:color w:val="000000"/>
          <w:sz w:val="28"/>
        </w:rPr>
        <w:t>
</w:t>
      </w:r>
      <w:r>
        <w:rPr>
          <w:rFonts w:ascii="Times New Roman"/>
          <w:b/>
          <w:i w:val="false"/>
          <w:color w:val="000000"/>
          <w:sz w:val="28"/>
        </w:rPr>
        <w:t xml:space="preserve">    о неразглашении и об ограничении передачи третьим лицам </w:t>
      </w:r>
      <w:r>
        <w:br/>
      </w:r>
      <w:r>
        <w:rPr>
          <w:rFonts w:ascii="Times New Roman"/>
          <w:b w:val="false"/>
          <w:i w:val="false"/>
          <w:color w:val="000000"/>
          <w:sz w:val="28"/>
        </w:rPr>
        <w:t>
</w:t>
      </w:r>
      <w:r>
        <w:rPr>
          <w:rFonts w:ascii="Times New Roman"/>
          <w:b/>
          <w:i w:val="false"/>
          <w:color w:val="000000"/>
          <w:sz w:val="28"/>
        </w:rPr>
        <w:t>              базы данных в деидентифицированном виде</w:t>
      </w:r>
    </w:p>
    <w:p>
      <w:pPr>
        <w:spacing w:after="0"/>
        <w:ind w:left="0"/>
        <w:jc w:val="both"/>
      </w:pPr>
      <w:r>
        <w:rPr>
          <w:rFonts w:ascii="Times New Roman"/>
          <w:b w:val="false"/>
          <w:i w:val="false"/>
          <w:color w:val="000000"/>
          <w:sz w:val="28"/>
        </w:rPr>
        <w:t>Я,___________________________________________________________________</w:t>
      </w:r>
      <w:r>
        <w:br/>
      </w:r>
      <w:r>
        <w:rPr>
          <w:rFonts w:ascii="Times New Roman"/>
          <w:b w:val="false"/>
          <w:i w:val="false"/>
          <w:color w:val="000000"/>
          <w:sz w:val="28"/>
        </w:rPr>
        <w:t>
(Фамилия, Имя, Отчество (при его наличии) представителя юридического</w:t>
      </w:r>
      <w:r>
        <w:br/>
      </w:r>
      <w:r>
        <w:rPr>
          <w:rFonts w:ascii="Times New Roman"/>
          <w:b w:val="false"/>
          <w:i w:val="false"/>
          <w:color w:val="000000"/>
          <w:sz w:val="28"/>
        </w:rPr>
        <w:t>
лица, № _________________ удостоверения личности) исполняющий(ая)</w:t>
      </w:r>
      <w:r>
        <w:br/>
      </w:r>
      <w:r>
        <w:rPr>
          <w:rFonts w:ascii="Times New Roman"/>
          <w:b w:val="false"/>
          <w:i w:val="false"/>
          <w:color w:val="000000"/>
          <w:sz w:val="28"/>
        </w:rPr>
        <w:t>
должностные обязанности по занимаемой должности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представителя юридического лица)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юридического лица)</w:t>
      </w:r>
      <w:r>
        <w:br/>
      </w:r>
      <w:r>
        <w:rPr>
          <w:rFonts w:ascii="Times New Roman"/>
          <w:b w:val="false"/>
          <w:i w:val="false"/>
          <w:color w:val="000000"/>
          <w:sz w:val="28"/>
        </w:rPr>
        <w:t>
предупрежден(а), что на период проведения ___________________________</w:t>
      </w:r>
      <w:r>
        <w:br/>
      </w:r>
      <w:r>
        <w:rPr>
          <w:rFonts w:ascii="Times New Roman"/>
          <w:b w:val="false"/>
          <w:i w:val="false"/>
          <w:color w:val="000000"/>
          <w:sz w:val="28"/>
        </w:rPr>
        <w:t>
                                             (укажите вид работы)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мне будет представлена база данных в деидентифицированном виде </w:t>
      </w:r>
      <w:r>
        <w:br/>
      </w:r>
      <w:r>
        <w:rPr>
          <w:rFonts w:ascii="Times New Roman"/>
          <w:b w:val="false"/>
          <w:i w:val="false"/>
          <w:color w:val="000000"/>
          <w:sz w:val="28"/>
        </w:rPr>
        <w:t>
(далее – база данных). Принимаю на себя обязательства:</w:t>
      </w:r>
      <w:r>
        <w:br/>
      </w:r>
      <w:r>
        <w:rPr>
          <w:rFonts w:ascii="Times New Roman"/>
          <w:b w:val="false"/>
          <w:i w:val="false"/>
          <w:color w:val="000000"/>
          <w:sz w:val="28"/>
        </w:rPr>
        <w:t>
      1. Не разглашать и не передавать третьим лицам информацию из</w:t>
      </w:r>
      <w:r>
        <w:br/>
      </w:r>
      <w:r>
        <w:rPr>
          <w:rFonts w:ascii="Times New Roman"/>
          <w:b w:val="false"/>
          <w:i w:val="false"/>
          <w:color w:val="000000"/>
          <w:sz w:val="28"/>
        </w:rPr>
        <w:t>
базы данных, которая мне доверена (будет доверена) или стала известна</w:t>
      </w:r>
      <w:r>
        <w:br/>
      </w:r>
      <w:r>
        <w:rPr>
          <w:rFonts w:ascii="Times New Roman"/>
          <w:b w:val="false"/>
          <w:i w:val="false"/>
          <w:color w:val="000000"/>
          <w:sz w:val="28"/>
        </w:rPr>
        <w:t>
(станет известна) в связи с выполнением работы.</w:t>
      </w:r>
      <w:r>
        <w:br/>
      </w:r>
      <w:r>
        <w:rPr>
          <w:rFonts w:ascii="Times New Roman"/>
          <w:b w:val="false"/>
          <w:i w:val="false"/>
          <w:color w:val="000000"/>
          <w:sz w:val="28"/>
        </w:rPr>
        <w:t>
      2. Не копировать базу данных из съемного носителя.</w:t>
      </w:r>
      <w:r>
        <w:br/>
      </w:r>
      <w:r>
        <w:rPr>
          <w:rFonts w:ascii="Times New Roman"/>
          <w:b w:val="false"/>
          <w:i w:val="false"/>
          <w:color w:val="000000"/>
          <w:sz w:val="28"/>
        </w:rPr>
        <w:t>
      3. В случае попытки третьих лиц получить от меня информацию из</w:t>
      </w:r>
      <w:r>
        <w:br/>
      </w:r>
      <w:r>
        <w:rPr>
          <w:rFonts w:ascii="Times New Roman"/>
          <w:b w:val="false"/>
          <w:i w:val="false"/>
          <w:color w:val="000000"/>
          <w:sz w:val="28"/>
        </w:rPr>
        <w:t>
базы данных, немедленно сообщить об этом ведомству уполномоченного</w:t>
      </w:r>
      <w:r>
        <w:br/>
      </w:r>
      <w:r>
        <w:rPr>
          <w:rFonts w:ascii="Times New Roman"/>
          <w:b w:val="false"/>
          <w:i w:val="false"/>
          <w:color w:val="000000"/>
          <w:sz w:val="28"/>
        </w:rPr>
        <w:t>
органа в области государственной статистики (далее – ведомство</w:t>
      </w:r>
      <w:r>
        <w:br/>
      </w:r>
      <w:r>
        <w:rPr>
          <w:rFonts w:ascii="Times New Roman"/>
          <w:b w:val="false"/>
          <w:i w:val="false"/>
          <w:color w:val="000000"/>
          <w:sz w:val="28"/>
        </w:rPr>
        <w:t>
уполномоченного органа).</w:t>
      </w:r>
      <w:r>
        <w:br/>
      </w:r>
      <w:r>
        <w:rPr>
          <w:rFonts w:ascii="Times New Roman"/>
          <w:b w:val="false"/>
          <w:i w:val="false"/>
          <w:color w:val="000000"/>
          <w:sz w:val="28"/>
        </w:rPr>
        <w:t>
      4. Не использовать информацию из базы данных с целью получения выгоды.</w:t>
      </w:r>
      <w:r>
        <w:br/>
      </w:r>
      <w:r>
        <w:rPr>
          <w:rFonts w:ascii="Times New Roman"/>
          <w:b w:val="false"/>
          <w:i w:val="false"/>
          <w:color w:val="000000"/>
          <w:sz w:val="28"/>
        </w:rPr>
        <w:t>
      5. По окончании работы уничтожить Актом (в двух экземплярах)</w:t>
      </w:r>
      <w:r>
        <w:br/>
      </w:r>
      <w:r>
        <w:rPr>
          <w:rFonts w:ascii="Times New Roman"/>
          <w:b w:val="false"/>
          <w:i w:val="false"/>
          <w:color w:val="000000"/>
          <w:sz w:val="28"/>
        </w:rPr>
        <w:t>
представленную мне базу данных на съемном носителе и второй экземпляр</w:t>
      </w:r>
      <w:r>
        <w:br/>
      </w:r>
      <w:r>
        <w:rPr>
          <w:rFonts w:ascii="Times New Roman"/>
          <w:b w:val="false"/>
          <w:i w:val="false"/>
          <w:color w:val="000000"/>
          <w:sz w:val="28"/>
        </w:rPr>
        <w:t>
данного Акта направить в адрес ведомства уполномоченного органа.</w:t>
      </w:r>
    </w:p>
    <w:p>
      <w:pPr>
        <w:spacing w:after="0"/>
        <w:ind w:left="0"/>
        <w:jc w:val="both"/>
      </w:pPr>
      <w:r>
        <w:rPr>
          <w:rFonts w:ascii="Times New Roman"/>
          <w:b w:val="false"/>
          <w:i w:val="false"/>
          <w:color w:val="000000"/>
          <w:sz w:val="28"/>
        </w:rPr>
        <w:t>______________________________________             __________________</w:t>
      </w:r>
      <w:r>
        <w:br/>
      </w: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xml:space="preserve">«___»___________ 20___г.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представления и </w:t>
      </w:r>
      <w:r>
        <w:br/>
      </w:r>
      <w:r>
        <w:rPr>
          <w:rFonts w:ascii="Times New Roman"/>
          <w:b w:val="false"/>
          <w:i w:val="false"/>
          <w:color w:val="000000"/>
          <w:sz w:val="28"/>
        </w:rPr>
        <w:t>
использования в научных целях</w:t>
      </w:r>
      <w:r>
        <w:br/>
      </w:r>
      <w:r>
        <w:rPr>
          <w:rFonts w:ascii="Times New Roman"/>
          <w:b w:val="false"/>
          <w:i w:val="false"/>
          <w:color w:val="000000"/>
          <w:sz w:val="28"/>
        </w:rPr>
        <w:t xml:space="preserve">
баз данных в        </w:t>
      </w:r>
      <w:r>
        <w:br/>
      </w:r>
      <w:r>
        <w:rPr>
          <w:rFonts w:ascii="Times New Roman"/>
          <w:b w:val="false"/>
          <w:i w:val="false"/>
          <w:color w:val="000000"/>
          <w:sz w:val="28"/>
        </w:rPr>
        <w:t xml:space="preserve">
деидентифицированном виде  </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w:t>
      </w:r>
      <w:r>
        <w:rPr>
          <w:rFonts w:ascii="Times New Roman"/>
          <w:b/>
          <w:i w:val="false"/>
          <w:color w:val="000000"/>
          <w:sz w:val="28"/>
        </w:rPr>
        <w:t>       Акт</w:t>
      </w:r>
      <w:r>
        <w:br/>
      </w:r>
      <w:r>
        <w:rPr>
          <w:rFonts w:ascii="Times New Roman"/>
          <w:b w:val="false"/>
          <w:i w:val="false"/>
          <w:color w:val="000000"/>
          <w:sz w:val="28"/>
        </w:rPr>
        <w:t>
</w:t>
      </w:r>
      <w:r>
        <w:rPr>
          <w:rFonts w:ascii="Times New Roman"/>
          <w:b/>
          <w:i w:val="false"/>
          <w:color w:val="000000"/>
          <w:sz w:val="28"/>
        </w:rPr>
        <w:t xml:space="preserve">          уничтожения съемного носителя, содержащего </w:t>
      </w:r>
      <w:r>
        <w:br/>
      </w:r>
      <w:r>
        <w:rPr>
          <w:rFonts w:ascii="Times New Roman"/>
          <w:b w:val="false"/>
          <w:i w:val="false"/>
          <w:color w:val="000000"/>
          <w:sz w:val="28"/>
        </w:rPr>
        <w:t>
</w:t>
      </w:r>
      <w:r>
        <w:rPr>
          <w:rFonts w:ascii="Times New Roman"/>
          <w:b/>
          <w:i w:val="false"/>
          <w:color w:val="000000"/>
          <w:sz w:val="28"/>
        </w:rPr>
        <w:t>            базу данных в деидентифицированном виде</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использовавшая в научных целях базу данных в деидентифицированном</w:t>
      </w:r>
      <w:r>
        <w:br/>
      </w:r>
      <w:r>
        <w:rPr>
          <w:rFonts w:ascii="Times New Roman"/>
          <w:b w:val="false"/>
          <w:i w:val="false"/>
          <w:color w:val="000000"/>
          <w:sz w:val="28"/>
        </w:rPr>
        <w:t>
виде для проведения ________________________________________________</w:t>
      </w:r>
      <w:r>
        <w:br/>
      </w:r>
      <w:r>
        <w:rPr>
          <w:rFonts w:ascii="Times New Roman"/>
          <w:b w:val="false"/>
          <w:i w:val="false"/>
          <w:color w:val="000000"/>
          <w:sz w:val="28"/>
        </w:rPr>
        <w:t>
                             (укажите вид работы)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составил(а) настоящий Акт о том, что «___» ____________ 20__ г.</w:t>
      </w:r>
      <w:r>
        <w:br/>
      </w:r>
      <w:r>
        <w:rPr>
          <w:rFonts w:ascii="Times New Roman"/>
          <w:b w:val="false"/>
          <w:i w:val="false"/>
          <w:color w:val="000000"/>
          <w:sz w:val="28"/>
        </w:rPr>
        <w:t>
произведено уничтожение информации со съемного носителя, содержащего</w:t>
      </w:r>
      <w:r>
        <w:br/>
      </w:r>
      <w:r>
        <w:rPr>
          <w:rFonts w:ascii="Times New Roman"/>
          <w:b w:val="false"/>
          <w:i w:val="false"/>
          <w:color w:val="000000"/>
          <w:sz w:val="28"/>
        </w:rPr>
        <w:t>
базу данных в деидентифицированном виде, не подлежащую дальнейшему</w:t>
      </w:r>
      <w:r>
        <w:br/>
      </w:r>
      <w:r>
        <w:rPr>
          <w:rFonts w:ascii="Times New Roman"/>
          <w:b w:val="false"/>
          <w:i w:val="false"/>
          <w:color w:val="000000"/>
          <w:sz w:val="28"/>
        </w:rPr>
        <w:t>
хранению: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6813"/>
        <w:gridCol w:w="4992"/>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Серийный номер съемного носителя</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полученной базы данных</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съемных носителей _______________________________________</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Съемный носитель уничтожен путем (разрезания, демонтажа и т.д.)</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____________________________________          __________    ________</w:t>
      </w:r>
      <w:r>
        <w:br/>
      </w:r>
      <w:r>
        <w:rPr>
          <w:rFonts w:ascii="Times New Roman"/>
          <w:b w:val="false"/>
          <w:i w:val="false"/>
          <w:color w:val="000000"/>
          <w:sz w:val="28"/>
        </w:rPr>
        <w:t>
(Фамилия, имя, отчество (при его наличии)      (подпись)     (дата)</w:t>
      </w:r>
      <w:r>
        <w:br/>
      </w:r>
      <w:r>
        <w:rPr>
          <w:rFonts w:ascii="Times New Roman"/>
          <w:b w:val="false"/>
          <w:i w:val="false"/>
          <w:color w:val="000000"/>
          <w:sz w:val="28"/>
        </w:rPr>
        <w:t>
и должность сотрудника)</w:t>
      </w:r>
    </w:p>
    <w:p>
      <w:pPr>
        <w:spacing w:after="0"/>
        <w:ind w:left="0"/>
        <w:jc w:val="both"/>
      </w:pPr>
      <w:r>
        <w:rPr>
          <w:rFonts w:ascii="Times New Roman"/>
          <w:b w:val="false"/>
          <w:i w:val="false"/>
          <w:color w:val="000000"/>
          <w:sz w:val="28"/>
        </w:rPr>
        <w:t>_____________________________________         __________    ________</w:t>
      </w:r>
      <w:r>
        <w:br/>
      </w:r>
      <w:r>
        <w:rPr>
          <w:rFonts w:ascii="Times New Roman"/>
          <w:b w:val="false"/>
          <w:i w:val="false"/>
          <w:color w:val="000000"/>
          <w:sz w:val="28"/>
        </w:rPr>
        <w:t>
(Фамилия, Имя, Отчество (при его наличии)      (подпись)     (дата)</w:t>
      </w:r>
      <w:r>
        <w:br/>
      </w:r>
      <w:r>
        <w:rPr>
          <w:rFonts w:ascii="Times New Roman"/>
          <w:b w:val="false"/>
          <w:i w:val="false"/>
          <w:color w:val="000000"/>
          <w:sz w:val="28"/>
        </w:rPr>
        <w:t>
руководителя организации)</w:t>
      </w:r>
    </w:p>
    <w:p>
      <w:pPr>
        <w:spacing w:after="0"/>
        <w:ind w:left="0"/>
        <w:jc w:val="both"/>
      </w:pP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