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4cb5" w14:textId="19f4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27 февраля 2015 года № 220 "Об утверждении типового договора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31 декабря 2015 года № 1284. Зарегистрирован в Министерстве юстиции Республики Казахстан 2 февраля 2016 года № 12979. Утратил силу приказом Министра индустрии и инфраструктурного развития Республики Казахстан от 19 июля 2019 года № 522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нормативно-правовых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27 февраля 2015 года № 220 "Об утверждении типового договора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зона" (зарегистрированный в Реестре государственной регистрации нормативных правовых актов за № 10691, опубликованный 20 апреля 2015 года в информационно-правовой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название приказа вносится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приказа вносится изменение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зона, утвержденном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название вносится изменение на государственном языке, текст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_________________              "__" _____________ 20____ г.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(место заключения договора)          (дата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 или 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(устава, положения, свидетельства ИП №__,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№___)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в дальнейшем "Арендодатель",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управляющей 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_______________________________________________,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(устава,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в дальнейшем "Арендатор", с другой стороны, вместе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в дальнейшем "Стороны",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временного возмездного пользования (аренды) земельных участков (далее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договор) о нижеследующем:";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Арендодатель предоставит арендатору земельный участок, принадлежащий ему на праве частной собственности на основании акта на право частной собственности № ___________ от "___" _______ ____ года, зарегистрированного в _______________ "___" __________ ___ года в пределах территории специальной экономической зоны (далее - СЭЗ) ________________ во временное возмездное пользование (аренду).";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договор аренды – договор временного возмездного пользования (аренды) земельными участками, находящимися в частной собственности, на которых создается СЭЗ, заключенный между арендодателем и арендатором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Законом, иными нормативными правовыми актами, составленный в письменной форме, подписанный Сторонами, со всеми приложениями и дополнениями к нему;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участок - земельный участок, находящийся на территории СЭЗ ______________;";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заключать договоры субаренды;";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11-1) следующего содержания: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Заявление о продлении срока действия настоящего договора направляется арендатором арендодателю не позднее, чем за 1 (один) календарный месяц до истечения срока настоящего договора.";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Договор составлен в трех экземплярах, имеющих одинаковую юридическую силу, из которых один находится у арендодателя, второй экземпляр - у арендатора, а третий передается в органы юстиции для регистрации.".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