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eb08" w14:textId="bd2e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систем электронных денег, не являющихся банками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707. Зарегистрирован в Министерстве юстиции Республики Казахстан 2 февраля 2016 года № 12981. Утратил силу приказом Министра финансов Республики Казахстан от 16 февраля 2017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финансов РК от 16.02.2017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06.02.2016.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систем электронных денег, не являющихся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 6 февраля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</w:t>
      </w:r>
      <w:r>
        <w:br/>
      </w:r>
      <w:r>
        <w:rPr>
          <w:rFonts w:ascii="Times New Roman"/>
          <w:b/>
          <w:i w:val="false"/>
          <w:color w:val="000000"/>
        </w:rPr>
        <w:t>в целях противодействия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 и финансированию терроризма</w:t>
      </w:r>
      <w:r>
        <w:br/>
      </w:r>
      <w:r>
        <w:rPr>
          <w:rFonts w:ascii="Times New Roman"/>
          <w:b/>
          <w:i w:val="false"/>
          <w:color w:val="000000"/>
        </w:rPr>
        <w:t>для операторов систем электронных денег, не являющихся банками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операторов систем электронных денег, не являющихся банками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Международными стандартами Группы разработки финансовых мер борьбы с отмыванием денег (далее - ФАТФ).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Требованиях к субъектам финансового мониторинга относятся операторы систем электронных денег, не являющиеся банками (далее -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Требований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замораживание операций с деньгами и (или) иным имуществом – меры, принимаемые Субъектами путем отказа в проведении операций с деньгами и (или) иным имуществом, совершаемых физическим лицом,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лиц, связанных с финансированием терроризма и экстремизма, либо в их пользу, а равно клиентом, бенефициарным собственником которого является такое физическое лицо, либо в его пользу;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клиент – физическое лицо, получающее услуги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форма сведений и информации об операции, подлежащей финансовому мониторингу – форма, определяемая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утвержденными Правительством Республики Казахстан от 23 ноября 2012 года № 1484 (далее – Форма ФМ-1);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риски легализации (отмывания) доходов, полученных преступным путем, и финансированию терроризма – возможность преднамеренного или непреднамеренного вовлечения Субъектов в процессы легализации (отмыванию) доходов, полученных преступным путем, и финансированию терроризма или иную преступную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Внутренний контроль осуществляется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поддержания эффективности системы внутреннего контроля на уровне, достаточном для управления рисками легализации (отмывания) доходов, полученных преступным путем, и финансированию терроризма (далее – ОД/ФТ);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минимизации рисков ОД/ФТ.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Субъекты являются ответственными должностными лицами по организации и соблюдению правил внутреннего контроля (далее – ПВК).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ПВК являются документом, который регламентирует организационные основы работы, направленной на ПОД/ФТ и устанавливает порядок действий Субъектов в целях ПОД/ФТ.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ПВК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программу организации внутреннего контроля в целях ПОД/ФТ;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программу управления риском ОД/ФТ, учитывающую риски клиентов и риски использования услуг в преступных целях, включая риск использования технологических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программу идентификации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программу мониторинга и изучения операций клиентов, включая изучение сложных, необычно крупных и других необычных операций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программу подготовки и обучения работников субъектов финансового мониторинга по вопросам ПОД/ФТ;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иные программы, которые разрабатываются субъектами финансового мониторинга в соответствии с ПВК.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случае внесения изменений и (или) дополнений в законодательство о ПОД/ФТ, Субъекты в течение 30 календарных дней, вносят в ПВК соответствующие изменения и (или)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Программа организации внутреннего контроля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Программа организации внутреннего контроля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порядок организации внутреннего контроля, включая описание функций Субъектов при осуществлении внутреннего контроля в целях ПОД/ФТ;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порядок отказа физическому лицу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принятия мер по замораживанию операций с деньгами и (или) иным имуществом и прекращению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порядок признания Субъектами сложной, необычно крупной и другой необычной операции, подлежащей изучению, в качестве </w:t>
      </w:r>
      <w:r>
        <w:rPr>
          <w:rFonts w:ascii="Times New Roman"/>
          <w:b w:val="false"/>
          <w:i w:val="false"/>
          <w:color w:val="000000"/>
          <w:sz w:val="28"/>
        </w:rPr>
        <w:t>подозрительной операции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порядок представления сведений и информации об </w:t>
      </w:r>
      <w:r>
        <w:rPr>
          <w:rFonts w:ascii="Times New Roman"/>
          <w:b w:val="false"/>
          <w:i w:val="false"/>
          <w:color w:val="000000"/>
          <w:sz w:val="28"/>
        </w:rPr>
        <w:t>операциях</w:t>
      </w:r>
      <w:r>
        <w:rPr>
          <w:rFonts w:ascii="Times New Roman"/>
          <w:b w:val="false"/>
          <w:i w:val="false"/>
          <w:color w:val="000000"/>
          <w:sz w:val="28"/>
        </w:rPr>
        <w:t>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порядок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журнале учета сведений об операциях, подлежащих финансовому мониторингу, фиксируются: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 и дата передачи информации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основание для подачи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номер и дата извещения о принятии/непринятии </w:t>
      </w:r>
      <w:r>
        <w:rPr>
          <w:rFonts w:ascii="Times New Roman"/>
          <w:b w:val="false"/>
          <w:i w:val="false"/>
          <w:color w:val="000000"/>
          <w:sz w:val="28"/>
        </w:rPr>
        <w:t>Формы ФМ-1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Функции Субъектов в соответствии с программой организации внутреннего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изменений и (или) дополнений в ПВК;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организация и контроль за представлением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принятие решений о признании операций клиентов </w:t>
      </w:r>
      <w:r>
        <w:rPr>
          <w:rFonts w:ascii="Times New Roman"/>
          <w:b w:val="false"/>
          <w:i w:val="false"/>
          <w:color w:val="000000"/>
          <w:sz w:val="28"/>
        </w:rPr>
        <w:t>подозрительными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решений об отнесении операций клиентов к сложным, необычно крупным и другим необычным операциям;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принятий решений об отказе от проведения операций клиентов и необходимости направления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принятие решений об установлении, продолжении либо прекращении деловых отношений с клиентами;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документальное фиксирование принятых решений в отношении операции клиента (его представителя) и бенефициарного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формирование досье клиента на основании данных, полученных в результате реализации ПВК;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принятие мер по улучшению системы управления рисками и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обеспечения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иные в соответствии с законодательством о ПОД/ФТ.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Субъекты в соответствии с возложенными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обеспечивают конфиденциальность информации, полученной при осуществлении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предоставляют информацию соответствующим государственным органам для осуществления контроля за исполнением законодательства о ПОД/ФТ;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Субъект и его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Программа управления риском ОД/ФТ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Программа управления риском ОД/ФТ предусматривает проведение Субъектами, оценки риска совершения клиентом операций с деньгами и (или) иным имуществом, связанных с ОД/ФТ с присвоением уровней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Уровни риска формируются на основании имеющихся сведений о клиенте (его представителе) и бенефициарном собственнике.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членами которых являются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Уровни риска присваиваемые клиенту, пересматриваются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программе управления риском ОД/ФТ высокий уровень риска присваивается: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деловым отношениям и сделкам с физическими лицами из государств (территорий):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выполняющих и (или) недостаточно выполняющих рекомендации ФАТФ;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повышенным уровнем коррупции или иной преступной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подвергнувшихся санкциям, эмбарго и аналогичным мерам, налагаемым Организацией Объединенных Наций (далее - ООН);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клиенту в случае,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клиентом является иностранное публичное должностное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клиентом является должностное лицо публичной международной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клиентом является лицо, действующее в интересах (к выгоде) иностранного публичного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клиентом является лицо, являющееся супругом, близким родственником иностранного публичного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- Приказ);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клиент,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 является лицом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 является гражданином Республики Казахстан, не имеющим адреса регистрации или пребывания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 является нерезидентом;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деятельность клиента связана с интенсивным оборотом наличных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Субъекта возникают сложности при проверке представленных клиентом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 настаивает на поспешности проведения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 настаивает на нестандартных или необычно сложных схемах расчетов, использование которых отличается от обычной практики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клиентом совершаются действия, направленные на уклонение от процедур финансового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операции клиента ранее были признаны </w:t>
      </w:r>
      <w:r>
        <w:rPr>
          <w:rFonts w:ascii="Times New Roman"/>
          <w:b w:val="false"/>
          <w:i w:val="false"/>
          <w:color w:val="000000"/>
          <w:sz w:val="28"/>
        </w:rPr>
        <w:t>подозрительными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имеется иная информация о клиенте, связанная с высоким риском ОД/ФТ;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связанной с анонимными банковскими счетами или с использованием анонимных, вымышленных имен, включая наличные расчеты;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имеющей очевидного экономического смысла или видимой законной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совершаемой с несвойственной клиенту частотой;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совершаемой на необычно крупную сумму;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которой имеется информация о высоком риске ОД/ФТ.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Клиентам, которым на основании имеющихся сведений о клиенте (его представителе) и бенефициарном собственнике, не присвоен высокий уровень риска, присваивается низкий уровень риска,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Программа идентификации клиентов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выявлению клиентов, имеющих соответственно регистрацию, место жительства или место нахождения: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оффшорных зонах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установлению предполагаемой цели и характера деловых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 Обновление сведений о клиенте (его представителе) и бенефициарном собственнике с низким уровнем риска ОД/ФТ, осуществляется не реже одного раза в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</w:t>
      </w:r>
      <w:r>
        <w:rPr>
          <w:rFonts w:ascii="Times New Roman"/>
          <w:b w:val="false"/>
          <w:i w:val="false"/>
          <w:color w:val="000000"/>
          <w:sz w:val="28"/>
        </w:rPr>
        <w:t>Форме ФМ-1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Программа мониторинга и изучения операций клиентов, включая</w:t>
      </w:r>
      <w:r>
        <w:br/>
      </w:r>
      <w:r>
        <w:rPr>
          <w:rFonts w:ascii="Times New Roman"/>
          <w:b/>
          <w:i w:val="false"/>
          <w:color w:val="000000"/>
        </w:rPr>
        <w:t>изучение сложных, необычно крупных и других необычных операций</w:t>
      </w:r>
      <w:r>
        <w:br/>
      </w:r>
      <w:r>
        <w:rPr>
          <w:rFonts w:ascii="Times New Roman"/>
          <w:b/>
          <w:i w:val="false"/>
          <w:color w:val="000000"/>
        </w:rPr>
        <w:t>клиентов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Субъекты разрабатывают программу мониторинга и изучения операций клиентов, включая изучение сложных, необычно крупных и других необычных операций клиентов, которая заключается в выявлении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Субъект, в случае присвоения клиенту низкого уровня риска ОД/ФТ, изучает текущую операцию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Сведения и информация о выявленных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в уполномоченный орган по Форме ФМ-1.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Сообщение об операции, подлежащей обязательному изучению предоставляются Субъектами в уполномоченный орган, не позднее рабочего дня, следующего за днем признания такой операции </w:t>
      </w:r>
      <w:r>
        <w:rPr>
          <w:rFonts w:ascii="Times New Roman"/>
          <w:b w:val="false"/>
          <w:i w:val="false"/>
          <w:color w:val="000000"/>
          <w:sz w:val="28"/>
        </w:rPr>
        <w:t>подозрительной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Программа подготовки и обучения по вопросам ПОД/ФТ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Программа подготовки и обучения по вопросам ПОД/ФТ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обучению работников, утвержденными приказом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зарегистрированным в Реестре государственной регистрации нормативных правовых актов Республики Казахстан под № 10001.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