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4c31" w14:textId="17f4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исламских ценных бумаг и их государственной регистрации, рассмотрения отчетов об итогах размещения и погашения, и аннулирования выпуска исламских ценных бумаг, а также Требований к проспекту выпуска исламских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251. Зарегистрировано в Министерстве юстиции Республики Казахстан 4 февраля 2016 года № 13006. Утратило силу постановлением Правления Национального Банка Республики Казахстан от 29 ноября 2018 года № 298 (вводится в действие с 01.01.2019)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29.11.2018 </w:t>
      </w:r>
      <w:r>
        <w:rPr>
          <w:rFonts w:ascii="Times New Roman"/>
          <w:b w:val="false"/>
          <w:i w:val="false"/>
          <w:color w:val="ff0000"/>
          <w:sz w:val="28"/>
        </w:rPr>
        <w:t>№ 298</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Правила выпуска, обращения и погашения исламских ценных бумаг и их государственной регистрации, рассмотрения отчетов об итогах размещения и погашения, и аннулирования выпуска исламских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2) Требования к проспекту выпуска исламских ценных бумаг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надзора за субъектами рынка ценных бумаг (Хаджиева М.Ж.)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xml:space="preserve">
      1) совместно с Департаментом правового обеспечения </w:t>
      </w:r>
    </w:p>
    <w:p>
      <w:pPr>
        <w:spacing w:after="0"/>
        <w:ind w:left="0"/>
        <w:jc w:val="both"/>
      </w:pPr>
      <w:r>
        <w:rPr>
          <w:rFonts w:ascii="Times New Roman"/>
          <w:b w:val="false"/>
          <w:i w:val="false"/>
          <w:color w:val="000000"/>
          <w:sz w:val="28"/>
        </w:rPr>
        <w:t>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xml:space="preserve">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Смолякова О. 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251</w:t>
            </w:r>
          </w:p>
        </w:tc>
      </w:tr>
    </w:tbl>
    <w:bookmarkStart w:name="z9" w:id="7"/>
    <w:p>
      <w:pPr>
        <w:spacing w:after="0"/>
        <w:ind w:left="0"/>
        <w:jc w:val="left"/>
      </w:pPr>
      <w:r>
        <w:rPr>
          <w:rFonts w:ascii="Times New Roman"/>
          <w:b/>
          <w:i w:val="false"/>
          <w:color w:val="000000"/>
        </w:rPr>
        <w:t xml:space="preserve"> Правила выпуска, обращения и погашения исламских ценных бумаг и</w:t>
      </w:r>
      <w:r>
        <w:br/>
      </w:r>
      <w:r>
        <w:rPr>
          <w:rFonts w:ascii="Times New Roman"/>
          <w:b/>
          <w:i w:val="false"/>
          <w:color w:val="000000"/>
        </w:rPr>
        <w:t>их государственной регистрации, рассмотрения отчетов об итогах</w:t>
      </w:r>
      <w:r>
        <w:br/>
      </w:r>
      <w:r>
        <w:rPr>
          <w:rFonts w:ascii="Times New Roman"/>
          <w:b/>
          <w:i w:val="false"/>
          <w:color w:val="000000"/>
        </w:rPr>
        <w:t>размещения и погашения, и аннулирования выпуска исламских</w:t>
      </w:r>
      <w:r>
        <w:br/>
      </w:r>
      <w:r>
        <w:rPr>
          <w:rFonts w:ascii="Times New Roman"/>
          <w:b/>
          <w:i w:val="false"/>
          <w:color w:val="000000"/>
        </w:rPr>
        <w:t>ценных бумаг</w:t>
      </w:r>
    </w:p>
    <w:bookmarkEnd w:id="7"/>
    <w:bookmarkStart w:name="z10" w:id="8"/>
    <w:p>
      <w:pPr>
        <w:spacing w:after="0"/>
        <w:ind w:left="0"/>
        <w:jc w:val="both"/>
      </w:pPr>
      <w:r>
        <w:rPr>
          <w:rFonts w:ascii="Times New Roman"/>
          <w:b w:val="false"/>
          <w:i w:val="false"/>
          <w:color w:val="000000"/>
          <w:sz w:val="28"/>
        </w:rPr>
        <w:t xml:space="preserve">
      1. Настоящие Правила выпуска, обращения и погашения исламских ценных бумаг и их государственной регистрации, рассмотрения отчетов об итогах размещения и погашения, и аннулирования выпуска исламских ценных бумаг (далее -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Закона Республики Казахстан от 2 июля 2003 года "О рынке ценных бумаг" (далее – Закон о РЦБ) и определяют условия и порядок выпуска, обращения и погашения исламских ценных бумаг (исламских арендных </w:t>
      </w:r>
      <w:r>
        <w:rPr>
          <w:rFonts w:ascii="Times New Roman"/>
          <w:b w:val="false"/>
          <w:i w:val="false"/>
          <w:color w:val="000000"/>
          <w:sz w:val="28"/>
        </w:rPr>
        <w:t>сертификатов</w:t>
      </w:r>
      <w:r>
        <w:rPr>
          <w:rFonts w:ascii="Times New Roman"/>
          <w:b w:val="false"/>
          <w:i w:val="false"/>
          <w:color w:val="000000"/>
          <w:sz w:val="28"/>
        </w:rPr>
        <w:t xml:space="preserve"> и исламских </w:t>
      </w:r>
      <w:r>
        <w:rPr>
          <w:rFonts w:ascii="Times New Roman"/>
          <w:b w:val="false"/>
          <w:i w:val="false"/>
          <w:color w:val="000000"/>
          <w:sz w:val="28"/>
        </w:rPr>
        <w:t>сертификатов</w:t>
      </w:r>
      <w:r>
        <w:rPr>
          <w:rFonts w:ascii="Times New Roman"/>
          <w:b w:val="false"/>
          <w:i w:val="false"/>
          <w:color w:val="000000"/>
          <w:sz w:val="28"/>
        </w:rPr>
        <w:t xml:space="preserve"> участия) и их государственной регистрации, в том числе присвоения национального идентификационного номера исламским ценным бумагам, а также рассмотрения отчетов об итогах размещения и погашения, и аннулирования выпуска исламских ценных бумаг.</w:t>
      </w:r>
    </w:p>
    <w:bookmarkEnd w:id="8"/>
    <w:bookmarkStart w:name="z11" w:id="9"/>
    <w:p>
      <w:pPr>
        <w:spacing w:after="0"/>
        <w:ind w:left="0"/>
        <w:jc w:val="both"/>
      </w:pPr>
      <w:r>
        <w:rPr>
          <w:rFonts w:ascii="Times New Roman"/>
          <w:b w:val="false"/>
          <w:i w:val="false"/>
          <w:color w:val="000000"/>
          <w:sz w:val="28"/>
        </w:rPr>
        <w:t xml:space="preserve">
      2. Для государственной регистрации выпуска исламских ценных бумаг эмитент представляет в уполномоченный орган, осуществляющий регулирование, контроль и надзор за рынком ценных бумаг,(далее - уполномоченный орган) следующие документы: </w:t>
      </w:r>
    </w:p>
    <w:bookmarkEnd w:id="9"/>
    <w:p>
      <w:pPr>
        <w:spacing w:after="0"/>
        <w:ind w:left="0"/>
        <w:jc w:val="both"/>
      </w:pPr>
      <w:r>
        <w:rPr>
          <w:rFonts w:ascii="Times New Roman"/>
          <w:b w:val="false"/>
          <w:i w:val="false"/>
          <w:color w:val="000000"/>
          <w:sz w:val="28"/>
        </w:rPr>
        <w:t xml:space="preserve">
      1) заявление, составленное в произвольной форме с указанием вида исламской ценной бумаги; </w:t>
      </w:r>
    </w:p>
    <w:p>
      <w:pPr>
        <w:spacing w:after="0"/>
        <w:ind w:left="0"/>
        <w:jc w:val="both"/>
      </w:pPr>
      <w:r>
        <w:rPr>
          <w:rFonts w:ascii="Times New Roman"/>
          <w:b w:val="false"/>
          <w:i w:val="false"/>
          <w:color w:val="000000"/>
          <w:sz w:val="28"/>
        </w:rPr>
        <w:t xml:space="preserve">
      2) копию решения органа эмитента о выпуске исламских ценных бумаг, содержащего сведения о порядке выпуска, размещения, обращения и погашения исламских ценных бумаг, использования средств, полученных эмитентом в результате размещения исламских ценных бумаг, объеме выпуска, количестве и виде исламских ценных бумаг, номинальной стоимости исламских ценных бумаг, сроке обращения исламских ценных бумаг, правах держателей исламских ценных бумаг, а также об обязательствах (ограничениях), принимаемых эмитентом;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проспект выпуска</w:t>
      </w:r>
      <w:r>
        <w:rPr>
          <w:rFonts w:ascii="Times New Roman"/>
          <w:b w:val="false"/>
          <w:i w:val="false"/>
          <w:color w:val="000000"/>
          <w:sz w:val="28"/>
        </w:rPr>
        <w:t xml:space="preserve"> исламских ценных бумаг, согласованный с советом по принципам исламского финансирования, в двух экземплярах; </w:t>
      </w:r>
    </w:p>
    <w:p>
      <w:pPr>
        <w:spacing w:after="0"/>
        <w:ind w:left="0"/>
        <w:jc w:val="both"/>
      </w:pPr>
      <w:r>
        <w:rPr>
          <w:rFonts w:ascii="Times New Roman"/>
          <w:b w:val="false"/>
          <w:i w:val="false"/>
          <w:color w:val="000000"/>
          <w:sz w:val="28"/>
        </w:rPr>
        <w:t>
      4) копии уставов эмитента и оригинатора;</w:t>
      </w:r>
    </w:p>
    <w:p>
      <w:pPr>
        <w:spacing w:after="0"/>
        <w:ind w:left="0"/>
        <w:jc w:val="both"/>
      </w:pPr>
      <w:r>
        <w:rPr>
          <w:rFonts w:ascii="Times New Roman"/>
          <w:b w:val="false"/>
          <w:i w:val="false"/>
          <w:color w:val="000000"/>
          <w:sz w:val="28"/>
        </w:rPr>
        <w:t xml:space="preserve">
      5) копию договора, заключенного между эмитентом и оригинатором, определяющего условия выполнения оригинатором обязательств,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и проспектом выпуска исламских ценных бумаг, включая обязательства по выкупу или досрочному погашению исламских сертификатов участия, а также выкупу имущества у эмитента в случаях, установленных проспектом выпуска исламских ценных бумаг;</w:t>
      </w:r>
    </w:p>
    <w:p>
      <w:pPr>
        <w:spacing w:after="0"/>
        <w:ind w:left="0"/>
        <w:jc w:val="both"/>
      </w:pPr>
      <w:r>
        <w:rPr>
          <w:rFonts w:ascii="Times New Roman"/>
          <w:b w:val="false"/>
          <w:i w:val="false"/>
          <w:color w:val="000000"/>
          <w:sz w:val="28"/>
        </w:rPr>
        <w:t>
      6) копию договора доверительного управления имуществом, составляющим выделенные активы (при передаче имущества в доверительное управление).</w:t>
      </w:r>
    </w:p>
    <w:bookmarkStart w:name="z12" w:id="10"/>
    <w:p>
      <w:pPr>
        <w:spacing w:after="0"/>
        <w:ind w:left="0"/>
        <w:jc w:val="both"/>
      </w:pPr>
      <w:r>
        <w:rPr>
          <w:rFonts w:ascii="Times New Roman"/>
          <w:b w:val="false"/>
          <w:i w:val="false"/>
          <w:color w:val="000000"/>
          <w:sz w:val="28"/>
        </w:rPr>
        <w:t>
      3. В случае соответствия документов, представленных эмитентом для государственной регистрации выпуска исламских ценных бумаг, требованиям законодательства Республики Казахстан уполномоченный орган:</w:t>
      </w:r>
    </w:p>
    <w:bookmarkEnd w:id="10"/>
    <w:p>
      <w:pPr>
        <w:spacing w:after="0"/>
        <w:ind w:left="0"/>
        <w:jc w:val="both"/>
      </w:pPr>
      <w:r>
        <w:rPr>
          <w:rFonts w:ascii="Times New Roman"/>
          <w:b w:val="false"/>
          <w:i w:val="false"/>
          <w:color w:val="000000"/>
          <w:sz w:val="28"/>
        </w:rPr>
        <w:t xml:space="preserve">
      1) регистрирует выпуск исламских ценных бумаг и выдает эмитенту свидетельство о государственной регистрации выпуска исламских ценных бумаг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возвращает эмитенту один экземпляр проспекта выпуска исламских ценных бумаг с отметкой уполномоченного органа о его государственной регистрации.</w:t>
      </w:r>
    </w:p>
    <w:bookmarkStart w:name="z13" w:id="11"/>
    <w:p>
      <w:pPr>
        <w:spacing w:after="0"/>
        <w:ind w:left="0"/>
        <w:jc w:val="both"/>
      </w:pPr>
      <w:r>
        <w:rPr>
          <w:rFonts w:ascii="Times New Roman"/>
          <w:b w:val="false"/>
          <w:i w:val="false"/>
          <w:color w:val="000000"/>
          <w:sz w:val="28"/>
        </w:rPr>
        <w:t>
      4. В целях внесения изменений и дополнений в проспект выпуска исламских ценных бумаг в уполномоченный орган эмитентом представляются:</w:t>
      </w:r>
    </w:p>
    <w:bookmarkEnd w:id="11"/>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2) изменения и дополнения в проспект выпуска исламских ценных бумаг, согласованные с советом по принципам исламского финансирования, в двух экземплярах на казахском и русском языках на бумажном носителе, подписанные первым руководителем, главным бухгалтером, и заверенные оттиском печати эмитента (при наличии). Каждый из двух экземпляров содержит изменения и дополнения в проспект выпуска исламских ценных бумаг на казахском и русском языках;</w:t>
      </w:r>
    </w:p>
    <w:p>
      <w:pPr>
        <w:spacing w:after="0"/>
        <w:ind w:left="0"/>
        <w:jc w:val="both"/>
      </w:pPr>
      <w:r>
        <w:rPr>
          <w:rFonts w:ascii="Times New Roman"/>
          <w:b w:val="false"/>
          <w:i w:val="false"/>
          <w:color w:val="000000"/>
          <w:sz w:val="28"/>
        </w:rPr>
        <w:t>
      3) проспект выпуска исламских ценных бумаг, содержащий вносимые в него изменения и дополнения (на казахском и русском языках) на электронном носителе в формате PDF без финансовой отчетности;</w:t>
      </w:r>
    </w:p>
    <w:p>
      <w:pPr>
        <w:spacing w:after="0"/>
        <w:ind w:left="0"/>
        <w:jc w:val="both"/>
      </w:pPr>
      <w:r>
        <w:rPr>
          <w:rFonts w:ascii="Times New Roman"/>
          <w:b w:val="false"/>
          <w:i w:val="false"/>
          <w:color w:val="000000"/>
          <w:sz w:val="28"/>
        </w:rPr>
        <w:t>
      4) копия решения органа эмитента, на основании которого внесены изменения и дополнения в проспект выпуска исламских ценных бумаг, содержащего обоснование необходимости увеличения количества исламских сертификатов участия (при выпуске исламских сертификатов участия);</w:t>
      </w:r>
    </w:p>
    <w:p>
      <w:pPr>
        <w:spacing w:after="0"/>
        <w:ind w:left="0"/>
        <w:jc w:val="both"/>
      </w:pPr>
      <w:r>
        <w:rPr>
          <w:rFonts w:ascii="Times New Roman"/>
          <w:b w:val="false"/>
          <w:i w:val="false"/>
          <w:color w:val="000000"/>
          <w:sz w:val="28"/>
        </w:rPr>
        <w:t xml:space="preserve">
      5) оригинал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исламских ценных бумаг в случае изменения наименования эмитента, его места нахождения, а также при увеличении количества исламских сертификатов участия;</w:t>
      </w:r>
    </w:p>
    <w:p>
      <w:pPr>
        <w:spacing w:after="0"/>
        <w:ind w:left="0"/>
        <w:jc w:val="both"/>
      </w:pPr>
      <w:r>
        <w:rPr>
          <w:rFonts w:ascii="Times New Roman"/>
          <w:b w:val="false"/>
          <w:i w:val="false"/>
          <w:color w:val="000000"/>
          <w:sz w:val="28"/>
        </w:rPr>
        <w:t>
      6) письменное обязательство эмитента о том, что в результате внесения изменений и дополнений в проспект выпуска исламских ценных бумаг не нарушаются права держателей исламских ценных бумаг;</w:t>
      </w:r>
    </w:p>
    <w:p>
      <w:pPr>
        <w:spacing w:after="0"/>
        <w:ind w:left="0"/>
        <w:jc w:val="both"/>
      </w:pPr>
      <w:r>
        <w:rPr>
          <w:rFonts w:ascii="Times New Roman"/>
          <w:b w:val="false"/>
          <w:i w:val="false"/>
          <w:color w:val="000000"/>
          <w:sz w:val="28"/>
        </w:rPr>
        <w:t>
      7) в случае изменения места нахождения эмитента (оригинатора) - копию устава.</w:t>
      </w:r>
    </w:p>
    <w:bookmarkStart w:name="z14" w:id="12"/>
    <w:p>
      <w:pPr>
        <w:spacing w:after="0"/>
        <w:ind w:left="0"/>
        <w:jc w:val="both"/>
      </w:pPr>
      <w:r>
        <w:rPr>
          <w:rFonts w:ascii="Times New Roman"/>
          <w:b w:val="false"/>
          <w:i w:val="false"/>
          <w:color w:val="000000"/>
          <w:sz w:val="28"/>
        </w:rPr>
        <w:t>
      5. В случае соответствия документов, представленных эмитентом для внесения изменений и дополнений в проспект выпуска исламских ценных бумаг, требованиям законодательства Республики Казахстан уполномоченный орган:</w:t>
      </w:r>
    </w:p>
    <w:bookmarkEnd w:id="12"/>
    <w:p>
      <w:pPr>
        <w:spacing w:after="0"/>
        <w:ind w:left="0"/>
        <w:jc w:val="both"/>
      </w:pPr>
      <w:r>
        <w:rPr>
          <w:rFonts w:ascii="Times New Roman"/>
          <w:b w:val="false"/>
          <w:i w:val="false"/>
          <w:color w:val="000000"/>
          <w:sz w:val="28"/>
        </w:rPr>
        <w:t xml:space="preserve">
      1) регистрирует изменения и дополнения в проспект выпуска исламских ценных бумаг и осуществляет замену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исламских ценных бумаг при изменении наименования эмитента, его места нахождения, а также при увеличении количества исламских сертификатов участия;</w:t>
      </w:r>
    </w:p>
    <w:p>
      <w:pPr>
        <w:spacing w:after="0"/>
        <w:ind w:left="0"/>
        <w:jc w:val="both"/>
      </w:pPr>
      <w:r>
        <w:rPr>
          <w:rFonts w:ascii="Times New Roman"/>
          <w:b w:val="false"/>
          <w:i w:val="false"/>
          <w:color w:val="000000"/>
          <w:sz w:val="28"/>
        </w:rPr>
        <w:t>
      2) возвращает эмитенту один экземпляр изменений и дополнений в проспект выпуска исламских ценных бумаг с отметкой уполномоченного органа об их государственной регистрации.</w:t>
      </w:r>
    </w:p>
    <w:bookmarkStart w:name="z15" w:id="13"/>
    <w:p>
      <w:pPr>
        <w:spacing w:after="0"/>
        <w:ind w:left="0"/>
        <w:jc w:val="both"/>
      </w:pPr>
      <w:r>
        <w:rPr>
          <w:rFonts w:ascii="Times New Roman"/>
          <w:b w:val="false"/>
          <w:i w:val="false"/>
          <w:color w:val="000000"/>
          <w:sz w:val="28"/>
        </w:rPr>
        <w:t xml:space="preserve">
      6. Документы, представленные эмитентом для внесения изменений и дополнений в проспект выпуска исламских ценных бумаг, рассматриваются уполномоченным органом в течение пятнадцати календарных дней с даты подачи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w:t>
      </w:r>
    </w:p>
    <w:bookmarkEnd w:id="13"/>
    <w:bookmarkStart w:name="z16" w:id="14"/>
    <w:p>
      <w:pPr>
        <w:spacing w:after="0"/>
        <w:ind w:left="0"/>
        <w:jc w:val="both"/>
      </w:pPr>
      <w:r>
        <w:rPr>
          <w:rFonts w:ascii="Times New Roman"/>
          <w:b w:val="false"/>
          <w:i w:val="false"/>
          <w:color w:val="000000"/>
          <w:sz w:val="28"/>
        </w:rPr>
        <w:t xml:space="preserve">
      7. Для рассмотрения отчета об итогах размещения исламских ценных бумаг эмитент представляет в уполномоченный орган документы,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23 Закона о РЦБ. Отчет об итогах размещения исламских ценных бумаг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представляется в двух экземплярах на бумажном носителе и на электронном носителе в формате PDF (на казахском и русском языках). При этом каждый из двух экземпляров содержит отчет об итогах размещения исламских ценных бумаг на казахском и русском языках.</w:t>
      </w:r>
    </w:p>
    <w:bookmarkEnd w:id="14"/>
    <w:bookmarkStart w:name="z17" w:id="15"/>
    <w:p>
      <w:pPr>
        <w:spacing w:after="0"/>
        <w:ind w:left="0"/>
        <w:jc w:val="both"/>
      </w:pPr>
      <w:r>
        <w:rPr>
          <w:rFonts w:ascii="Times New Roman"/>
          <w:b w:val="false"/>
          <w:i w:val="false"/>
          <w:color w:val="000000"/>
          <w:sz w:val="28"/>
        </w:rPr>
        <w:t>
      8. Отчетным периодом размещения исламских ценных бумаг являются шесть последовательных месяцев.</w:t>
      </w:r>
    </w:p>
    <w:bookmarkEnd w:id="15"/>
    <w:p>
      <w:pPr>
        <w:spacing w:after="0"/>
        <w:ind w:left="0"/>
        <w:jc w:val="both"/>
      </w:pPr>
      <w:r>
        <w:rPr>
          <w:rFonts w:ascii="Times New Roman"/>
          <w:b w:val="false"/>
          <w:i w:val="false"/>
          <w:color w:val="000000"/>
          <w:sz w:val="28"/>
        </w:rPr>
        <w:t>
      Датой начала первого отчетного периода размещения является дата начала размещения исламских ценных бумаг, установленная проспектом выпуска исламских ценных бумаг.</w:t>
      </w:r>
    </w:p>
    <w:p>
      <w:pPr>
        <w:spacing w:after="0"/>
        <w:ind w:left="0"/>
        <w:jc w:val="both"/>
      </w:pPr>
      <w:r>
        <w:rPr>
          <w:rFonts w:ascii="Times New Roman"/>
          <w:b w:val="false"/>
          <w:i w:val="false"/>
          <w:color w:val="000000"/>
          <w:sz w:val="28"/>
        </w:rPr>
        <w:t>
      Датой начала следующего отчетного периода является дата, следующая за датой окончания предыдущего отчетного периода.</w:t>
      </w:r>
    </w:p>
    <w:p>
      <w:pPr>
        <w:spacing w:after="0"/>
        <w:ind w:left="0"/>
        <w:jc w:val="both"/>
      </w:pPr>
      <w:r>
        <w:rPr>
          <w:rFonts w:ascii="Times New Roman"/>
          <w:b w:val="false"/>
          <w:i w:val="false"/>
          <w:color w:val="000000"/>
          <w:sz w:val="28"/>
        </w:rPr>
        <w:t>
      Датой окончания размещения исламских ценных бумаг является дата проведения последней операции по списанию всех исламских ценных бумаг с лицевого счета эмитента для учета объявленных ценных бумаг на лицевых счетах зарегистрированных лиц в системе реестров держателей исламских ценных бумаг эмитента либо дата окончания срока размещения исламских ценных бумаг, установленная проспектом выпуска исламских ценных бумаг.</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итогах размещения исламских ценных бумаг представляется эмитентом в течение одного месяца по окончании отчетного периода размещения. Одновременно регистратору направляется уведомление о предоставлении отчета об итогах размещения исламских ценных бумаг уполномоченному органу.</w:t>
      </w:r>
    </w:p>
    <w:bookmarkStart w:name="z18" w:id="16"/>
    <w:p>
      <w:pPr>
        <w:spacing w:after="0"/>
        <w:ind w:left="0"/>
        <w:jc w:val="both"/>
      </w:pPr>
      <w:r>
        <w:rPr>
          <w:rFonts w:ascii="Times New Roman"/>
          <w:b w:val="false"/>
          <w:i w:val="false"/>
          <w:color w:val="000000"/>
          <w:sz w:val="28"/>
        </w:rPr>
        <w:t>
      9. Для рассмотрения отчета об итогах погашения исламских ценных бумаг эмитент представляет в уполномоченный орган следующие документы:</w:t>
      </w:r>
    </w:p>
    <w:bookmarkEnd w:id="16"/>
    <w:p>
      <w:pPr>
        <w:spacing w:after="0"/>
        <w:ind w:left="0"/>
        <w:jc w:val="both"/>
      </w:pPr>
      <w:r>
        <w:rPr>
          <w:rFonts w:ascii="Times New Roman"/>
          <w:b w:val="false"/>
          <w:i w:val="false"/>
          <w:color w:val="000000"/>
          <w:sz w:val="28"/>
        </w:rPr>
        <w:t>
      1) заявление о рассмотрении отчета об итогах погашения исламских ценных бумаг;</w:t>
      </w:r>
    </w:p>
    <w:p>
      <w:pPr>
        <w:spacing w:after="0"/>
        <w:ind w:left="0"/>
        <w:jc w:val="both"/>
      </w:pPr>
      <w:r>
        <w:rPr>
          <w:rFonts w:ascii="Times New Roman"/>
          <w:b w:val="false"/>
          <w:i w:val="false"/>
          <w:color w:val="000000"/>
          <w:sz w:val="28"/>
        </w:rPr>
        <w:t xml:space="preserve">
      2) финансовую отчетность эмитента и оригинатора по состоянию на конец отчетного месяца или на дату завершения погашения исламских ценных бумаг; </w:t>
      </w:r>
    </w:p>
    <w:p>
      <w:pPr>
        <w:spacing w:after="0"/>
        <w:ind w:left="0"/>
        <w:jc w:val="both"/>
      </w:pPr>
      <w:r>
        <w:rPr>
          <w:rFonts w:ascii="Times New Roman"/>
          <w:b w:val="false"/>
          <w:i w:val="false"/>
          <w:color w:val="000000"/>
          <w:sz w:val="28"/>
        </w:rPr>
        <w:t xml:space="preserve">
      3) отчет об итогах погашения исламских ценных бумаг, составленный и оформленный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4) уведомление регистратора о закрытии реестра держателей исламских ценных бумаг эмитента;</w:t>
      </w:r>
    </w:p>
    <w:p>
      <w:pPr>
        <w:spacing w:after="0"/>
        <w:ind w:left="0"/>
        <w:jc w:val="both"/>
      </w:pPr>
      <w:r>
        <w:rPr>
          <w:rFonts w:ascii="Times New Roman"/>
          <w:b w:val="false"/>
          <w:i w:val="false"/>
          <w:color w:val="000000"/>
          <w:sz w:val="28"/>
        </w:rPr>
        <w:t xml:space="preserve">
      5) уведомление платежного агента или эмитента (в случае отсутствия договора с платежным агентом), подтверждающее исполнение эмитентом (оригинатором) своих обязательств по погашению исламских ценных бумаг. </w:t>
      </w:r>
    </w:p>
    <w:bookmarkStart w:name="z19"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Отчет</w:t>
      </w:r>
      <w:r>
        <w:rPr>
          <w:rFonts w:ascii="Times New Roman"/>
          <w:b w:val="false"/>
          <w:i w:val="false"/>
          <w:color w:val="000000"/>
          <w:sz w:val="28"/>
        </w:rPr>
        <w:t xml:space="preserve"> об итогах погашения исламских ценных бумаг представляется эмитентом в течение одного месяца после окончания срока погашения, установленного проспектом выпуска исламских ценных бумаг.</w:t>
      </w:r>
    </w:p>
    <w:bookmarkEnd w:id="17"/>
    <w:bookmarkStart w:name="z20" w:id="18"/>
    <w:p>
      <w:pPr>
        <w:spacing w:after="0"/>
        <w:ind w:left="0"/>
        <w:jc w:val="both"/>
      </w:pPr>
      <w:r>
        <w:rPr>
          <w:rFonts w:ascii="Times New Roman"/>
          <w:b w:val="false"/>
          <w:i w:val="false"/>
          <w:color w:val="000000"/>
          <w:sz w:val="28"/>
        </w:rPr>
        <w:t>
      11. Отчет об итогах погашения исламских ценных бумаг рассматривается уполномоченным органом в течение четырнадцати календарных дней с даты подачи документов в уполномоченный орган.</w:t>
      </w:r>
    </w:p>
    <w:bookmarkEnd w:id="18"/>
    <w:bookmarkStart w:name="z21" w:id="19"/>
    <w:p>
      <w:pPr>
        <w:spacing w:after="0"/>
        <w:ind w:left="0"/>
        <w:jc w:val="both"/>
      </w:pPr>
      <w:r>
        <w:rPr>
          <w:rFonts w:ascii="Times New Roman"/>
          <w:b w:val="false"/>
          <w:i w:val="false"/>
          <w:color w:val="000000"/>
          <w:sz w:val="28"/>
        </w:rPr>
        <w:t>
      12. В случае соответствия документов, представленных эмитентом для рассмотрения отчета об итогах размещения (погашения) исламских ценных бумаг, требованиям законодательства Республики Казахстан уполномоченный орган:</w:t>
      </w:r>
    </w:p>
    <w:bookmarkEnd w:id="19"/>
    <w:p>
      <w:pPr>
        <w:spacing w:after="0"/>
        <w:ind w:left="0"/>
        <w:jc w:val="both"/>
      </w:pPr>
      <w:r>
        <w:rPr>
          <w:rFonts w:ascii="Times New Roman"/>
          <w:b w:val="false"/>
          <w:i w:val="false"/>
          <w:color w:val="000000"/>
          <w:sz w:val="28"/>
        </w:rPr>
        <w:t xml:space="preserve">
      1) утверждает </w:t>
      </w:r>
      <w:r>
        <w:rPr>
          <w:rFonts w:ascii="Times New Roman"/>
          <w:b w:val="false"/>
          <w:i w:val="false"/>
          <w:color w:val="000000"/>
          <w:sz w:val="28"/>
        </w:rPr>
        <w:t>отчет</w:t>
      </w:r>
      <w:r>
        <w:rPr>
          <w:rFonts w:ascii="Times New Roman"/>
          <w:b w:val="false"/>
          <w:i w:val="false"/>
          <w:color w:val="000000"/>
          <w:sz w:val="28"/>
        </w:rPr>
        <w:t xml:space="preserve"> об итогах размещения (погашения) исламских ценных бумаг и направляет эмитенту уведомление об утверждении отчета об итогах размещения (погашения) исламских ценных бумаг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возвращает эмитенту один экземпляр отчета об итогах размещения или погашения исламских ценных бумаг с отметкой уполномоченного органа о его утверждении.</w:t>
      </w:r>
    </w:p>
    <w:bookmarkStart w:name="z22" w:id="20"/>
    <w:p>
      <w:pPr>
        <w:spacing w:after="0"/>
        <w:ind w:left="0"/>
        <w:jc w:val="both"/>
      </w:pPr>
      <w:r>
        <w:rPr>
          <w:rFonts w:ascii="Times New Roman"/>
          <w:b w:val="false"/>
          <w:i w:val="false"/>
          <w:color w:val="000000"/>
          <w:sz w:val="28"/>
        </w:rPr>
        <w:t>
      13. Если в течение шести месяцев с даты начала отчетного периода размещения исламских ценных бумаг эмитент не разместил ни одной исламской ценной бумаги, эмитент представляет в уполномоченный орган:</w:t>
      </w:r>
    </w:p>
    <w:bookmarkEnd w:id="20"/>
    <w:p>
      <w:pPr>
        <w:spacing w:after="0"/>
        <w:ind w:left="0"/>
        <w:jc w:val="both"/>
      </w:pPr>
      <w:r>
        <w:rPr>
          <w:rFonts w:ascii="Times New Roman"/>
          <w:b w:val="false"/>
          <w:i w:val="false"/>
          <w:color w:val="000000"/>
          <w:sz w:val="28"/>
        </w:rPr>
        <w:t>
      1) письменное уведомление, содержащее сведения о том, что в данном периоде размещение исламских ценных бумаг не осуществлялось;</w:t>
      </w:r>
    </w:p>
    <w:p>
      <w:pPr>
        <w:spacing w:after="0"/>
        <w:ind w:left="0"/>
        <w:jc w:val="both"/>
      </w:pPr>
      <w:r>
        <w:rPr>
          <w:rFonts w:ascii="Times New Roman"/>
          <w:b w:val="false"/>
          <w:i w:val="false"/>
          <w:color w:val="000000"/>
          <w:sz w:val="28"/>
        </w:rPr>
        <w:t>
      2) копию справки, выданной регистратором о состоянии лицевого счета эмитента для учета объявленных ценных бумаг на дату окончания отчетного периода размещения исламских ценных бумаг.</w:t>
      </w:r>
    </w:p>
    <w:bookmarkStart w:name="z23" w:id="21"/>
    <w:p>
      <w:pPr>
        <w:spacing w:after="0"/>
        <w:ind w:left="0"/>
        <w:jc w:val="both"/>
      </w:pPr>
      <w:r>
        <w:rPr>
          <w:rFonts w:ascii="Times New Roman"/>
          <w:b w:val="false"/>
          <w:i w:val="false"/>
          <w:color w:val="000000"/>
          <w:sz w:val="28"/>
        </w:rPr>
        <w:t xml:space="preserve">
      14. Присвоение национального идентификационного номера исламским ценным бумагам предполагаемого выпуска производится уполномоченным органом при условии соответствия документов эмитента условиям и порядку представления документов на государственную регистрацию выпуска исламских ценных бумаг, установленным Правилами. </w:t>
      </w:r>
    </w:p>
    <w:bookmarkEnd w:id="21"/>
    <w:bookmarkStart w:name="z24" w:id="22"/>
    <w:p>
      <w:pPr>
        <w:spacing w:after="0"/>
        <w:ind w:left="0"/>
        <w:jc w:val="both"/>
      </w:pPr>
      <w:r>
        <w:rPr>
          <w:rFonts w:ascii="Times New Roman"/>
          <w:b w:val="false"/>
          <w:i w:val="false"/>
          <w:color w:val="000000"/>
          <w:sz w:val="28"/>
        </w:rPr>
        <w:t xml:space="preserve">
      15. Ответственный сотрудник уполномоченного органа: </w:t>
      </w:r>
    </w:p>
    <w:bookmarkEnd w:id="22"/>
    <w:p>
      <w:pPr>
        <w:spacing w:after="0"/>
        <w:ind w:left="0"/>
        <w:jc w:val="both"/>
      </w:pPr>
      <w:r>
        <w:rPr>
          <w:rFonts w:ascii="Times New Roman"/>
          <w:b w:val="false"/>
          <w:i w:val="false"/>
          <w:color w:val="000000"/>
          <w:sz w:val="28"/>
        </w:rPr>
        <w:t xml:space="preserve">
      1) выстраивает национальный идентификационный номер согласно Правилам; </w:t>
      </w:r>
    </w:p>
    <w:p>
      <w:pPr>
        <w:spacing w:after="0"/>
        <w:ind w:left="0"/>
        <w:jc w:val="both"/>
      </w:pPr>
      <w:r>
        <w:rPr>
          <w:rFonts w:ascii="Times New Roman"/>
          <w:b w:val="false"/>
          <w:i w:val="false"/>
          <w:color w:val="000000"/>
          <w:sz w:val="28"/>
        </w:rPr>
        <w:t>
      2) проверяет отсутствие аналогичных национальных идентификационных номеров находящихся в обращении выпусков исламских ценных бумаг;</w:t>
      </w:r>
    </w:p>
    <w:p>
      <w:pPr>
        <w:spacing w:after="0"/>
        <w:ind w:left="0"/>
        <w:jc w:val="both"/>
      </w:pPr>
      <w:r>
        <w:rPr>
          <w:rFonts w:ascii="Times New Roman"/>
          <w:b w:val="false"/>
          <w:i w:val="false"/>
          <w:color w:val="000000"/>
          <w:sz w:val="28"/>
        </w:rPr>
        <w:t>
      3) присваивает национальный идентификационный номер;</w:t>
      </w:r>
    </w:p>
    <w:p>
      <w:pPr>
        <w:spacing w:after="0"/>
        <w:ind w:left="0"/>
        <w:jc w:val="both"/>
      </w:pPr>
      <w:r>
        <w:rPr>
          <w:rFonts w:ascii="Times New Roman"/>
          <w:b w:val="false"/>
          <w:i w:val="false"/>
          <w:color w:val="000000"/>
          <w:sz w:val="28"/>
        </w:rPr>
        <w:t xml:space="preserve">
      4) письменно информирует эмитента о присвоении национального идентификационного номера с приложением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исламских ценных бумаг с присвоенным национальным идентификационным номером. </w:t>
      </w:r>
    </w:p>
    <w:bookmarkStart w:name="z25" w:id="23"/>
    <w:p>
      <w:pPr>
        <w:spacing w:after="0"/>
        <w:ind w:left="0"/>
        <w:jc w:val="both"/>
      </w:pPr>
      <w:r>
        <w:rPr>
          <w:rFonts w:ascii="Times New Roman"/>
          <w:b w:val="false"/>
          <w:i w:val="false"/>
          <w:color w:val="000000"/>
          <w:sz w:val="28"/>
        </w:rPr>
        <w:t>
      16. Для присвоения национального идентификационного номера исламским ценным бумагам используются арабские цифры и прописные (заглавные) буквы латинского алфавита (за исключением букв "I" и "О").</w:t>
      </w:r>
    </w:p>
    <w:bookmarkEnd w:id="23"/>
    <w:bookmarkStart w:name="z26" w:id="24"/>
    <w:p>
      <w:pPr>
        <w:spacing w:after="0"/>
        <w:ind w:left="0"/>
        <w:jc w:val="both"/>
      </w:pPr>
      <w:r>
        <w:rPr>
          <w:rFonts w:ascii="Times New Roman"/>
          <w:b w:val="false"/>
          <w:i w:val="false"/>
          <w:color w:val="000000"/>
          <w:sz w:val="28"/>
        </w:rPr>
        <w:t>
      17. Национальный идентификационный номер включает в себя двенадцать последовательных символов (считая слева направо), не разделенных каким-либо знаком препинания, и состоит из трех частей:</w:t>
      </w:r>
    </w:p>
    <w:bookmarkEnd w:id="24"/>
    <w:p>
      <w:pPr>
        <w:spacing w:after="0"/>
        <w:ind w:left="0"/>
        <w:jc w:val="both"/>
      </w:pPr>
      <w:r>
        <w:rPr>
          <w:rFonts w:ascii="Times New Roman"/>
          <w:b w:val="false"/>
          <w:i w:val="false"/>
          <w:color w:val="000000"/>
          <w:sz w:val="28"/>
        </w:rPr>
        <w:t>
      1) символы, расположенные на первой и второй позициях, обозначают двухбуквенный код страны, в соответствии с законодательством которой произведен выпуск исламских ценных бумаг эмитента (для Республики Казахстан используется код "KZ");</w:t>
      </w:r>
    </w:p>
    <w:p>
      <w:pPr>
        <w:spacing w:after="0"/>
        <w:ind w:left="0"/>
        <w:jc w:val="both"/>
      </w:pPr>
      <w:r>
        <w:rPr>
          <w:rFonts w:ascii="Times New Roman"/>
          <w:b w:val="false"/>
          <w:i w:val="false"/>
          <w:color w:val="000000"/>
          <w:sz w:val="28"/>
        </w:rPr>
        <w:t xml:space="preserve">
      2) символы, расположенные на третьей, четвертой, пятой, шестой, седьмой, восьмой, девятой, десятой и одиннадцатой позициях, являются основным номером, составляемым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3) символ, расположенный на двенадцатой позиции, является контрольной цифрой, которая рассчитывается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Правил.</w:t>
      </w:r>
    </w:p>
    <w:bookmarkStart w:name="z27" w:id="25"/>
    <w:p>
      <w:pPr>
        <w:spacing w:after="0"/>
        <w:ind w:left="0"/>
        <w:jc w:val="both"/>
      </w:pPr>
      <w:r>
        <w:rPr>
          <w:rFonts w:ascii="Times New Roman"/>
          <w:b w:val="false"/>
          <w:i w:val="false"/>
          <w:color w:val="000000"/>
          <w:sz w:val="28"/>
        </w:rPr>
        <w:t>
      18. Символ, расположенный на третьей позиции, обозначает вид исламских ценных бумаг (для исламских арендных сертификатов используется символ "3", для исламских сертификатов участия используется символ "4").</w:t>
      </w:r>
    </w:p>
    <w:bookmarkEnd w:id="25"/>
    <w:bookmarkStart w:name="z28" w:id="26"/>
    <w:p>
      <w:pPr>
        <w:spacing w:after="0"/>
        <w:ind w:left="0"/>
        <w:jc w:val="both"/>
      </w:pPr>
      <w:r>
        <w:rPr>
          <w:rFonts w:ascii="Times New Roman"/>
          <w:b w:val="false"/>
          <w:i w:val="false"/>
          <w:color w:val="000000"/>
          <w:sz w:val="28"/>
        </w:rPr>
        <w:t>
      19. Символ, расположенный на четвертой позиции, обозначает организационно-правовую форму эмитента исламских ценных бумаг:</w:t>
      </w:r>
    </w:p>
    <w:bookmarkEnd w:id="26"/>
    <w:p>
      <w:pPr>
        <w:spacing w:after="0"/>
        <w:ind w:left="0"/>
        <w:jc w:val="both"/>
      </w:pPr>
      <w:r>
        <w:rPr>
          <w:rFonts w:ascii="Times New Roman"/>
          <w:b w:val="false"/>
          <w:i w:val="false"/>
          <w:color w:val="000000"/>
          <w:sz w:val="28"/>
        </w:rPr>
        <w:t>
      1) символ "C" - акционерное общество;</w:t>
      </w:r>
    </w:p>
    <w:p>
      <w:pPr>
        <w:spacing w:after="0"/>
        <w:ind w:left="0"/>
        <w:jc w:val="both"/>
      </w:pPr>
      <w:r>
        <w:rPr>
          <w:rFonts w:ascii="Times New Roman"/>
          <w:b w:val="false"/>
          <w:i w:val="false"/>
          <w:color w:val="000000"/>
          <w:sz w:val="28"/>
        </w:rPr>
        <w:t>
      2) символ "P" - товарищество с ограниченной ответственностью.</w:t>
      </w:r>
    </w:p>
    <w:bookmarkStart w:name="z29" w:id="27"/>
    <w:p>
      <w:pPr>
        <w:spacing w:after="0"/>
        <w:ind w:left="0"/>
        <w:jc w:val="both"/>
      </w:pPr>
      <w:r>
        <w:rPr>
          <w:rFonts w:ascii="Times New Roman"/>
          <w:b w:val="false"/>
          <w:i w:val="false"/>
          <w:color w:val="000000"/>
          <w:sz w:val="28"/>
        </w:rPr>
        <w:t>
      20. При регистрации выпуска исламских ценных бумаг символ, расположенный на пятой позиции, обозначается цифрой "0".</w:t>
      </w:r>
    </w:p>
    <w:bookmarkEnd w:id="27"/>
    <w:bookmarkStart w:name="z144" w:id="28"/>
    <w:p>
      <w:pPr>
        <w:spacing w:after="0"/>
        <w:ind w:left="0"/>
        <w:jc w:val="both"/>
      </w:pPr>
      <w:r>
        <w:rPr>
          <w:rFonts w:ascii="Times New Roman"/>
          <w:b w:val="false"/>
          <w:i w:val="false"/>
          <w:color w:val="000000"/>
          <w:sz w:val="28"/>
        </w:rPr>
        <w:t>
      21. Символ, расположенный на шестой позиции, обозначает единицу измерения срока обращения исламских ценных бумаг (с учетом особенности, установленной частью шестой пункта 22 Правил):</w:t>
      </w:r>
    </w:p>
    <w:bookmarkEnd w:id="28"/>
    <w:p>
      <w:pPr>
        <w:spacing w:after="0"/>
        <w:ind w:left="0"/>
        <w:jc w:val="both"/>
      </w:pPr>
      <w:r>
        <w:rPr>
          <w:rFonts w:ascii="Times New Roman"/>
          <w:b w:val="false"/>
          <w:i w:val="false"/>
          <w:color w:val="000000"/>
          <w:sz w:val="28"/>
        </w:rPr>
        <w:t>
      1) символ "Y" - годы;</w:t>
      </w:r>
    </w:p>
    <w:p>
      <w:pPr>
        <w:spacing w:after="0"/>
        <w:ind w:left="0"/>
        <w:jc w:val="both"/>
      </w:pPr>
      <w:r>
        <w:rPr>
          <w:rFonts w:ascii="Times New Roman"/>
          <w:b w:val="false"/>
          <w:i w:val="false"/>
          <w:color w:val="000000"/>
          <w:sz w:val="28"/>
        </w:rPr>
        <w:t>
      2) символ "M" - месяцы;</w:t>
      </w:r>
    </w:p>
    <w:p>
      <w:pPr>
        <w:spacing w:after="0"/>
        <w:ind w:left="0"/>
        <w:jc w:val="both"/>
      </w:pPr>
      <w:r>
        <w:rPr>
          <w:rFonts w:ascii="Times New Roman"/>
          <w:b w:val="false"/>
          <w:i w:val="false"/>
          <w:color w:val="000000"/>
          <w:sz w:val="28"/>
        </w:rPr>
        <w:t>
      3) символ "W" - недели;</w:t>
      </w:r>
    </w:p>
    <w:p>
      <w:pPr>
        <w:spacing w:after="0"/>
        <w:ind w:left="0"/>
        <w:jc w:val="both"/>
      </w:pPr>
      <w:r>
        <w:rPr>
          <w:rFonts w:ascii="Times New Roman"/>
          <w:b w:val="false"/>
          <w:i w:val="false"/>
          <w:color w:val="000000"/>
          <w:sz w:val="28"/>
        </w:rPr>
        <w:t>
      4) символ "D" - дни.</w:t>
      </w:r>
    </w:p>
    <w:bookmarkStart w:name="z30" w:id="29"/>
    <w:p>
      <w:pPr>
        <w:spacing w:after="0"/>
        <w:ind w:left="0"/>
        <w:jc w:val="both"/>
      </w:pPr>
      <w:r>
        <w:rPr>
          <w:rFonts w:ascii="Times New Roman"/>
          <w:b w:val="false"/>
          <w:i w:val="false"/>
          <w:color w:val="000000"/>
          <w:sz w:val="28"/>
        </w:rPr>
        <w:t>
      22. Символы, расположенные на седьмой и восьмой позициях, обозначают срок обращения исламских ценных бумаг в соответствующей единице измерения.</w:t>
      </w:r>
    </w:p>
    <w:bookmarkEnd w:id="29"/>
    <w:p>
      <w:pPr>
        <w:spacing w:after="0"/>
        <w:ind w:left="0"/>
        <w:jc w:val="both"/>
      </w:pPr>
      <w:r>
        <w:rPr>
          <w:rFonts w:ascii="Times New Roman"/>
          <w:b w:val="false"/>
          <w:i w:val="false"/>
          <w:color w:val="000000"/>
          <w:sz w:val="28"/>
        </w:rPr>
        <w:t>
      Если срок обращения составляет менее 10 соответствующих единиц измерения, в седьмой позиции указывается символ "0" (ноль).</w:t>
      </w:r>
    </w:p>
    <w:p>
      <w:pPr>
        <w:spacing w:after="0"/>
        <w:ind w:left="0"/>
        <w:jc w:val="both"/>
      </w:pPr>
      <w:r>
        <w:rPr>
          <w:rFonts w:ascii="Times New Roman"/>
          <w:b w:val="false"/>
          <w:i w:val="false"/>
          <w:color w:val="000000"/>
          <w:sz w:val="28"/>
        </w:rPr>
        <w:t>
      Если срок обращения составляет нецелое количество единиц измерения, он переводится в нижестоящие единицы измерения. При этом продолжительность месяца принимается равной 30 дням. Если в результате такого перевода образуется дробное число или число, превышающее 99, единица измерения не меняется, а округляется до целого числа. Например, 4,5 года заменяется на 54 месяца (4,5 х 12 = 54), 3,5 месяца заменяются на 4 месяца (3,5 х 30 = 105 &gt; 99).</w:t>
      </w:r>
    </w:p>
    <w:p>
      <w:pPr>
        <w:spacing w:after="0"/>
        <w:ind w:left="0"/>
        <w:jc w:val="both"/>
      </w:pPr>
      <w:r>
        <w:rPr>
          <w:rFonts w:ascii="Times New Roman"/>
          <w:b w:val="false"/>
          <w:i w:val="false"/>
          <w:color w:val="000000"/>
          <w:sz w:val="28"/>
        </w:rPr>
        <w:t>
      Если срок обращения в каких-либо единицах измерения составляет целое количество единиц измерения более высокого уровня, он переводится в вышестоящие единицы измерения. Например, 36 месяцев заменяются на 3 года.</w:t>
      </w:r>
    </w:p>
    <w:p>
      <w:pPr>
        <w:spacing w:after="0"/>
        <w:ind w:left="0"/>
        <w:jc w:val="both"/>
      </w:pPr>
      <w:r>
        <w:rPr>
          <w:rFonts w:ascii="Times New Roman"/>
          <w:b w:val="false"/>
          <w:i w:val="false"/>
          <w:color w:val="000000"/>
          <w:sz w:val="28"/>
        </w:rPr>
        <w:t>
      Если срок обращения превышает 99 соответствующих единиц измерения, он переводится с округлением в вышестоящую единицу измерения. При этом продолжительность месяца принимается равной 30 дням. Например, 180 дней заменяются на 6 месяцев (180:30 = 6,00), 115 дней заменяются на 4 месяца (115:30 = 3,83), 110 месяцев заменяются на 9 лет (110:12 = 9,17), 225 дней заменяются на 8 месяцев (225:30 = 7,5).</w:t>
      </w:r>
    </w:p>
    <w:p>
      <w:pPr>
        <w:spacing w:after="0"/>
        <w:ind w:left="0"/>
        <w:jc w:val="both"/>
      </w:pPr>
      <w:r>
        <w:rPr>
          <w:rFonts w:ascii="Times New Roman"/>
          <w:b w:val="false"/>
          <w:i w:val="false"/>
          <w:color w:val="000000"/>
          <w:sz w:val="28"/>
        </w:rPr>
        <w:t>
      При изменении единицы измерения срока обращения исламских ценных бумаг в соответствии с частями третьей, четвертой и пятой настоящего пункта, соответственно меняется символ, расположенный на шестой позиции.</w:t>
      </w:r>
    </w:p>
    <w:bookmarkStart w:name="z31" w:id="30"/>
    <w:p>
      <w:pPr>
        <w:spacing w:after="0"/>
        <w:ind w:left="0"/>
        <w:jc w:val="both"/>
      </w:pPr>
      <w:r>
        <w:rPr>
          <w:rFonts w:ascii="Times New Roman"/>
          <w:b w:val="false"/>
          <w:i w:val="false"/>
          <w:color w:val="000000"/>
          <w:sz w:val="28"/>
        </w:rPr>
        <w:t>
      23. Символы, расположенные на девятой, десятой и одиннадцатой позициях, обозначают номер выпуска исламских ценных бумаг, присвоенный при внесении в Государственный реестр эмиссионных ценных бумаг.</w:t>
      </w:r>
    </w:p>
    <w:bookmarkEnd w:id="30"/>
    <w:bookmarkStart w:name="z32" w:id="31"/>
    <w:p>
      <w:pPr>
        <w:spacing w:after="0"/>
        <w:ind w:left="0"/>
        <w:jc w:val="both"/>
      </w:pPr>
      <w:r>
        <w:rPr>
          <w:rFonts w:ascii="Times New Roman"/>
          <w:b w:val="false"/>
          <w:i w:val="false"/>
          <w:color w:val="000000"/>
          <w:sz w:val="28"/>
        </w:rPr>
        <w:t>
      24. Контрольная цифра рассчитывается следующим образом:</w:t>
      </w:r>
    </w:p>
    <w:bookmarkEnd w:id="31"/>
    <w:p>
      <w:pPr>
        <w:spacing w:after="0"/>
        <w:ind w:left="0"/>
        <w:jc w:val="both"/>
      </w:pPr>
      <w:r>
        <w:rPr>
          <w:rFonts w:ascii="Times New Roman"/>
          <w:b w:val="false"/>
          <w:i w:val="false"/>
          <w:color w:val="000000"/>
          <w:sz w:val="28"/>
        </w:rPr>
        <w:t xml:space="preserve">
      1) шаг 1 - заполняются первые одиннадцать позиций согласно </w:t>
      </w:r>
      <w:r>
        <w:rPr>
          <w:rFonts w:ascii="Times New Roman"/>
          <w:b w:val="false"/>
          <w:i w:val="false"/>
          <w:color w:val="000000"/>
          <w:sz w:val="28"/>
        </w:rPr>
        <w:t>пунктам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шаг 2 - расположенные на позициях буквенные символы заменяются числами в соответствии с таблицей перевода буквенных символов в числа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3) шаг 3 - каждая цифра полученного числового ряда (начиная с его правого края) умножается на коэффициент "2" - для цифр, находящихся на нечетных позициях, "1" - для цифр, находящихся на четных позициях;</w:t>
      </w:r>
    </w:p>
    <w:p>
      <w:pPr>
        <w:spacing w:after="0"/>
        <w:ind w:left="0"/>
        <w:jc w:val="both"/>
      </w:pPr>
      <w:r>
        <w:rPr>
          <w:rFonts w:ascii="Times New Roman"/>
          <w:b w:val="false"/>
          <w:i w:val="false"/>
          <w:color w:val="000000"/>
          <w:sz w:val="28"/>
        </w:rPr>
        <w:t>
      4) шаг 4 - суммируются цифры ряда, полученного в результате выполнения шага 3;</w:t>
      </w:r>
    </w:p>
    <w:p>
      <w:pPr>
        <w:spacing w:after="0"/>
        <w:ind w:left="0"/>
        <w:jc w:val="both"/>
      </w:pPr>
      <w:r>
        <w:rPr>
          <w:rFonts w:ascii="Times New Roman"/>
          <w:b w:val="false"/>
          <w:i w:val="false"/>
          <w:color w:val="000000"/>
          <w:sz w:val="28"/>
        </w:rPr>
        <w:t>
      5) шаг 5 - если сумма, полученная в результате выполнения шага 4, оканчивается на "0", то контрольной цифрой является "0". В обратном случае контрольной цифрой является результат вычитания суммы, полученной в результате выполнения шага 4, из числа, превышающего данную сумму и являющегося минимальным из кратных десяти.</w:t>
      </w:r>
    </w:p>
    <w:bookmarkStart w:name="z33" w:id="32"/>
    <w:p>
      <w:pPr>
        <w:spacing w:after="0"/>
        <w:ind w:left="0"/>
        <w:jc w:val="both"/>
      </w:pPr>
      <w:r>
        <w:rPr>
          <w:rFonts w:ascii="Times New Roman"/>
          <w:b w:val="false"/>
          <w:i w:val="false"/>
          <w:color w:val="000000"/>
          <w:sz w:val="28"/>
        </w:rPr>
        <w:t xml:space="preserve">
      25. Пример присвоения национального идентификационного номера исламским ценным бумагам приведен в </w:t>
      </w:r>
      <w:r>
        <w:rPr>
          <w:rFonts w:ascii="Times New Roman"/>
          <w:b w:val="false"/>
          <w:i w:val="false"/>
          <w:color w:val="000000"/>
          <w:sz w:val="28"/>
        </w:rPr>
        <w:t>приложении 6</w:t>
      </w:r>
      <w:r>
        <w:rPr>
          <w:rFonts w:ascii="Times New Roman"/>
          <w:b w:val="false"/>
          <w:i w:val="false"/>
          <w:color w:val="000000"/>
          <w:sz w:val="28"/>
        </w:rPr>
        <w:t xml:space="preserve"> к Правилам.</w:t>
      </w:r>
    </w:p>
    <w:bookmarkEnd w:id="32"/>
    <w:bookmarkStart w:name="z34" w:id="33"/>
    <w:p>
      <w:pPr>
        <w:spacing w:after="0"/>
        <w:ind w:left="0"/>
        <w:jc w:val="both"/>
      </w:pPr>
      <w:r>
        <w:rPr>
          <w:rFonts w:ascii="Times New Roman"/>
          <w:b w:val="false"/>
          <w:i w:val="false"/>
          <w:color w:val="000000"/>
          <w:sz w:val="28"/>
        </w:rPr>
        <w:t>
      26. Эмитент (оригинатор) обеспечивает идентичность содержания документов на электронном и бумажном носителях, представленных в уполномоченный орган в соответствии с Правилами.</w:t>
      </w:r>
    </w:p>
    <w:bookmarkEnd w:id="33"/>
    <w:bookmarkStart w:name="z35" w:id="34"/>
    <w:p>
      <w:pPr>
        <w:spacing w:after="0"/>
        <w:ind w:left="0"/>
        <w:jc w:val="both"/>
      </w:pPr>
      <w:r>
        <w:rPr>
          <w:rFonts w:ascii="Times New Roman"/>
          <w:b w:val="false"/>
          <w:i w:val="false"/>
          <w:color w:val="000000"/>
          <w:sz w:val="28"/>
        </w:rPr>
        <w:t>
      27. Копии документов, представленные эмитентом (оригинатором), заверяются подписью первого руководителя (либо лицом его замещающим) и оттиском печати (при наличии) эмитента (оригинатора).</w:t>
      </w:r>
    </w:p>
    <w:bookmarkEnd w:id="34"/>
    <w:p>
      <w:pPr>
        <w:spacing w:after="0"/>
        <w:ind w:left="0"/>
        <w:jc w:val="both"/>
      </w:pPr>
      <w:r>
        <w:rPr>
          <w:rFonts w:ascii="Times New Roman"/>
          <w:b w:val="false"/>
          <w:i w:val="false"/>
          <w:color w:val="000000"/>
          <w:sz w:val="28"/>
        </w:rPr>
        <w:t>
      При множественности листов в документе заверяется каждый лист либо документ прошивается и скрепляется бумажной пломбой, наклеенной на узел прошивки и частично на лист. Подпись первого руководителя (либо лица его замещающего) и оттиск печати (при наличии) наносятся частично на бумажную пломбу, частично на лист документа.</w:t>
      </w:r>
    </w:p>
    <w:bookmarkStart w:name="z36" w:id="35"/>
    <w:p>
      <w:pPr>
        <w:spacing w:after="0"/>
        <w:ind w:left="0"/>
        <w:jc w:val="both"/>
      </w:pPr>
      <w:r>
        <w:rPr>
          <w:rFonts w:ascii="Times New Roman"/>
          <w:b w:val="false"/>
          <w:i w:val="false"/>
          <w:color w:val="000000"/>
          <w:sz w:val="28"/>
        </w:rPr>
        <w:t>
      28. Для аннулирования выпуска исламских ценных бумаг эмитент представляет в уполномоченный орган следующие документы:</w:t>
      </w:r>
    </w:p>
    <w:bookmarkEnd w:id="35"/>
    <w:p>
      <w:pPr>
        <w:spacing w:after="0"/>
        <w:ind w:left="0"/>
        <w:jc w:val="both"/>
      </w:pPr>
      <w:r>
        <w:rPr>
          <w:rFonts w:ascii="Times New Roman"/>
          <w:b w:val="false"/>
          <w:i w:val="false"/>
          <w:color w:val="000000"/>
          <w:sz w:val="28"/>
        </w:rPr>
        <w:t>
      1) заявление, составленное в произвольной форме;</w:t>
      </w:r>
    </w:p>
    <w:p>
      <w:pPr>
        <w:spacing w:after="0"/>
        <w:ind w:left="0"/>
        <w:jc w:val="both"/>
      </w:pPr>
      <w:r>
        <w:rPr>
          <w:rFonts w:ascii="Times New Roman"/>
          <w:b w:val="false"/>
          <w:i w:val="false"/>
          <w:color w:val="000000"/>
          <w:sz w:val="28"/>
        </w:rPr>
        <w:t>
      2) копию решения органа эмитента, принявшего решение об аннулировании выпуска исламских ценных бумаг;</w:t>
      </w:r>
    </w:p>
    <w:p>
      <w:pPr>
        <w:spacing w:after="0"/>
        <w:ind w:left="0"/>
        <w:jc w:val="both"/>
      </w:pPr>
      <w:r>
        <w:rPr>
          <w:rFonts w:ascii="Times New Roman"/>
          <w:b w:val="false"/>
          <w:i w:val="false"/>
          <w:color w:val="000000"/>
          <w:sz w:val="28"/>
        </w:rPr>
        <w:t xml:space="preserve">
      3) оригиналы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выпуска исламских ценных бумаг, проспекта выпуска исламских ценных бумаг с отметкой уполномоченного органа о регистрации;</w:t>
      </w:r>
    </w:p>
    <w:p>
      <w:pPr>
        <w:spacing w:after="0"/>
        <w:ind w:left="0"/>
        <w:jc w:val="both"/>
      </w:pPr>
      <w:r>
        <w:rPr>
          <w:rFonts w:ascii="Times New Roman"/>
          <w:b w:val="false"/>
          <w:i w:val="false"/>
          <w:color w:val="000000"/>
          <w:sz w:val="28"/>
        </w:rPr>
        <w:t>
      4) уведомление регистратора об отсутствии держателей исламских ценных бумаг на дату принятия решения об аннулировании в случае, если ни одна исламская ценная бумага данного выпуска не была размещена или все исламские ценные бумаги данного выпуска выкуплены эмитентом на вторичном рынке ценных бумаг;</w:t>
      </w:r>
    </w:p>
    <w:p>
      <w:pPr>
        <w:spacing w:after="0"/>
        <w:ind w:left="0"/>
        <w:jc w:val="both"/>
      </w:pPr>
      <w:r>
        <w:rPr>
          <w:rFonts w:ascii="Times New Roman"/>
          <w:b w:val="false"/>
          <w:i w:val="false"/>
          <w:color w:val="000000"/>
          <w:sz w:val="28"/>
        </w:rPr>
        <w:t>
      5) документ, подтверждающий выкуп права требования по всем исламским ценным бумагам данного выпуска, в случае истечения их срока действия.</w:t>
      </w:r>
    </w:p>
    <w:p>
      <w:pPr>
        <w:spacing w:after="0"/>
        <w:ind w:left="0"/>
        <w:jc w:val="both"/>
      </w:pPr>
      <w:r>
        <w:rPr>
          <w:rFonts w:ascii="Times New Roman"/>
          <w:b w:val="false"/>
          <w:i w:val="false"/>
          <w:color w:val="000000"/>
          <w:sz w:val="28"/>
        </w:rPr>
        <w:t>
      При осуществлении процедур реструктуризации финансовых организаций эмитент дополнительно к документам, указанным в подпунктах 1), 2) и 3) части первой настоящего пункта, представляет копию решения суда о проведении реструктуризации эмитента с приложением копии плана реструктуризации, утвержденного судом.</w:t>
      </w:r>
    </w:p>
    <w:p>
      <w:pPr>
        <w:spacing w:after="0"/>
        <w:ind w:left="0"/>
        <w:jc w:val="both"/>
      </w:pPr>
      <w:r>
        <w:rPr>
          <w:rFonts w:ascii="Times New Roman"/>
          <w:b w:val="false"/>
          <w:i w:val="false"/>
          <w:color w:val="000000"/>
          <w:sz w:val="28"/>
        </w:rPr>
        <w:t>
      Ликвидационная комиссия эмитента, ликвидируемого в принудительном порядке, дополнительно к документам, указанным в подпунктах 1), 2) и 3) части первой настоящего пункта, представляет документы, подтверждающие завершение ликвидационного процесса (копию ликвидационного баланса).</w:t>
      </w:r>
    </w:p>
    <w:bookmarkStart w:name="z37" w:id="36"/>
    <w:p>
      <w:pPr>
        <w:spacing w:after="0"/>
        <w:ind w:left="0"/>
        <w:jc w:val="both"/>
      </w:pPr>
      <w:r>
        <w:rPr>
          <w:rFonts w:ascii="Times New Roman"/>
          <w:b w:val="false"/>
          <w:i w:val="false"/>
          <w:color w:val="000000"/>
          <w:sz w:val="28"/>
        </w:rPr>
        <w:t xml:space="preserve">
      29. В случае утраты документов, перечисленных в подпункте 3) части первой </w:t>
      </w:r>
      <w:r>
        <w:rPr>
          <w:rFonts w:ascii="Times New Roman"/>
          <w:b w:val="false"/>
          <w:i w:val="false"/>
          <w:color w:val="000000"/>
          <w:sz w:val="28"/>
        </w:rPr>
        <w:t>пункта 28</w:t>
      </w:r>
      <w:r>
        <w:rPr>
          <w:rFonts w:ascii="Times New Roman"/>
          <w:b w:val="false"/>
          <w:i w:val="false"/>
          <w:color w:val="000000"/>
          <w:sz w:val="28"/>
        </w:rPr>
        <w:t xml:space="preserve"> Правил, эмитент представляет в уполномоченный орган копию опубликованного в средствах массовой информации (периодические печатные издания и иные формы периодического публичного распространения массовой информации, включая интернет-ресурсы) сообщения о недействительности утраченных документов.</w:t>
      </w:r>
    </w:p>
    <w:bookmarkEnd w:id="36"/>
    <w:bookmarkStart w:name="z38" w:id="37"/>
    <w:p>
      <w:pPr>
        <w:spacing w:after="0"/>
        <w:ind w:left="0"/>
        <w:jc w:val="both"/>
      </w:pPr>
      <w:r>
        <w:rPr>
          <w:rFonts w:ascii="Times New Roman"/>
          <w:b w:val="false"/>
          <w:i w:val="false"/>
          <w:color w:val="000000"/>
          <w:sz w:val="28"/>
        </w:rPr>
        <w:t>
      30. Документы, представленные эмитентом в уполномоченный орган на аннулирование выпуска исламских ценных бумаг, рассматриваются в течение четырнадцати календарных дней с даты их получения.</w:t>
      </w:r>
    </w:p>
    <w:bookmarkEnd w:id="37"/>
    <w:bookmarkStart w:name="z39" w:id="38"/>
    <w:p>
      <w:pPr>
        <w:spacing w:after="0"/>
        <w:ind w:left="0"/>
        <w:jc w:val="both"/>
      </w:pPr>
      <w:r>
        <w:rPr>
          <w:rFonts w:ascii="Times New Roman"/>
          <w:b w:val="false"/>
          <w:i w:val="false"/>
          <w:color w:val="000000"/>
          <w:sz w:val="28"/>
        </w:rPr>
        <w:t xml:space="preserve">
      31. В случае соответствия документов, представленных эмитентом на аннулирование выпуска исламских ценных бумаг, требованиям законодательства Республики Казахстан и Правил, уполномоченный орган аннулирует выпуск исламских ценных бумаг и направляет эмитенту свидетельство об аннулировании выпуска исламских ценных бумаг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Принятое решение об аннулировании выпуска исламских ценных бумаг уполномоченный орган доводит до сведения регистратора и центрального депозитария.</w:t>
      </w:r>
    </w:p>
    <w:bookmarkEnd w:id="38"/>
    <w:bookmarkStart w:name="z40" w:id="39"/>
    <w:p>
      <w:pPr>
        <w:spacing w:after="0"/>
        <w:ind w:left="0"/>
        <w:jc w:val="both"/>
      </w:pPr>
      <w:r>
        <w:rPr>
          <w:rFonts w:ascii="Times New Roman"/>
          <w:b w:val="false"/>
          <w:i w:val="false"/>
          <w:color w:val="000000"/>
          <w:sz w:val="28"/>
        </w:rPr>
        <w:t>
      32. Выпуск исламских ценных бумаг аннулируется с даты, указанной в уведомлении об аннулировании выпуска исламских ценных бумаг, но не позднее десяти календарных дней с даты принятия уполномоченным органом решения об аннулировании выпуска исламских ценных бумаг.</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42" w:id="40"/>
    <w:p>
      <w:pPr>
        <w:spacing w:after="0"/>
        <w:ind w:left="0"/>
        <w:jc w:val="left"/>
      </w:pPr>
      <w:r>
        <w:rPr>
          <w:rFonts w:ascii="Times New Roman"/>
          <w:b/>
          <w:i w:val="false"/>
          <w:color w:val="000000"/>
        </w:rPr>
        <w:t xml:space="preserve"> Свидетельство</w:t>
      </w:r>
      <w:r>
        <w:br/>
      </w:r>
      <w:r>
        <w:rPr>
          <w:rFonts w:ascii="Times New Roman"/>
          <w:b/>
          <w:i w:val="false"/>
          <w:color w:val="000000"/>
        </w:rPr>
        <w:t>о государственной регистрации выпуска исламских ценных бумаг</w:t>
      </w:r>
    </w:p>
    <w:bookmarkEnd w:id="40"/>
    <w:p>
      <w:pPr>
        <w:spacing w:after="0"/>
        <w:ind w:left="0"/>
        <w:jc w:val="both"/>
      </w:pPr>
      <w:r>
        <w:rPr>
          <w:rFonts w:ascii="Times New Roman"/>
          <w:b w:val="false"/>
          <w:i w:val="false"/>
          <w:color w:val="000000"/>
          <w:sz w:val="28"/>
        </w:rPr>
        <w:t>
      "__" __________ 20 __ года № ______                    город ________</w:t>
      </w:r>
    </w:p>
    <w:p>
      <w:pPr>
        <w:spacing w:after="0"/>
        <w:ind w:left="0"/>
        <w:jc w:val="both"/>
      </w:pPr>
      <w:r>
        <w:rPr>
          <w:rFonts w:ascii="Times New Roman"/>
          <w:b w:val="false"/>
          <w:i w:val="false"/>
          <w:color w:val="000000"/>
          <w:sz w:val="28"/>
        </w:rPr>
        <w:t>
      Национальный Банк Республики Казахстан произвел государственную</w:t>
      </w:r>
    </w:p>
    <w:p>
      <w:pPr>
        <w:spacing w:after="0"/>
        <w:ind w:left="0"/>
        <w:jc w:val="both"/>
      </w:pPr>
      <w:r>
        <w:rPr>
          <w:rFonts w:ascii="Times New Roman"/>
          <w:b w:val="false"/>
          <w:i w:val="false"/>
          <w:color w:val="000000"/>
          <w:sz w:val="28"/>
        </w:rPr>
        <w:t>
      регистрацию выпуска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вид исламских ценных бумаг)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w:t>
      </w:r>
    </w:p>
    <w:p>
      <w:pPr>
        <w:spacing w:after="0"/>
        <w:ind w:left="0"/>
        <w:jc w:val="both"/>
      </w:pPr>
      <w:r>
        <w:rPr>
          <w:rFonts w:ascii="Times New Roman"/>
          <w:b w:val="false"/>
          <w:i w:val="false"/>
          <w:color w:val="000000"/>
          <w:sz w:val="28"/>
        </w:rPr>
        <w:t>
      зарегистрированного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и дата регистрации)</w:t>
      </w:r>
    </w:p>
    <w:p>
      <w:pPr>
        <w:spacing w:after="0"/>
        <w:ind w:left="0"/>
        <w:jc w:val="both"/>
      </w:pPr>
      <w:r>
        <w:rPr>
          <w:rFonts w:ascii="Times New Roman"/>
          <w:b w:val="false"/>
          <w:i w:val="false"/>
          <w:color w:val="000000"/>
          <w:sz w:val="28"/>
        </w:rPr>
        <w:t>
      Выпуск разделен 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исламских ценных бумаг цифрами и прописью)</w:t>
      </w:r>
    </w:p>
    <w:p>
      <w:pPr>
        <w:spacing w:after="0"/>
        <w:ind w:left="0"/>
        <w:jc w:val="both"/>
      </w:pPr>
      <w:r>
        <w:rPr>
          <w:rFonts w:ascii="Times New Roman"/>
          <w:b w:val="false"/>
          <w:i w:val="false"/>
          <w:color w:val="000000"/>
          <w:sz w:val="28"/>
        </w:rPr>
        <w:t>
      которым присвоен национальный идентификационный номер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Номинальная стоимость одной_________________________________________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______________________________________________________________тенге.</w:t>
      </w:r>
    </w:p>
    <w:p>
      <w:pPr>
        <w:spacing w:after="0"/>
        <w:ind w:left="0"/>
        <w:jc w:val="both"/>
      </w:pPr>
      <w:r>
        <w:rPr>
          <w:rFonts w:ascii="Times New Roman"/>
          <w:b w:val="false"/>
          <w:i w:val="false"/>
          <w:color w:val="000000"/>
          <w:sz w:val="28"/>
        </w:rPr>
        <w:t>
      (указывается вид исламских ценных бумаг их стоимость цифрами и</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Объем выпуска составляет_____________________________________________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вид исламских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(суммарная номинальная стоимость выпускаемых исламских ценных бумаг</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w:t>
      </w:r>
    </w:p>
    <w:p>
      <w:pPr>
        <w:spacing w:after="0"/>
        <w:ind w:left="0"/>
        <w:jc w:val="both"/>
      </w:pPr>
      <w:r>
        <w:rPr>
          <w:rFonts w:ascii="Times New Roman"/>
          <w:b w:val="false"/>
          <w:i w:val="false"/>
          <w:color w:val="000000"/>
          <w:sz w:val="28"/>
        </w:rPr>
        <w:t>
      номером ____________________________________________________________.</w:t>
      </w:r>
    </w:p>
    <w:p>
      <w:pPr>
        <w:spacing w:after="0"/>
        <w:ind w:left="0"/>
        <w:jc w:val="both"/>
      </w:pPr>
      <w:r>
        <w:rPr>
          <w:rFonts w:ascii="Times New Roman"/>
          <w:b w:val="false"/>
          <w:i w:val="false"/>
          <w:color w:val="000000"/>
          <w:sz w:val="28"/>
        </w:rPr>
        <w:t>
      Дополнительная информация о выпуске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занимаемая должность лица,</w:t>
      </w:r>
    </w:p>
    <w:p>
      <w:pPr>
        <w:spacing w:after="0"/>
        <w:ind w:left="0"/>
        <w:jc w:val="both"/>
      </w:pPr>
      <w:r>
        <w:rPr>
          <w:rFonts w:ascii="Times New Roman"/>
          <w:b w:val="false"/>
          <w:i w:val="false"/>
          <w:color w:val="000000"/>
          <w:sz w:val="28"/>
        </w:rPr>
        <w:t>
      подписавшего свидетельство,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44" w:id="41"/>
    <w:p>
      <w:pPr>
        <w:spacing w:after="0"/>
        <w:ind w:left="0"/>
        <w:jc w:val="left"/>
      </w:pPr>
      <w:r>
        <w:rPr>
          <w:rFonts w:ascii="Times New Roman"/>
          <w:b/>
          <w:i w:val="false"/>
          <w:color w:val="000000"/>
        </w:rPr>
        <w:t xml:space="preserve"> ОТЧЕТ</w:t>
      </w:r>
      <w:r>
        <w:br/>
      </w:r>
      <w:r>
        <w:rPr>
          <w:rFonts w:ascii="Times New Roman"/>
          <w:b/>
          <w:i w:val="false"/>
          <w:color w:val="000000"/>
        </w:rPr>
        <w:t>об итогах размещения исламских ценных бумаг</w:t>
      </w:r>
    </w:p>
    <w:bookmarkEnd w:id="41"/>
    <w:bookmarkStart w:name="z45" w:id="42"/>
    <w:p>
      <w:pPr>
        <w:spacing w:after="0"/>
        <w:ind w:left="0"/>
        <w:jc w:val="both"/>
      </w:pPr>
      <w:r>
        <w:rPr>
          <w:rFonts w:ascii="Times New Roman"/>
          <w:b w:val="false"/>
          <w:i w:val="false"/>
          <w:color w:val="000000"/>
          <w:sz w:val="28"/>
        </w:rPr>
        <w:t>
      1. Наименование эмитента и его место нахождения.</w:t>
      </w:r>
    </w:p>
    <w:bookmarkEnd w:id="42"/>
    <w:bookmarkStart w:name="z46" w:id="43"/>
    <w:p>
      <w:pPr>
        <w:spacing w:after="0"/>
        <w:ind w:left="0"/>
        <w:jc w:val="both"/>
      </w:pPr>
      <w:r>
        <w:rPr>
          <w:rFonts w:ascii="Times New Roman"/>
          <w:b w:val="false"/>
          <w:i w:val="false"/>
          <w:color w:val="000000"/>
          <w:sz w:val="28"/>
        </w:rPr>
        <w:t>
      2. Сведения о государственной регистрации (перерегистрации) эмитента.</w:t>
      </w:r>
    </w:p>
    <w:bookmarkEnd w:id="43"/>
    <w:p>
      <w:pPr>
        <w:spacing w:after="0"/>
        <w:ind w:left="0"/>
        <w:jc w:val="both"/>
      </w:pPr>
      <w:r>
        <w:rPr>
          <w:rFonts w:ascii="Times New Roman"/>
          <w:b w:val="false"/>
          <w:i w:val="false"/>
          <w:color w:val="000000"/>
          <w:sz w:val="28"/>
        </w:rPr>
        <w:t>
      В данном пункте необходимо указать дату и номер справки или свидетельства о государственной регистрации (перерегистрации) эмитента, а также наименование органа, осуществившего его государственную регистрацию (перерегистрацию).</w:t>
      </w:r>
    </w:p>
    <w:bookmarkStart w:name="z47" w:id="44"/>
    <w:p>
      <w:pPr>
        <w:spacing w:after="0"/>
        <w:ind w:left="0"/>
        <w:jc w:val="both"/>
      </w:pPr>
      <w:r>
        <w:rPr>
          <w:rFonts w:ascii="Times New Roman"/>
          <w:b w:val="false"/>
          <w:i w:val="false"/>
          <w:color w:val="000000"/>
          <w:sz w:val="28"/>
        </w:rPr>
        <w:t>
      3. Дата государственной регистрации выпуска исламских ценных бумаг и номер государственной регистрации выпуска исламских ценных бумаг.</w:t>
      </w:r>
    </w:p>
    <w:bookmarkEnd w:id="44"/>
    <w:bookmarkStart w:name="z48" w:id="45"/>
    <w:p>
      <w:pPr>
        <w:spacing w:after="0"/>
        <w:ind w:left="0"/>
        <w:jc w:val="both"/>
      </w:pPr>
      <w:r>
        <w:rPr>
          <w:rFonts w:ascii="Times New Roman"/>
          <w:b w:val="false"/>
          <w:i w:val="false"/>
          <w:color w:val="000000"/>
          <w:sz w:val="28"/>
        </w:rPr>
        <w:t>
      4. Сведения об исламских ценных бумагах: общее количество, вид, номинальная стоимость.</w:t>
      </w:r>
    </w:p>
    <w:bookmarkEnd w:id="45"/>
    <w:bookmarkStart w:name="z49" w:id="46"/>
    <w:p>
      <w:pPr>
        <w:spacing w:after="0"/>
        <w:ind w:left="0"/>
        <w:jc w:val="both"/>
      </w:pPr>
      <w:r>
        <w:rPr>
          <w:rFonts w:ascii="Times New Roman"/>
          <w:b w:val="false"/>
          <w:i w:val="false"/>
          <w:color w:val="000000"/>
          <w:sz w:val="28"/>
        </w:rPr>
        <w:t>
      5. Сведения о размещении исламских ценных бумаг:</w:t>
      </w:r>
    </w:p>
    <w:bookmarkEnd w:id="46"/>
    <w:p>
      <w:pPr>
        <w:spacing w:after="0"/>
        <w:ind w:left="0"/>
        <w:jc w:val="both"/>
      </w:pPr>
      <w:r>
        <w:rPr>
          <w:rFonts w:ascii="Times New Roman"/>
          <w:b w:val="false"/>
          <w:i w:val="false"/>
          <w:color w:val="000000"/>
          <w:sz w:val="28"/>
        </w:rPr>
        <w:t>
      1) дата утверждения предыдущего (предыдущих) отчета (отчетов) об итогах размещения исламских ценных бумаг;</w:t>
      </w:r>
    </w:p>
    <w:p>
      <w:pPr>
        <w:spacing w:after="0"/>
        <w:ind w:left="0"/>
        <w:jc w:val="both"/>
      </w:pPr>
      <w:r>
        <w:rPr>
          <w:rFonts w:ascii="Times New Roman"/>
          <w:b w:val="false"/>
          <w:i w:val="false"/>
          <w:color w:val="000000"/>
          <w:sz w:val="28"/>
        </w:rPr>
        <w:t>
      2) дата начала и дата окончания периода размещения, за который представляется отчет;</w:t>
      </w:r>
    </w:p>
    <w:p>
      <w:pPr>
        <w:spacing w:after="0"/>
        <w:ind w:left="0"/>
        <w:jc w:val="both"/>
      </w:pPr>
      <w:r>
        <w:rPr>
          <w:rFonts w:ascii="Times New Roman"/>
          <w:b w:val="false"/>
          <w:i w:val="false"/>
          <w:color w:val="000000"/>
          <w:sz w:val="28"/>
        </w:rPr>
        <w:t>
      3) дата начала и дата окончания периода обращения;</w:t>
      </w:r>
    </w:p>
    <w:p>
      <w:pPr>
        <w:spacing w:after="0"/>
        <w:ind w:left="0"/>
        <w:jc w:val="both"/>
      </w:pPr>
      <w:r>
        <w:rPr>
          <w:rFonts w:ascii="Times New Roman"/>
          <w:b w:val="false"/>
          <w:i w:val="false"/>
          <w:color w:val="000000"/>
          <w:sz w:val="28"/>
        </w:rPr>
        <w:t>
      4) количество исламских ценных бумаг, размещенных на неорганизованном рынке ценных бумаг путем подписки и сумма привлеченных денег. В случае размещения исламских ценных бумаг путем проведения аукциона необходимо указать даты их проведения и наивысшую цену продажи на аукционе;</w:t>
      </w:r>
    </w:p>
    <w:p>
      <w:pPr>
        <w:spacing w:after="0"/>
        <w:ind w:left="0"/>
        <w:jc w:val="both"/>
      </w:pPr>
      <w:r>
        <w:rPr>
          <w:rFonts w:ascii="Times New Roman"/>
          <w:b w:val="false"/>
          <w:i w:val="false"/>
          <w:color w:val="000000"/>
          <w:sz w:val="28"/>
        </w:rPr>
        <w:t>
      5) информация о размещении исламских ценных бумаг на организованном рынке ценных бумаг (категория списка организатора торгов, рыночная стоимость исламских ценных бумаг на дату окончания размещения исламских ценных бумаг, наивысшая цена на торгах и дата первых и последних торгов, количество размещенных исламских ценных бумаг и сумма привлеченных денег);</w:t>
      </w:r>
    </w:p>
    <w:p>
      <w:pPr>
        <w:spacing w:after="0"/>
        <w:ind w:left="0"/>
        <w:jc w:val="both"/>
      </w:pPr>
      <w:r>
        <w:rPr>
          <w:rFonts w:ascii="Times New Roman"/>
          <w:b w:val="false"/>
          <w:i w:val="false"/>
          <w:color w:val="000000"/>
          <w:sz w:val="28"/>
        </w:rPr>
        <w:t>
      6) количество размещенных исламских ценных бумаг за отчетный период и всего с учетом ранее размещенных исламских ценных бумаг с даты начала их размещения;</w:t>
      </w:r>
    </w:p>
    <w:p>
      <w:pPr>
        <w:spacing w:after="0"/>
        <w:ind w:left="0"/>
        <w:jc w:val="both"/>
      </w:pPr>
      <w:r>
        <w:rPr>
          <w:rFonts w:ascii="Times New Roman"/>
          <w:b w:val="false"/>
          <w:i w:val="false"/>
          <w:color w:val="000000"/>
          <w:sz w:val="28"/>
        </w:rPr>
        <w:t>
      7) количество выкупленных исламских ценных бумаг на дату окончания отчетного периода, дата принятия решения о выкупе, а также сумма расходов, понесенных эмитентом или оригинатором при их выкупе;</w:t>
      </w:r>
    </w:p>
    <w:p>
      <w:pPr>
        <w:spacing w:after="0"/>
        <w:ind w:left="0"/>
        <w:jc w:val="both"/>
      </w:pPr>
      <w:r>
        <w:rPr>
          <w:rFonts w:ascii="Times New Roman"/>
          <w:b w:val="false"/>
          <w:i w:val="false"/>
          <w:color w:val="000000"/>
          <w:sz w:val="28"/>
        </w:rPr>
        <w:t>
      8) информация об андеррайтерах (эмиссионных консорциумах) выпуска исламских ценных бумаг. В данном пункте следует указать информацию:</w:t>
      </w:r>
    </w:p>
    <w:p>
      <w:pPr>
        <w:spacing w:after="0"/>
        <w:ind w:left="0"/>
        <w:jc w:val="both"/>
      </w:pPr>
      <w:r>
        <w:rPr>
          <w:rFonts w:ascii="Times New Roman"/>
          <w:b w:val="false"/>
          <w:i w:val="false"/>
          <w:color w:val="000000"/>
          <w:sz w:val="28"/>
        </w:rPr>
        <w:t>
      о наименовании профессионального участника рынка ценных бумаг, дате и номере договора на оказание услуг андеррайтера, заключенных эмитентом, а также об участниках эмиссионного консорциума;</w:t>
      </w:r>
    </w:p>
    <w:p>
      <w:pPr>
        <w:spacing w:after="0"/>
        <w:ind w:left="0"/>
        <w:jc w:val="both"/>
      </w:pPr>
      <w:r>
        <w:rPr>
          <w:rFonts w:ascii="Times New Roman"/>
          <w:b w:val="false"/>
          <w:i w:val="false"/>
          <w:color w:val="000000"/>
          <w:sz w:val="28"/>
        </w:rPr>
        <w:t>
      о дисконте и комиссионных, которые выплачены (подлежат выплате) андеррайтерам или другим участникам размещения, представителям в процентном выражении от общего объема размещения, объеме дисконта и комиссионных на каждую размещаемую исламскую ценную бумагу и другие сведения о расходах;</w:t>
      </w:r>
    </w:p>
    <w:p>
      <w:pPr>
        <w:spacing w:after="0"/>
        <w:ind w:left="0"/>
        <w:jc w:val="both"/>
      </w:pPr>
      <w:r>
        <w:rPr>
          <w:rFonts w:ascii="Times New Roman"/>
          <w:b w:val="false"/>
          <w:i w:val="false"/>
          <w:color w:val="000000"/>
          <w:sz w:val="28"/>
        </w:rPr>
        <w:t>
      о количестве размещенных исламских ценных бумаг без привлечения андеррайтеров и дальнейших планах размещения;</w:t>
      </w:r>
    </w:p>
    <w:p>
      <w:pPr>
        <w:spacing w:after="0"/>
        <w:ind w:left="0"/>
        <w:jc w:val="both"/>
      </w:pPr>
      <w:r>
        <w:rPr>
          <w:rFonts w:ascii="Times New Roman"/>
          <w:b w:val="false"/>
          <w:i w:val="false"/>
          <w:color w:val="000000"/>
          <w:sz w:val="28"/>
        </w:rPr>
        <w:t xml:space="preserve">
      9) сведения о количестве собственников исламских ценных бумаг по категориям собственников: </w:t>
      </w:r>
    </w:p>
    <w:p>
      <w:pPr>
        <w:spacing w:after="0"/>
        <w:ind w:left="0"/>
        <w:jc w:val="both"/>
      </w:pPr>
      <w:r>
        <w:rPr>
          <w:rFonts w:ascii="Times New Roman"/>
          <w:b w:val="false"/>
          <w:i w:val="false"/>
          <w:color w:val="000000"/>
          <w:sz w:val="28"/>
        </w:rPr>
        <w:t>
      единый накопительный пенсионный фонд, добровольные накопительные пенсионные фонды, страховые компании, банки второго уровня, организации осуществляющие отдельные виды банковских операции, брокеры - дилеры и иные собственники с указанием количества и вида исламских ценных бумаг, принадлежащих собственникам каждой из вышеуказанных категорий лиц;</w:t>
      </w:r>
    </w:p>
    <w:p>
      <w:pPr>
        <w:spacing w:after="0"/>
        <w:ind w:left="0"/>
        <w:jc w:val="both"/>
      </w:pPr>
      <w:r>
        <w:rPr>
          <w:rFonts w:ascii="Times New Roman"/>
          <w:b w:val="false"/>
          <w:i w:val="false"/>
          <w:color w:val="000000"/>
          <w:sz w:val="28"/>
        </w:rPr>
        <w:t>
      10) количество неразмещенных исламских ценных бумаг;</w:t>
      </w:r>
    </w:p>
    <w:p>
      <w:pPr>
        <w:spacing w:after="0"/>
        <w:ind w:left="0"/>
        <w:jc w:val="both"/>
      </w:pPr>
      <w:r>
        <w:rPr>
          <w:rFonts w:ascii="Times New Roman"/>
          <w:b w:val="false"/>
          <w:i w:val="false"/>
          <w:color w:val="000000"/>
          <w:sz w:val="28"/>
        </w:rPr>
        <w:t>
      11) наименование и место нахождения оригинатора с указанием номера и даты заключения соответствующих договоров;</w:t>
      </w:r>
    </w:p>
    <w:p>
      <w:pPr>
        <w:spacing w:after="0"/>
        <w:ind w:left="0"/>
        <w:jc w:val="both"/>
      </w:pPr>
      <w:r>
        <w:rPr>
          <w:rFonts w:ascii="Times New Roman"/>
          <w:b w:val="false"/>
          <w:i w:val="false"/>
          <w:color w:val="000000"/>
          <w:sz w:val="28"/>
        </w:rPr>
        <w:t>
      12) сумма денег, полученных от инвестирования временно свободных денег на дату окончания отчетного периода.</w:t>
      </w:r>
    </w:p>
    <w:bookmarkStart w:name="z50" w:id="47"/>
    <w:p>
      <w:pPr>
        <w:spacing w:after="0"/>
        <w:ind w:left="0"/>
        <w:jc w:val="both"/>
      </w:pPr>
      <w:r>
        <w:rPr>
          <w:rFonts w:ascii="Times New Roman"/>
          <w:b w:val="false"/>
          <w:i w:val="false"/>
          <w:color w:val="000000"/>
          <w:sz w:val="28"/>
        </w:rPr>
        <w:t>
      6. Наименование средств массовой информации и дата публикации информационного сообщения о выпуске исламских ценных бумаг.</w:t>
      </w:r>
    </w:p>
    <w:bookmarkEnd w:id="47"/>
    <w:bookmarkStart w:name="z51" w:id="48"/>
    <w:p>
      <w:pPr>
        <w:spacing w:after="0"/>
        <w:ind w:left="0"/>
        <w:jc w:val="both"/>
      </w:pPr>
      <w:r>
        <w:rPr>
          <w:rFonts w:ascii="Times New Roman"/>
          <w:b w:val="false"/>
          <w:i w:val="false"/>
          <w:color w:val="000000"/>
          <w:sz w:val="28"/>
        </w:rPr>
        <w:t>
      7. Сведения о выплате дохода по исламским ценным бумагам:</w:t>
      </w:r>
    </w:p>
    <w:bookmarkEnd w:id="48"/>
    <w:p>
      <w:pPr>
        <w:spacing w:after="0"/>
        <w:ind w:left="0"/>
        <w:jc w:val="both"/>
      </w:pPr>
      <w:r>
        <w:rPr>
          <w:rFonts w:ascii="Times New Roman"/>
          <w:b w:val="false"/>
          <w:i w:val="false"/>
          <w:color w:val="000000"/>
          <w:sz w:val="28"/>
        </w:rPr>
        <w:t>
      1) размер выплаченного держателям исламских ценных бумаг дохода по исламским ценным бумагам в отчетном периоде;</w:t>
      </w:r>
    </w:p>
    <w:p>
      <w:pPr>
        <w:spacing w:after="0"/>
        <w:ind w:left="0"/>
        <w:jc w:val="both"/>
      </w:pPr>
      <w:r>
        <w:rPr>
          <w:rFonts w:ascii="Times New Roman"/>
          <w:b w:val="false"/>
          <w:i w:val="false"/>
          <w:color w:val="000000"/>
          <w:sz w:val="28"/>
        </w:rPr>
        <w:t>
      2) периодичность и сроки выплаты держателям исламских ценных бумаг дохода по исламским ценным бумагам;</w:t>
      </w:r>
    </w:p>
    <w:p>
      <w:pPr>
        <w:spacing w:after="0"/>
        <w:ind w:left="0"/>
        <w:jc w:val="both"/>
      </w:pPr>
      <w:r>
        <w:rPr>
          <w:rFonts w:ascii="Times New Roman"/>
          <w:b w:val="false"/>
          <w:i w:val="false"/>
          <w:color w:val="000000"/>
          <w:sz w:val="28"/>
        </w:rPr>
        <w:t>
      3) порядок расчетов при выплате дохода по исламским ценным бумагам (форма расчетов: наличная, безналичная);</w:t>
      </w:r>
    </w:p>
    <w:p>
      <w:pPr>
        <w:spacing w:after="0"/>
        <w:ind w:left="0"/>
        <w:jc w:val="both"/>
      </w:pPr>
      <w:r>
        <w:rPr>
          <w:rFonts w:ascii="Times New Roman"/>
          <w:b w:val="false"/>
          <w:i w:val="false"/>
          <w:color w:val="000000"/>
          <w:sz w:val="28"/>
        </w:rPr>
        <w:t>
      4) общая сумма полученного дохода по имуществу, приобретенному от размещения исламских ценных бумаг в отчетном периоде;</w:t>
      </w:r>
    </w:p>
    <w:p>
      <w:pPr>
        <w:spacing w:after="0"/>
        <w:ind w:left="0"/>
        <w:jc w:val="both"/>
      </w:pPr>
      <w:r>
        <w:rPr>
          <w:rFonts w:ascii="Times New Roman"/>
          <w:b w:val="false"/>
          <w:i w:val="false"/>
          <w:color w:val="000000"/>
          <w:sz w:val="28"/>
        </w:rPr>
        <w:t>
      5) сумма денег, направленная на создание и дальнейшее формирование резервного фонда в составе выделенных активов эмитента, а также сведения об использовании средств резервного фонда в отчетном периоде;</w:t>
      </w:r>
    </w:p>
    <w:p>
      <w:pPr>
        <w:spacing w:after="0"/>
        <w:ind w:left="0"/>
        <w:jc w:val="both"/>
      </w:pPr>
      <w:r>
        <w:rPr>
          <w:rFonts w:ascii="Times New Roman"/>
          <w:b w:val="false"/>
          <w:i w:val="false"/>
          <w:color w:val="000000"/>
          <w:sz w:val="28"/>
        </w:rPr>
        <w:t>
      6) размер комиссионного вознаграждения, выплаченного доверительному управляющему выделенными активами (оригинатору) в отчетном периоде;</w:t>
      </w:r>
    </w:p>
    <w:p>
      <w:pPr>
        <w:spacing w:after="0"/>
        <w:ind w:left="0"/>
        <w:jc w:val="both"/>
      </w:pPr>
      <w:r>
        <w:rPr>
          <w:rFonts w:ascii="Times New Roman"/>
          <w:b w:val="false"/>
          <w:i w:val="false"/>
          <w:color w:val="000000"/>
          <w:sz w:val="28"/>
        </w:rPr>
        <w:t>
      7) сумма денег, полученная по инвестиционному проекту (при выпуске исламских сертификатов участия) эмитентом и оригинатором в отчетном периоде (указывается отдельно для эмитента и оригинатора).</w:t>
      </w:r>
    </w:p>
    <w:p>
      <w:pPr>
        <w:spacing w:after="0"/>
        <w:ind w:left="0"/>
        <w:jc w:val="both"/>
      </w:pPr>
      <w:r>
        <w:rPr>
          <w:rFonts w:ascii="Times New Roman"/>
          <w:b w:val="false"/>
          <w:i w:val="false"/>
          <w:color w:val="000000"/>
          <w:sz w:val="28"/>
        </w:rPr>
        <w:t>
      Отчет подписывается первым руководителем, главным бухгалтером, или лицами их замещающими и заверяется оттиском печати (при наличии) эмитента. Каждый экземпляр отчета прошивается с копией справки на дату окончания периода размещения исламских ценных бумаг, выданной регистратором о количестве размещенных исламских ценных бумаг в разрезе по категориям собственников, финансовой отчетностью по состоянию на конец отчетного месяца или на дату окончания размещения исламских ценных бумаг и скрепляется бумажной пломбой, наклеенной на узел прошивки и частично на лист. Оттиск печати (при наличии) наносится частично на бумажную пломбу, частично на лист документа и удостоверяется подписью первого руководителя или лица, его замещающего.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53" w:id="49"/>
    <w:p>
      <w:pPr>
        <w:spacing w:after="0"/>
        <w:ind w:left="0"/>
        <w:jc w:val="left"/>
      </w:pPr>
      <w:r>
        <w:rPr>
          <w:rFonts w:ascii="Times New Roman"/>
          <w:b/>
          <w:i w:val="false"/>
          <w:color w:val="000000"/>
        </w:rPr>
        <w:t xml:space="preserve"> ОТЧЕТ</w:t>
      </w:r>
      <w:r>
        <w:br/>
      </w:r>
      <w:r>
        <w:rPr>
          <w:rFonts w:ascii="Times New Roman"/>
          <w:b/>
          <w:i w:val="false"/>
          <w:color w:val="000000"/>
        </w:rPr>
        <w:t>об итогах погашения исламских ценных бумаг</w:t>
      </w:r>
    </w:p>
    <w:bookmarkEnd w:id="49"/>
    <w:bookmarkStart w:name="z54" w:id="50"/>
    <w:p>
      <w:pPr>
        <w:spacing w:after="0"/>
        <w:ind w:left="0"/>
        <w:jc w:val="both"/>
      </w:pPr>
      <w:r>
        <w:rPr>
          <w:rFonts w:ascii="Times New Roman"/>
          <w:b w:val="false"/>
          <w:i w:val="false"/>
          <w:color w:val="000000"/>
          <w:sz w:val="28"/>
        </w:rPr>
        <w:t>
      1. Наименование эмитента и оригинатора.</w:t>
      </w:r>
    </w:p>
    <w:bookmarkEnd w:id="50"/>
    <w:bookmarkStart w:name="z55" w:id="51"/>
    <w:p>
      <w:pPr>
        <w:spacing w:after="0"/>
        <w:ind w:left="0"/>
        <w:jc w:val="both"/>
      </w:pPr>
      <w:r>
        <w:rPr>
          <w:rFonts w:ascii="Times New Roman"/>
          <w:b w:val="false"/>
          <w:i w:val="false"/>
          <w:color w:val="000000"/>
          <w:sz w:val="28"/>
        </w:rPr>
        <w:t>
      2. Сведения о государственной регистрации (перерегистрации) эмитента и оригинатора.</w:t>
      </w:r>
    </w:p>
    <w:bookmarkEnd w:id="51"/>
    <w:p>
      <w:pPr>
        <w:spacing w:after="0"/>
        <w:ind w:left="0"/>
        <w:jc w:val="both"/>
      </w:pPr>
      <w:r>
        <w:rPr>
          <w:rFonts w:ascii="Times New Roman"/>
          <w:b w:val="false"/>
          <w:i w:val="false"/>
          <w:color w:val="000000"/>
          <w:sz w:val="28"/>
        </w:rPr>
        <w:t>
      В данном пункте указывается дата и номер справки или свидетельства о государственной регистрации (перерегистрации) эмитента и оригинатора, а также наименование органа, осуществившего их государственную регистрацию (перерегистрацию).</w:t>
      </w:r>
    </w:p>
    <w:bookmarkStart w:name="z56" w:id="52"/>
    <w:p>
      <w:pPr>
        <w:spacing w:after="0"/>
        <w:ind w:left="0"/>
        <w:jc w:val="both"/>
      </w:pPr>
      <w:r>
        <w:rPr>
          <w:rFonts w:ascii="Times New Roman"/>
          <w:b w:val="false"/>
          <w:i w:val="false"/>
          <w:color w:val="000000"/>
          <w:sz w:val="28"/>
        </w:rPr>
        <w:t>
      3. Место нахождения эмитента и оригинатора.</w:t>
      </w:r>
    </w:p>
    <w:bookmarkEnd w:id="52"/>
    <w:bookmarkStart w:name="z57" w:id="53"/>
    <w:p>
      <w:pPr>
        <w:spacing w:after="0"/>
        <w:ind w:left="0"/>
        <w:jc w:val="both"/>
      </w:pPr>
      <w:r>
        <w:rPr>
          <w:rFonts w:ascii="Times New Roman"/>
          <w:b w:val="false"/>
          <w:i w:val="false"/>
          <w:color w:val="000000"/>
          <w:sz w:val="28"/>
        </w:rPr>
        <w:t>
      4. Дата государственной регистрации выпуска исламских ценных бумаг и номер выпуска.</w:t>
      </w:r>
    </w:p>
    <w:bookmarkEnd w:id="53"/>
    <w:bookmarkStart w:name="z58" w:id="54"/>
    <w:p>
      <w:pPr>
        <w:spacing w:after="0"/>
        <w:ind w:left="0"/>
        <w:jc w:val="both"/>
      </w:pPr>
      <w:r>
        <w:rPr>
          <w:rFonts w:ascii="Times New Roman"/>
          <w:b w:val="false"/>
          <w:i w:val="false"/>
          <w:color w:val="000000"/>
          <w:sz w:val="28"/>
        </w:rPr>
        <w:t>
      5. Дата утверждения отчета (отчетов) об итогах размещения исламских ценных бумаг.</w:t>
      </w:r>
    </w:p>
    <w:bookmarkEnd w:id="54"/>
    <w:bookmarkStart w:name="z59" w:id="55"/>
    <w:p>
      <w:pPr>
        <w:spacing w:after="0"/>
        <w:ind w:left="0"/>
        <w:jc w:val="both"/>
      </w:pPr>
      <w:r>
        <w:rPr>
          <w:rFonts w:ascii="Times New Roman"/>
          <w:b w:val="false"/>
          <w:i w:val="false"/>
          <w:color w:val="000000"/>
          <w:sz w:val="28"/>
        </w:rPr>
        <w:t>
      6. Сведения о погашении исламских ценных бумаг:</w:t>
      </w:r>
    </w:p>
    <w:bookmarkEnd w:id="55"/>
    <w:p>
      <w:pPr>
        <w:spacing w:after="0"/>
        <w:ind w:left="0"/>
        <w:jc w:val="both"/>
      </w:pPr>
      <w:r>
        <w:rPr>
          <w:rFonts w:ascii="Times New Roman"/>
          <w:b w:val="false"/>
          <w:i w:val="false"/>
          <w:color w:val="000000"/>
          <w:sz w:val="28"/>
        </w:rPr>
        <w:t>
      1) дата погашения исламских ценных бумаг;</w:t>
      </w:r>
    </w:p>
    <w:p>
      <w:pPr>
        <w:spacing w:after="0"/>
        <w:ind w:left="0"/>
        <w:jc w:val="both"/>
      </w:pPr>
      <w:r>
        <w:rPr>
          <w:rFonts w:ascii="Times New Roman"/>
          <w:b w:val="false"/>
          <w:i w:val="false"/>
          <w:color w:val="000000"/>
          <w:sz w:val="28"/>
        </w:rPr>
        <w:t>
      2) сведения о количестве досрочно погашенных исламских ценных бумаг с указанием оснований досрочного погашения и суммы денег, перечисленных оригинатором эмитенту для погашения исламских ценных бумаг;</w:t>
      </w:r>
    </w:p>
    <w:p>
      <w:pPr>
        <w:spacing w:after="0"/>
        <w:ind w:left="0"/>
        <w:jc w:val="both"/>
      </w:pPr>
      <w:r>
        <w:rPr>
          <w:rFonts w:ascii="Times New Roman"/>
          <w:b w:val="false"/>
          <w:i w:val="false"/>
          <w:color w:val="000000"/>
          <w:sz w:val="28"/>
        </w:rPr>
        <w:t>
      3) сумма денег, привлеченных из резервного фонда для погашения исламских ценных бумаг.</w:t>
      </w:r>
    </w:p>
    <w:bookmarkStart w:name="z60" w:id="56"/>
    <w:p>
      <w:pPr>
        <w:spacing w:after="0"/>
        <w:ind w:left="0"/>
        <w:jc w:val="both"/>
      </w:pPr>
      <w:r>
        <w:rPr>
          <w:rFonts w:ascii="Times New Roman"/>
          <w:b w:val="false"/>
          <w:i w:val="false"/>
          <w:color w:val="000000"/>
          <w:sz w:val="28"/>
        </w:rPr>
        <w:t>
      7. Суммарный размер выплаченного дохода по исламским ценным бумагам и сумма погашения. В данном пункте приводится подробный расчет.</w:t>
      </w:r>
    </w:p>
    <w:bookmarkEnd w:id="56"/>
    <w:p>
      <w:pPr>
        <w:spacing w:after="0"/>
        <w:ind w:left="0"/>
        <w:jc w:val="both"/>
      </w:pPr>
      <w:r>
        <w:rPr>
          <w:rFonts w:ascii="Times New Roman"/>
          <w:b w:val="false"/>
          <w:i w:val="false"/>
          <w:color w:val="000000"/>
          <w:sz w:val="28"/>
        </w:rPr>
        <w:t>
      Отчет об итогах погашения исламских ценных бумаг прошивается с финансовой отчетностью эмитента и оригинатора по состоянию на конец отчетного месяца или на дату завершения погашения исламских ценных бумаг, подписывается первым руководителем, главным бухгалтером, либо лицами, их замещающими, уполномоченным лицом от имени представителя держателей исламских ценных бумаг и заверяется оттиском печати эмитента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62" w:id="57"/>
    <w:p>
      <w:pPr>
        <w:spacing w:after="0"/>
        <w:ind w:left="0"/>
        <w:jc w:val="left"/>
      </w:pPr>
      <w:r>
        <w:rPr>
          <w:rFonts w:ascii="Times New Roman"/>
          <w:b/>
          <w:i w:val="false"/>
          <w:color w:val="000000"/>
        </w:rPr>
        <w:t xml:space="preserve"> Уведомление</w:t>
      </w:r>
      <w:r>
        <w:br/>
      </w:r>
      <w:r>
        <w:rPr>
          <w:rFonts w:ascii="Times New Roman"/>
          <w:b/>
          <w:i w:val="false"/>
          <w:color w:val="000000"/>
        </w:rPr>
        <w:t>об утверждении отчета об итогах размещения</w:t>
      </w:r>
      <w:r>
        <w:br/>
      </w:r>
      <w:r>
        <w:rPr>
          <w:rFonts w:ascii="Times New Roman"/>
          <w:b/>
          <w:i w:val="false"/>
          <w:color w:val="000000"/>
        </w:rPr>
        <w:t>(погашения) исламских ценных бумаг</w:t>
      </w:r>
    </w:p>
    <w:bookmarkEnd w:id="57"/>
    <w:p>
      <w:pPr>
        <w:spacing w:after="0"/>
        <w:ind w:left="0"/>
        <w:jc w:val="both"/>
      </w:pPr>
      <w:r>
        <w:rPr>
          <w:rFonts w:ascii="Times New Roman"/>
          <w:b w:val="false"/>
          <w:i w:val="false"/>
          <w:color w:val="000000"/>
          <w:sz w:val="28"/>
        </w:rPr>
        <w:t>
      "__" __________ 20 __ года № ______                    город ________</w:t>
      </w:r>
    </w:p>
    <w:p>
      <w:pPr>
        <w:spacing w:after="0"/>
        <w:ind w:left="0"/>
        <w:jc w:val="both"/>
      </w:pPr>
      <w:r>
        <w:rPr>
          <w:rFonts w:ascii="Times New Roman"/>
          <w:b w:val="false"/>
          <w:i w:val="false"/>
          <w:color w:val="000000"/>
          <w:sz w:val="28"/>
        </w:rPr>
        <w:t>
      Национальный Банк Республики Казахстан утвердил отчет об итогах размещения (погашения)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вид исламских ценных бумаг)</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w:t>
      </w:r>
    </w:p>
    <w:p>
      <w:pPr>
        <w:spacing w:after="0"/>
        <w:ind w:left="0"/>
        <w:jc w:val="both"/>
      </w:pPr>
      <w:r>
        <w:rPr>
          <w:rFonts w:ascii="Times New Roman"/>
          <w:b w:val="false"/>
          <w:i w:val="false"/>
          <w:color w:val="000000"/>
          <w:sz w:val="28"/>
        </w:rPr>
        <w:t>
      зарегистрированного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и дата регистрации)</w:t>
      </w:r>
    </w:p>
    <w:p>
      <w:pPr>
        <w:spacing w:after="0"/>
        <w:ind w:left="0"/>
        <w:jc w:val="both"/>
      </w:pPr>
      <w:r>
        <w:rPr>
          <w:rFonts w:ascii="Times New Roman"/>
          <w:b w:val="false"/>
          <w:i w:val="false"/>
          <w:color w:val="000000"/>
          <w:sz w:val="28"/>
        </w:rPr>
        <w:t>
      Выпуск внесен в Государственный реестр эмиссионных ценных бумаг за</w:t>
      </w:r>
    </w:p>
    <w:p>
      <w:pPr>
        <w:spacing w:after="0"/>
        <w:ind w:left="0"/>
        <w:jc w:val="both"/>
      </w:pPr>
      <w:r>
        <w:rPr>
          <w:rFonts w:ascii="Times New Roman"/>
          <w:b w:val="false"/>
          <w:i w:val="false"/>
          <w:color w:val="000000"/>
          <w:sz w:val="28"/>
        </w:rPr>
        <w:t>
      номером_____________________________________________________________.</w:t>
      </w:r>
    </w:p>
    <w:p>
      <w:pPr>
        <w:spacing w:after="0"/>
        <w:ind w:left="0"/>
        <w:jc w:val="both"/>
      </w:pPr>
      <w:r>
        <w:rPr>
          <w:rFonts w:ascii="Times New Roman"/>
          <w:b w:val="false"/>
          <w:i w:val="false"/>
          <w:color w:val="000000"/>
          <w:sz w:val="28"/>
        </w:rPr>
        <w:t>
      Выпуск разделен на__________________________________________________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(количество цифрами и прописью, вид исламских ценных бумаг)</w:t>
      </w:r>
    </w:p>
    <w:p>
      <w:pPr>
        <w:spacing w:after="0"/>
        <w:ind w:left="0"/>
        <w:jc w:val="both"/>
      </w:pPr>
      <w:r>
        <w:rPr>
          <w:rFonts w:ascii="Times New Roman"/>
          <w:b w:val="false"/>
          <w:i w:val="false"/>
          <w:color w:val="000000"/>
          <w:sz w:val="28"/>
        </w:rPr>
        <w:t>
      номинальной стоимостью _____________________________________________</w:t>
      </w:r>
    </w:p>
    <w:p>
      <w:pPr>
        <w:spacing w:after="0"/>
        <w:ind w:left="0"/>
        <w:jc w:val="both"/>
      </w:pPr>
      <w:r>
        <w:rPr>
          <w:rFonts w:ascii="Times New Roman"/>
          <w:b w:val="false"/>
          <w:i w:val="false"/>
          <w:color w:val="000000"/>
          <w:sz w:val="28"/>
        </w:rPr>
        <w:t>
      ______________________________________________________________ тенге.</w:t>
      </w:r>
    </w:p>
    <w:p>
      <w:pPr>
        <w:spacing w:after="0"/>
        <w:ind w:left="0"/>
        <w:jc w:val="both"/>
      </w:pPr>
      <w:r>
        <w:rPr>
          <w:rFonts w:ascii="Times New Roman"/>
          <w:b w:val="false"/>
          <w:i w:val="false"/>
          <w:color w:val="000000"/>
          <w:sz w:val="28"/>
        </w:rPr>
        <w:t>
      (размер номинальной стоимости цифрами и прописью)</w:t>
      </w:r>
    </w:p>
    <w:p>
      <w:pPr>
        <w:spacing w:after="0"/>
        <w:ind w:left="0"/>
        <w:jc w:val="both"/>
      </w:pPr>
      <w:r>
        <w:rPr>
          <w:rFonts w:ascii="Times New Roman"/>
          <w:b w:val="false"/>
          <w:i w:val="false"/>
          <w:color w:val="000000"/>
          <w:sz w:val="28"/>
        </w:rPr>
        <w:t>
      По состоянию на _____________________________________________________</w:t>
      </w:r>
    </w:p>
    <w:p>
      <w:pPr>
        <w:spacing w:after="0"/>
        <w:ind w:left="0"/>
        <w:jc w:val="both"/>
      </w:pPr>
      <w:r>
        <w:rPr>
          <w:rFonts w:ascii="Times New Roman"/>
          <w:b w:val="false"/>
          <w:i w:val="false"/>
          <w:color w:val="000000"/>
          <w:sz w:val="28"/>
        </w:rPr>
        <w:t>
      (дата, месяц, год окончания размещения (погашения) исламских ценных</w:t>
      </w:r>
    </w:p>
    <w:p>
      <w:pPr>
        <w:spacing w:after="0"/>
        <w:ind w:left="0"/>
        <w:jc w:val="both"/>
      </w:pPr>
      <w:r>
        <w:rPr>
          <w:rFonts w:ascii="Times New Roman"/>
          <w:b w:val="false"/>
          <w:i w:val="false"/>
          <w:color w:val="000000"/>
          <w:sz w:val="28"/>
        </w:rPr>
        <w:t>
      бумаг)</w:t>
      </w:r>
    </w:p>
    <w:p>
      <w:pPr>
        <w:spacing w:after="0"/>
        <w:ind w:left="0"/>
        <w:jc w:val="both"/>
      </w:pPr>
      <w:r>
        <w:rPr>
          <w:rFonts w:ascii="Times New Roman"/>
          <w:b w:val="false"/>
          <w:i w:val="false"/>
          <w:color w:val="000000"/>
          <w:sz w:val="28"/>
        </w:rPr>
        <w:t>
      размещенных (погашенных) ____________________________________________</w:t>
      </w:r>
    </w:p>
    <w:p>
      <w:pPr>
        <w:spacing w:after="0"/>
        <w:ind w:left="0"/>
        <w:jc w:val="both"/>
      </w:pPr>
      <w:r>
        <w:rPr>
          <w:rFonts w:ascii="Times New Roman"/>
          <w:b w:val="false"/>
          <w:i w:val="false"/>
          <w:color w:val="000000"/>
          <w:sz w:val="28"/>
        </w:rPr>
        <w:t>
      не размещенных _____________________________________________________.</w:t>
      </w:r>
    </w:p>
    <w:p>
      <w:pPr>
        <w:spacing w:after="0"/>
        <w:ind w:left="0"/>
        <w:jc w:val="both"/>
      </w:pPr>
      <w:r>
        <w:rPr>
          <w:rFonts w:ascii="Times New Roman"/>
          <w:b w:val="false"/>
          <w:i w:val="false"/>
          <w:color w:val="000000"/>
          <w:sz w:val="28"/>
        </w:rPr>
        <w:t>
      Дополнительная информация о выпуске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занимаемая должность лица,</w:t>
      </w:r>
    </w:p>
    <w:p>
      <w:pPr>
        <w:spacing w:after="0"/>
        <w:ind w:left="0"/>
        <w:jc w:val="both"/>
      </w:pPr>
      <w:r>
        <w:rPr>
          <w:rFonts w:ascii="Times New Roman"/>
          <w:b w:val="false"/>
          <w:i w:val="false"/>
          <w:color w:val="000000"/>
          <w:sz w:val="28"/>
        </w:rPr>
        <w:t>
      подписавшего уведомление,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bookmarkStart w:name="z64" w:id="58"/>
    <w:p>
      <w:pPr>
        <w:spacing w:after="0"/>
        <w:ind w:left="0"/>
        <w:jc w:val="left"/>
      </w:pPr>
      <w:r>
        <w:rPr>
          <w:rFonts w:ascii="Times New Roman"/>
          <w:b/>
          <w:i w:val="false"/>
          <w:color w:val="000000"/>
        </w:rPr>
        <w:t xml:space="preserve"> Таблица</w:t>
      </w:r>
      <w:r>
        <w:br/>
      </w:r>
      <w:r>
        <w:rPr>
          <w:rFonts w:ascii="Times New Roman"/>
          <w:b/>
          <w:i w:val="false"/>
          <w:color w:val="000000"/>
        </w:rPr>
        <w:t>перевода буквенных символов в числа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323"/>
        <w:gridCol w:w="1062"/>
        <w:gridCol w:w="1324"/>
        <w:gridCol w:w="1221"/>
        <w:gridCol w:w="1324"/>
        <w:gridCol w:w="1062"/>
        <w:gridCol w:w="1324"/>
        <w:gridCol w:w="1274"/>
        <w:gridCol w:w="1325"/>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bookmarkStart w:name="z66" w:id="59"/>
    <w:p>
      <w:pPr>
        <w:spacing w:after="0"/>
        <w:ind w:left="0"/>
        <w:jc w:val="left"/>
      </w:pPr>
      <w:r>
        <w:rPr>
          <w:rFonts w:ascii="Times New Roman"/>
          <w:b/>
          <w:i w:val="false"/>
          <w:color w:val="000000"/>
        </w:rPr>
        <w:t xml:space="preserve"> Пример</w:t>
      </w:r>
      <w:r>
        <w:br/>
      </w:r>
      <w:r>
        <w:rPr>
          <w:rFonts w:ascii="Times New Roman"/>
          <w:b/>
          <w:i w:val="false"/>
          <w:color w:val="000000"/>
        </w:rPr>
        <w:t>присвоения национального идентификационного</w:t>
      </w:r>
      <w:r>
        <w:br/>
      </w:r>
      <w:r>
        <w:rPr>
          <w:rFonts w:ascii="Times New Roman"/>
          <w:b/>
          <w:i w:val="false"/>
          <w:color w:val="000000"/>
        </w:rPr>
        <w:t>номера исламским ценным бумагам</w:t>
      </w:r>
    </w:p>
    <w:bookmarkEnd w:id="59"/>
    <w:p>
      <w:pPr>
        <w:spacing w:after="0"/>
        <w:ind w:left="0"/>
        <w:jc w:val="both"/>
      </w:pPr>
      <w:r>
        <w:rPr>
          <w:rFonts w:ascii="Times New Roman"/>
          <w:b w:val="false"/>
          <w:i w:val="false"/>
          <w:color w:val="000000"/>
          <w:sz w:val="28"/>
        </w:rPr>
        <w:t>
      Дано (условия примера):</w:t>
      </w:r>
    </w:p>
    <w:p>
      <w:pPr>
        <w:spacing w:after="0"/>
        <w:ind w:left="0"/>
        <w:jc w:val="both"/>
      </w:pPr>
      <w:r>
        <w:rPr>
          <w:rFonts w:ascii="Times New Roman"/>
          <w:b w:val="false"/>
          <w:i w:val="false"/>
          <w:color w:val="000000"/>
          <w:sz w:val="28"/>
        </w:rPr>
        <w:t>
      Акционерное общество осуществляет выпуск исламских арендных сертификатов со сроком обращения 4,5 года. Данный выпуск исламских ценных бумаг внесен в Государственный реестр эмиссионных ценных бумаг за номером A58.</w:t>
      </w:r>
    </w:p>
    <w:p>
      <w:pPr>
        <w:spacing w:after="0"/>
        <w:ind w:left="0"/>
        <w:jc w:val="both"/>
      </w:pPr>
      <w:r>
        <w:rPr>
          <w:rFonts w:ascii="Times New Roman"/>
          <w:b w:val="false"/>
          <w:i w:val="false"/>
          <w:color w:val="000000"/>
          <w:sz w:val="28"/>
        </w:rPr>
        <w:t>
      Шаг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35"/>
        <w:gridCol w:w="1058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позиций</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страны эмитента (подпункт 1) </w:t>
            </w:r>
            <w:r>
              <w:rPr>
                <w:rFonts w:ascii="Times New Roman"/>
                <w:b w:val="false"/>
                <w:i w:val="false"/>
                <w:color w:val="000000"/>
                <w:sz w:val="20"/>
              </w:rPr>
              <w:t>пункта 18</w:t>
            </w:r>
            <w:r>
              <w:rPr>
                <w:rFonts w:ascii="Times New Roman"/>
                <w:b w:val="false"/>
                <w:i w:val="false"/>
                <w:color w:val="000000"/>
                <w:sz w:val="20"/>
              </w:rPr>
              <w:t xml:space="preserve"> Правил)</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вида исламских ценных бумаг (</w:t>
            </w:r>
            <w:r>
              <w:rPr>
                <w:rFonts w:ascii="Times New Roman"/>
                <w:b w:val="false"/>
                <w:i w:val="false"/>
                <w:color w:val="000000"/>
                <w:sz w:val="20"/>
              </w:rPr>
              <w:t>пункт 19</w:t>
            </w:r>
            <w:r>
              <w:rPr>
                <w:rFonts w:ascii="Times New Roman"/>
                <w:b w:val="false"/>
                <w:i w:val="false"/>
                <w:color w:val="000000"/>
                <w:sz w:val="20"/>
              </w:rPr>
              <w:t xml:space="preserve"> Правил)</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организационно-правовой формы эмитента (</w:t>
            </w:r>
            <w:r>
              <w:rPr>
                <w:rFonts w:ascii="Times New Roman"/>
                <w:b w:val="false"/>
                <w:i w:val="false"/>
                <w:color w:val="000000"/>
                <w:sz w:val="20"/>
              </w:rPr>
              <w:t>пункт 20</w:t>
            </w:r>
            <w:r>
              <w:rPr>
                <w:rFonts w:ascii="Times New Roman"/>
                <w:b w:val="false"/>
                <w:i w:val="false"/>
                <w:color w:val="000000"/>
                <w:sz w:val="20"/>
              </w:rPr>
              <w:t xml:space="preserve"> Правил и условия примера)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регистрации выпуска исламских ценных бумаг символ, расположенный на пятой позиции, обозначается цифрой "0" (</w:t>
            </w:r>
            <w:r>
              <w:rPr>
                <w:rFonts w:ascii="Times New Roman"/>
                <w:b w:val="false"/>
                <w:i w:val="false"/>
                <w:color w:val="000000"/>
                <w:sz w:val="20"/>
              </w:rPr>
              <w:t>пункт 21</w:t>
            </w:r>
            <w:r>
              <w:rPr>
                <w:rFonts w:ascii="Times New Roman"/>
                <w:b w:val="false"/>
                <w:i w:val="false"/>
                <w:color w:val="000000"/>
                <w:sz w:val="20"/>
              </w:rPr>
              <w:t xml:space="preserve"> Правил и условия примера)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единицы измерения срока обращения: срок обращения исламских ценных бумаг данного выпуска измеряется в годах (4,5 года). Однако поскольку этот срок составляет неполное количество лет, он переводится в нижестоящую единицу измерения - месяцы (4,5 х 12 = 54). Поскольку при переводе образовалось целое число, не превышающее 99, единица измерения подлежит изменению (</w:t>
            </w:r>
            <w:r>
              <w:rPr>
                <w:rFonts w:ascii="Times New Roman"/>
                <w:b w:val="false"/>
                <w:i w:val="false"/>
                <w:color w:val="000000"/>
                <w:sz w:val="20"/>
              </w:rPr>
              <w:t>пункты 22</w:t>
            </w:r>
            <w:r>
              <w:rPr>
                <w:rFonts w:ascii="Times New Roman"/>
                <w:b w:val="false"/>
                <w:i w:val="false"/>
                <w:color w:val="000000"/>
                <w:sz w:val="20"/>
              </w:rPr>
              <w:t xml:space="preserve"> и </w:t>
            </w:r>
            <w:r>
              <w:rPr>
                <w:rFonts w:ascii="Times New Roman"/>
                <w:b w:val="false"/>
                <w:i w:val="false"/>
                <w:color w:val="000000"/>
                <w:sz w:val="20"/>
              </w:rPr>
              <w:t>23</w:t>
            </w:r>
            <w:r>
              <w:rPr>
                <w:rFonts w:ascii="Times New Roman"/>
                <w:b w:val="false"/>
                <w:i w:val="false"/>
                <w:color w:val="000000"/>
                <w:sz w:val="20"/>
              </w:rPr>
              <w:t xml:space="preserve"> Правил и условия примера)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срока обращения исламских ценных бумаг (</w:t>
            </w:r>
            <w:r>
              <w:rPr>
                <w:rFonts w:ascii="Times New Roman"/>
                <w:b w:val="false"/>
                <w:i w:val="false"/>
                <w:color w:val="000000"/>
                <w:sz w:val="20"/>
              </w:rPr>
              <w:t>пункт 24</w:t>
            </w:r>
            <w:r>
              <w:rPr>
                <w:rFonts w:ascii="Times New Roman"/>
                <w:b w:val="false"/>
                <w:i w:val="false"/>
                <w:color w:val="000000"/>
                <w:sz w:val="20"/>
              </w:rPr>
              <w:t xml:space="preserve"> Правил и условия примера)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A58</w:t>
            </w:r>
          </w:p>
        </w:tc>
        <w:tc>
          <w:tcPr>
            <w:tcW w:w="10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номера выпуска исламских ценных бумаг (</w:t>
            </w:r>
            <w:r>
              <w:rPr>
                <w:rFonts w:ascii="Times New Roman"/>
                <w:b w:val="false"/>
                <w:i w:val="false"/>
                <w:color w:val="000000"/>
                <w:sz w:val="20"/>
              </w:rPr>
              <w:t>пункт 25</w:t>
            </w:r>
            <w:r>
              <w:rPr>
                <w:rFonts w:ascii="Times New Roman"/>
                <w:b w:val="false"/>
                <w:i w:val="false"/>
                <w:color w:val="000000"/>
                <w:sz w:val="20"/>
              </w:rPr>
              <w:t xml:space="preserve"> Правил и условия примера)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национальный идентификационный номер исламских ценных бумаг (без контрольной цифры на двенадцатой позиции) выглядит следующим образом: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1317"/>
        <w:gridCol w:w="1171"/>
        <w:gridCol w:w="520"/>
        <w:gridCol w:w="1171"/>
        <w:gridCol w:w="520"/>
        <w:gridCol w:w="1171"/>
        <w:gridCol w:w="1171"/>
        <w:gridCol w:w="1458"/>
        <w:gridCol w:w="1172"/>
        <w:gridCol w:w="1172"/>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Шаг 2:</w:t>
      </w:r>
    </w:p>
    <w:p>
      <w:pPr>
        <w:spacing w:after="0"/>
        <w:ind w:left="0"/>
        <w:jc w:val="both"/>
      </w:pPr>
      <w:r>
        <w:rPr>
          <w:rFonts w:ascii="Times New Roman"/>
          <w:b w:val="false"/>
          <w:i w:val="false"/>
          <w:color w:val="000000"/>
          <w:sz w:val="28"/>
        </w:rPr>
        <w:t xml:space="preserve">
      Замена буквенных символов числами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Шаг 3:</w:t>
      </w:r>
    </w:p>
    <w:p>
      <w:pPr>
        <w:spacing w:after="0"/>
        <w:ind w:left="0"/>
        <w:jc w:val="both"/>
      </w:pPr>
      <w:r>
        <w:rPr>
          <w:rFonts w:ascii="Times New Roman"/>
          <w:b w:val="false"/>
          <w:i w:val="false"/>
          <w:color w:val="000000"/>
          <w:sz w:val="28"/>
        </w:rPr>
        <w:t>
      Умножение цифр полученного числового ряда (начиная с его правого края) на коэффициент "2" - для цифр, находящихся на нечетных позициях, "1" - для цифр, находящихся на четных позициях:</w:t>
      </w:r>
    </w:p>
    <w:p>
      <w:pPr>
        <w:spacing w:after="0"/>
        <w:ind w:left="0"/>
        <w:jc w:val="both"/>
      </w:pPr>
      <w:r>
        <w:rPr>
          <w:rFonts w:ascii="Times New Roman"/>
          <w:b w:val="false"/>
          <w:i w:val="false"/>
          <w:color w:val="000000"/>
          <w:sz w:val="28"/>
        </w:rPr>
        <w:t>
      числовой ряд (результат выполнения шага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коэффициенты умножения: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 умножения: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Шаг 4:</w:t>
      </w:r>
    </w:p>
    <w:p>
      <w:pPr>
        <w:spacing w:after="0"/>
        <w:ind w:left="0"/>
        <w:jc w:val="both"/>
      </w:pPr>
      <w:r>
        <w:rPr>
          <w:rFonts w:ascii="Times New Roman"/>
          <w:b w:val="false"/>
          <w:i w:val="false"/>
          <w:color w:val="000000"/>
          <w:sz w:val="28"/>
        </w:rPr>
        <w:t>
      Суммирование цифр ряда, полученного в результате выполнения шага 3:</w:t>
      </w:r>
    </w:p>
    <w:p>
      <w:pPr>
        <w:spacing w:after="0"/>
        <w:ind w:left="0"/>
        <w:jc w:val="both"/>
      </w:pPr>
      <w:r>
        <w:rPr>
          <w:rFonts w:ascii="Times New Roman"/>
          <w:b w:val="false"/>
          <w:i w:val="false"/>
          <w:color w:val="000000"/>
          <w:sz w:val="28"/>
        </w:rPr>
        <w:t>
      1 + 1 + 8 + 3 + 6 + 3 + 2 + 2 + 0 + 2 + 2 + 5 + 8 + 1 + 0 + 5 + 1 + 6 = 56</w:t>
      </w:r>
    </w:p>
    <w:p>
      <w:pPr>
        <w:spacing w:after="0"/>
        <w:ind w:left="0"/>
        <w:jc w:val="both"/>
      </w:pPr>
      <w:r>
        <w:rPr>
          <w:rFonts w:ascii="Times New Roman"/>
          <w:b w:val="false"/>
          <w:i w:val="false"/>
          <w:color w:val="000000"/>
          <w:sz w:val="28"/>
        </w:rPr>
        <w:t>
      Шаг 5:</w:t>
      </w:r>
    </w:p>
    <w:p>
      <w:pPr>
        <w:spacing w:after="0"/>
        <w:ind w:left="0"/>
        <w:jc w:val="both"/>
      </w:pPr>
      <w:r>
        <w:rPr>
          <w:rFonts w:ascii="Times New Roman"/>
          <w:b w:val="false"/>
          <w:i w:val="false"/>
          <w:color w:val="000000"/>
          <w:sz w:val="28"/>
        </w:rPr>
        <w:t>
      Поскольку сумма, полученная в результате выполнения шага 4, не оканчивается на "0", определяется число, превышающее данную сумму и являющееся минимальным из кратных десяти. Для суммы 56 таким числом является 60. Соответственно контрольная цифра равна 4 (60 - 56).</w:t>
      </w:r>
    </w:p>
    <w:p>
      <w:pPr>
        <w:spacing w:after="0"/>
        <w:ind w:left="0"/>
        <w:jc w:val="both"/>
      </w:pPr>
      <w:r>
        <w:rPr>
          <w:rFonts w:ascii="Times New Roman"/>
          <w:b w:val="false"/>
          <w:i w:val="false"/>
          <w:color w:val="000000"/>
          <w:sz w:val="28"/>
        </w:rPr>
        <w:t>
      Полный национальный идентификационный номер данного выпуска исламских ценных бумаг равен: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202"/>
        <w:gridCol w:w="1069"/>
        <w:gridCol w:w="474"/>
        <w:gridCol w:w="1069"/>
        <w:gridCol w:w="474"/>
        <w:gridCol w:w="1069"/>
        <w:gridCol w:w="1070"/>
        <w:gridCol w:w="1331"/>
        <w:gridCol w:w="1070"/>
        <w:gridCol w:w="1070"/>
        <w:gridCol w:w="10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выпуска, обращения</w:t>
            </w:r>
            <w:r>
              <w:br/>
            </w:r>
            <w:r>
              <w:rPr>
                <w:rFonts w:ascii="Times New Roman"/>
                <w:b w:val="false"/>
                <w:i w:val="false"/>
                <w:color w:val="000000"/>
                <w:sz w:val="20"/>
              </w:rPr>
              <w:t>и погашения исламских ценных бумаг</w:t>
            </w:r>
            <w:r>
              <w:br/>
            </w:r>
            <w:r>
              <w:rPr>
                <w:rFonts w:ascii="Times New Roman"/>
                <w:b w:val="false"/>
                <w:i w:val="false"/>
                <w:color w:val="000000"/>
                <w:sz w:val="20"/>
              </w:rPr>
              <w:t>и их государственной регистрации,</w:t>
            </w:r>
            <w:r>
              <w:br/>
            </w:r>
            <w:r>
              <w:rPr>
                <w:rFonts w:ascii="Times New Roman"/>
                <w:b w:val="false"/>
                <w:i w:val="false"/>
                <w:color w:val="000000"/>
                <w:sz w:val="20"/>
              </w:rPr>
              <w:t>рассмотрения отчетов об итогах размещения</w:t>
            </w:r>
            <w:r>
              <w:br/>
            </w:r>
            <w:r>
              <w:rPr>
                <w:rFonts w:ascii="Times New Roman"/>
                <w:b w:val="false"/>
                <w:i w:val="false"/>
                <w:color w:val="000000"/>
                <w:sz w:val="20"/>
              </w:rPr>
              <w:t>и погашения, и аннулирования</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68" w:id="60"/>
    <w:p>
      <w:pPr>
        <w:spacing w:after="0"/>
        <w:ind w:left="0"/>
        <w:jc w:val="left"/>
      </w:pPr>
      <w:r>
        <w:rPr>
          <w:rFonts w:ascii="Times New Roman"/>
          <w:b/>
          <w:i w:val="false"/>
          <w:color w:val="000000"/>
        </w:rPr>
        <w:t xml:space="preserve"> Свидетельство об аннулировании выпуска исламских ценных бумаг</w:t>
      </w:r>
    </w:p>
    <w:bookmarkEnd w:id="60"/>
    <w:p>
      <w:pPr>
        <w:spacing w:after="0"/>
        <w:ind w:left="0"/>
        <w:jc w:val="both"/>
      </w:pPr>
      <w:r>
        <w:rPr>
          <w:rFonts w:ascii="Times New Roman"/>
          <w:b w:val="false"/>
          <w:i w:val="false"/>
          <w:color w:val="000000"/>
          <w:sz w:val="28"/>
        </w:rPr>
        <w:t>
      "__"___________ 20___ года № ______                    город ________</w:t>
      </w:r>
    </w:p>
    <w:p>
      <w:pPr>
        <w:spacing w:after="0"/>
        <w:ind w:left="0"/>
        <w:jc w:val="both"/>
      </w:pPr>
      <w:r>
        <w:rPr>
          <w:rFonts w:ascii="Times New Roman"/>
          <w:b w:val="false"/>
          <w:i w:val="false"/>
          <w:color w:val="000000"/>
          <w:sz w:val="28"/>
        </w:rPr>
        <w:t>
      Национальный Банк Республики Казахстан аннулировал выпуск</w:t>
      </w:r>
    </w:p>
    <w:p>
      <w:pPr>
        <w:spacing w:after="0"/>
        <w:ind w:left="0"/>
        <w:jc w:val="both"/>
      </w:pPr>
      <w:r>
        <w:rPr>
          <w:rFonts w:ascii="Times New Roman"/>
          <w:b w:val="false"/>
          <w:i w:val="false"/>
          <w:color w:val="000000"/>
          <w:sz w:val="28"/>
        </w:rPr>
        <w:t>
      исламских ценных бумаг</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и адрес эмитента согласно справке или свидетельству о</w:t>
      </w:r>
    </w:p>
    <w:p>
      <w:pPr>
        <w:spacing w:after="0"/>
        <w:ind w:left="0"/>
        <w:jc w:val="both"/>
      </w:pPr>
      <w:r>
        <w:rPr>
          <w:rFonts w:ascii="Times New Roman"/>
          <w:b w:val="false"/>
          <w:i w:val="false"/>
          <w:color w:val="000000"/>
          <w:sz w:val="28"/>
        </w:rPr>
        <w:t>
      государственной регистрации (перерегистрации) юридического</w:t>
      </w:r>
    </w:p>
    <w:p>
      <w:pPr>
        <w:spacing w:after="0"/>
        <w:ind w:left="0"/>
        <w:jc w:val="both"/>
      </w:pPr>
      <w:r>
        <w:rPr>
          <w:rFonts w:ascii="Times New Roman"/>
          <w:b w:val="false"/>
          <w:i w:val="false"/>
          <w:color w:val="000000"/>
          <w:sz w:val="28"/>
        </w:rPr>
        <w:t>
      лица) зарегистрированного (перерегистрированного)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органа, выдавшего справку или свидетельство о</w:t>
      </w:r>
    </w:p>
    <w:p>
      <w:pPr>
        <w:spacing w:after="0"/>
        <w:ind w:left="0"/>
        <w:jc w:val="both"/>
      </w:pPr>
      <w:r>
        <w:rPr>
          <w:rFonts w:ascii="Times New Roman"/>
          <w:b w:val="false"/>
          <w:i w:val="false"/>
          <w:color w:val="000000"/>
          <w:sz w:val="28"/>
        </w:rPr>
        <w:t>
      государственной регистрации (перерегистрации) юридического</w:t>
      </w:r>
    </w:p>
    <w:p>
      <w:pPr>
        <w:spacing w:after="0"/>
        <w:ind w:left="0"/>
        <w:jc w:val="both"/>
      </w:pPr>
      <w:r>
        <w:rPr>
          <w:rFonts w:ascii="Times New Roman"/>
          <w:b w:val="false"/>
          <w:i w:val="false"/>
          <w:color w:val="000000"/>
          <w:sz w:val="28"/>
        </w:rPr>
        <w:t>
      лица, дата, месяц, год и номер выдачи)</w:t>
      </w:r>
    </w:p>
    <w:p>
      <w:pPr>
        <w:spacing w:after="0"/>
        <w:ind w:left="0"/>
        <w:jc w:val="both"/>
      </w:pPr>
      <w:r>
        <w:rPr>
          <w:rFonts w:ascii="Times New Roman"/>
          <w:b w:val="false"/>
          <w:i w:val="false"/>
          <w:color w:val="000000"/>
          <w:sz w:val="28"/>
        </w:rPr>
        <w:t>
      Выпуск зарегистрирован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месяц, год)</w:t>
      </w:r>
    </w:p>
    <w:p>
      <w:pPr>
        <w:spacing w:after="0"/>
        <w:ind w:left="0"/>
        <w:jc w:val="both"/>
      </w:pPr>
      <w:r>
        <w:rPr>
          <w:rFonts w:ascii="Times New Roman"/>
          <w:b w:val="false"/>
          <w:i w:val="false"/>
          <w:color w:val="000000"/>
          <w:sz w:val="28"/>
        </w:rPr>
        <w:t>
      и внесен в Государственный реестр эмиссионных ценных бумаг за номером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Выпуск разделен на ____________________________________________</w:t>
      </w:r>
    </w:p>
    <w:p>
      <w:pPr>
        <w:spacing w:after="0"/>
        <w:ind w:left="0"/>
        <w:jc w:val="both"/>
      </w:pPr>
      <w:r>
        <w:rPr>
          <w:rFonts w:ascii="Times New Roman"/>
          <w:b w:val="false"/>
          <w:i w:val="false"/>
          <w:color w:val="000000"/>
          <w:sz w:val="28"/>
        </w:rPr>
        <w:t>
      исламских ценных бумаг.</w:t>
      </w:r>
    </w:p>
    <w:p>
      <w:pPr>
        <w:spacing w:after="0"/>
        <w:ind w:left="0"/>
        <w:jc w:val="both"/>
      </w:pPr>
      <w:r>
        <w:rPr>
          <w:rFonts w:ascii="Times New Roman"/>
          <w:b w:val="false"/>
          <w:i w:val="false"/>
          <w:color w:val="000000"/>
          <w:sz w:val="28"/>
        </w:rPr>
        <w:t>
      (количество цифрами и прописью, вид)</w:t>
      </w:r>
    </w:p>
    <w:p>
      <w:pPr>
        <w:spacing w:after="0"/>
        <w:ind w:left="0"/>
        <w:jc w:val="both"/>
      </w:pPr>
      <w:r>
        <w:rPr>
          <w:rFonts w:ascii="Times New Roman"/>
          <w:b w:val="false"/>
          <w:i w:val="false"/>
          <w:color w:val="000000"/>
          <w:sz w:val="28"/>
        </w:rPr>
        <w:t>
      Выпуск исламских ценных бумаг аннулирован 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(число/месяц/год)</w:t>
      </w:r>
    </w:p>
    <w:p>
      <w:pPr>
        <w:spacing w:after="0"/>
        <w:ind w:left="0"/>
        <w:jc w:val="both"/>
      </w:pPr>
      <w:r>
        <w:rPr>
          <w:rFonts w:ascii="Times New Roman"/>
          <w:b w:val="false"/>
          <w:i w:val="false"/>
          <w:color w:val="000000"/>
          <w:sz w:val="28"/>
        </w:rPr>
        <w:t>
      в связи с 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и должность лица, подписавшего</w:t>
      </w:r>
    </w:p>
    <w:p>
      <w:pPr>
        <w:spacing w:after="0"/>
        <w:ind w:left="0"/>
        <w:jc w:val="both"/>
      </w:pPr>
      <w:r>
        <w:rPr>
          <w:rFonts w:ascii="Times New Roman"/>
          <w:b w:val="false"/>
          <w:i w:val="false"/>
          <w:color w:val="000000"/>
          <w:sz w:val="28"/>
        </w:rPr>
        <w:t>
      свидетельство,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251</w:t>
            </w:r>
          </w:p>
        </w:tc>
      </w:tr>
    </w:tbl>
    <w:bookmarkStart w:name="z70" w:id="61"/>
    <w:p>
      <w:pPr>
        <w:spacing w:after="0"/>
        <w:ind w:left="0"/>
        <w:jc w:val="left"/>
      </w:pPr>
      <w:r>
        <w:rPr>
          <w:rFonts w:ascii="Times New Roman"/>
          <w:b/>
          <w:i w:val="false"/>
          <w:color w:val="000000"/>
        </w:rPr>
        <w:t xml:space="preserve"> Требования к проспекту выпуска исламских ценных бумаг</w:t>
      </w:r>
    </w:p>
    <w:bookmarkEnd w:id="61"/>
    <w:bookmarkStart w:name="z71" w:id="62"/>
    <w:p>
      <w:pPr>
        <w:spacing w:after="0"/>
        <w:ind w:left="0"/>
        <w:jc w:val="both"/>
      </w:pPr>
      <w:r>
        <w:rPr>
          <w:rFonts w:ascii="Times New Roman"/>
          <w:b w:val="false"/>
          <w:i w:val="false"/>
          <w:color w:val="000000"/>
          <w:sz w:val="28"/>
        </w:rPr>
        <w:t xml:space="preserve">
      1. Настоящие Требования к проспекту выпуска исламских ценных бумаг (далее - Требования)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 июля 2003 года "О рынке ценных бумаг" (далее – Закон о РЦБ).</w:t>
      </w:r>
    </w:p>
    <w:bookmarkEnd w:id="62"/>
    <w:bookmarkStart w:name="z72" w:id="63"/>
    <w:p>
      <w:pPr>
        <w:spacing w:after="0"/>
        <w:ind w:left="0"/>
        <w:jc w:val="both"/>
      </w:pPr>
      <w:r>
        <w:rPr>
          <w:rFonts w:ascii="Times New Roman"/>
          <w:b w:val="false"/>
          <w:i w:val="false"/>
          <w:color w:val="000000"/>
          <w:sz w:val="28"/>
        </w:rPr>
        <w:t xml:space="preserve">
      2. Проспект выпуска исламских ценных бумаг составляется в двух экземплярах на бумажном носителе (на казахском и русском языках)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Требованиям и на электронном носителе на казахском и русском языках (без финансовой отчетности эмитента) в формате PDF. Каждый из двух экземпляров содержит проспект выпуска исламских ценных бумаг на казахском и русском языках.</w:t>
      </w:r>
    </w:p>
    <w:bookmarkEnd w:id="63"/>
    <w:p>
      <w:pPr>
        <w:spacing w:after="0"/>
        <w:ind w:left="0"/>
        <w:jc w:val="both"/>
      </w:pPr>
      <w:r>
        <w:rPr>
          <w:rFonts w:ascii="Times New Roman"/>
          <w:b w:val="false"/>
          <w:i w:val="false"/>
          <w:color w:val="000000"/>
          <w:sz w:val="28"/>
        </w:rPr>
        <w:t xml:space="preserve">
      Сведения в проспекте выпуска исламских ценных бумаг указываются на дату последнего дня месяца, предшествующего дате представления документов в уполномоченный орган, за исключением информации о финансовом состоянии эмитента (указываемой в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Требованиям), которая указывается согласно финансовой отчетности по состоянию на конец последнего квартала перед подачей документов для государственной регистрации выпуска исламских ценных бумаг.</w:t>
      </w:r>
    </w:p>
    <w:bookmarkStart w:name="z73" w:id="64"/>
    <w:p>
      <w:pPr>
        <w:spacing w:after="0"/>
        <w:ind w:left="0"/>
        <w:jc w:val="both"/>
      </w:pPr>
      <w:r>
        <w:rPr>
          <w:rFonts w:ascii="Times New Roman"/>
          <w:b w:val="false"/>
          <w:i w:val="false"/>
          <w:color w:val="000000"/>
          <w:sz w:val="28"/>
        </w:rPr>
        <w:t>
      3. Неотъемлемой частью проспекта выпуска исламских ценных бумаг являются:</w:t>
      </w:r>
    </w:p>
    <w:bookmarkEnd w:id="64"/>
    <w:p>
      <w:pPr>
        <w:spacing w:after="0"/>
        <w:ind w:left="0"/>
        <w:jc w:val="both"/>
      </w:pPr>
      <w:r>
        <w:rPr>
          <w:rFonts w:ascii="Times New Roman"/>
          <w:b w:val="false"/>
          <w:i w:val="false"/>
          <w:color w:val="000000"/>
          <w:sz w:val="28"/>
        </w:rPr>
        <w:t>
      1)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(за исключением вновь созданных эмитентов);</w:t>
      </w:r>
    </w:p>
    <w:p>
      <w:pPr>
        <w:spacing w:after="0"/>
        <w:ind w:left="0"/>
        <w:jc w:val="both"/>
      </w:pPr>
      <w:r>
        <w:rPr>
          <w:rFonts w:ascii="Times New Roman"/>
          <w:b w:val="false"/>
          <w:i w:val="false"/>
          <w:color w:val="000000"/>
          <w:sz w:val="28"/>
        </w:rPr>
        <w:t>
      2) копии финансовой отчетности эмитента по состоянию на конец последнего квартала перед подачей документов на государственную регистрацию выпуска эмиссионных ценных бумаг.</w:t>
      </w:r>
    </w:p>
    <w:p>
      <w:pPr>
        <w:spacing w:after="0"/>
        <w:ind w:left="0"/>
        <w:jc w:val="both"/>
      </w:pPr>
      <w:r>
        <w:rPr>
          <w:rFonts w:ascii="Times New Roman"/>
          <w:b w:val="false"/>
          <w:i w:val="false"/>
          <w:color w:val="000000"/>
          <w:sz w:val="28"/>
        </w:rPr>
        <w:t xml:space="preserve">
      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w:t>
      </w:r>
      <w:r>
        <w:rPr>
          <w:rFonts w:ascii="Times New Roman"/>
          <w:b/>
          <w:i w:val="false"/>
          <w:color w:val="000000"/>
          <w:sz w:val="28"/>
        </w:rPr>
        <w:t>законодательством</w:t>
      </w:r>
      <w:r>
        <w:rPr>
          <w:rFonts w:ascii="Times New Roman"/>
          <w:b w:val="false"/>
          <w:i w:val="false"/>
          <w:color w:val="000000"/>
          <w:sz w:val="28"/>
        </w:rPr>
        <w:t xml:space="preserve"> Республики Казахстан.</w:t>
      </w:r>
    </w:p>
    <w:bookmarkStart w:name="z74" w:id="65"/>
    <w:p>
      <w:pPr>
        <w:spacing w:after="0"/>
        <w:ind w:left="0"/>
        <w:jc w:val="both"/>
      </w:pPr>
      <w:r>
        <w:rPr>
          <w:rFonts w:ascii="Times New Roman"/>
          <w:b w:val="false"/>
          <w:i w:val="false"/>
          <w:color w:val="000000"/>
          <w:sz w:val="28"/>
        </w:rPr>
        <w:t xml:space="preserve">
      4. Условия выпуска, размещения, обращения и погашения исламских ценных бумаг устанавливаются проспектом выпуска исламских ценных бумаг. </w:t>
      </w:r>
    </w:p>
    <w:bookmarkEnd w:id="65"/>
    <w:bookmarkStart w:name="z75" w:id="66"/>
    <w:p>
      <w:pPr>
        <w:spacing w:after="0"/>
        <w:ind w:left="0"/>
        <w:jc w:val="both"/>
      </w:pPr>
      <w:r>
        <w:rPr>
          <w:rFonts w:ascii="Times New Roman"/>
          <w:b w:val="false"/>
          <w:i w:val="false"/>
          <w:color w:val="000000"/>
          <w:sz w:val="28"/>
        </w:rPr>
        <w:t>
      5. Изменения и дополнения, вносимые в проспект выпуска исламских арендных сертификатов, не предусматривают возможность увеличения первоначально зарегистрированного количества исламских арендных сертификатов.</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Требованиям к проспекту</w:t>
            </w:r>
            <w:r>
              <w:br/>
            </w:r>
            <w:r>
              <w:rPr>
                <w:rFonts w:ascii="Times New Roman"/>
                <w:b w:val="false"/>
                <w:i w:val="false"/>
                <w:color w:val="000000"/>
                <w:sz w:val="20"/>
              </w:rPr>
              <w:t>выпуска исламских ценных бумаг</w:t>
            </w:r>
          </w:p>
        </w:tc>
      </w:tr>
    </w:tbl>
    <w:p>
      <w:pPr>
        <w:spacing w:after="0"/>
        <w:ind w:left="0"/>
        <w:jc w:val="both"/>
      </w:pPr>
      <w:r>
        <w:rPr>
          <w:rFonts w:ascii="Times New Roman"/>
          <w:b w:val="false"/>
          <w:i w:val="false"/>
          <w:color w:val="000000"/>
          <w:sz w:val="28"/>
        </w:rPr>
        <w:t xml:space="preserve">
      Форма            </w:t>
      </w:r>
    </w:p>
    <w:bookmarkStart w:name="z77" w:id="67"/>
    <w:p>
      <w:pPr>
        <w:spacing w:after="0"/>
        <w:ind w:left="0"/>
        <w:jc w:val="left"/>
      </w:pPr>
      <w:r>
        <w:rPr>
          <w:rFonts w:ascii="Times New Roman"/>
          <w:b/>
          <w:i w:val="false"/>
          <w:color w:val="000000"/>
        </w:rPr>
        <w:t xml:space="preserve"> Проспект выпуска исламских ценных бумаг</w:t>
      </w:r>
    </w:p>
    <w:bookmarkEnd w:id="67"/>
    <w:bookmarkStart w:name="z78" w:id="68"/>
    <w:p>
      <w:pPr>
        <w:spacing w:after="0"/>
        <w:ind w:left="0"/>
        <w:jc w:val="both"/>
      </w:pPr>
      <w:r>
        <w:rPr>
          <w:rFonts w:ascii="Times New Roman"/>
          <w:b w:val="false"/>
          <w:i w:val="false"/>
          <w:color w:val="000000"/>
          <w:sz w:val="28"/>
        </w:rPr>
        <w:t>
      1. Титульный лист проспекта выпуска исламских ценных бумаг содержит:</w:t>
      </w:r>
    </w:p>
    <w:bookmarkEnd w:id="68"/>
    <w:p>
      <w:pPr>
        <w:spacing w:after="0"/>
        <w:ind w:left="0"/>
        <w:jc w:val="both"/>
      </w:pPr>
      <w:r>
        <w:rPr>
          <w:rFonts w:ascii="Times New Roman"/>
          <w:b w:val="false"/>
          <w:i w:val="false"/>
          <w:color w:val="000000"/>
          <w:sz w:val="28"/>
        </w:rPr>
        <w:t>
      1) наименование документа: "Проспект выпуска исламских ценных бумаг";</w:t>
      </w:r>
    </w:p>
    <w:p>
      <w:pPr>
        <w:spacing w:after="0"/>
        <w:ind w:left="0"/>
        <w:jc w:val="both"/>
      </w:pPr>
      <w:r>
        <w:rPr>
          <w:rFonts w:ascii="Times New Roman"/>
          <w:b w:val="false"/>
          <w:i w:val="false"/>
          <w:color w:val="000000"/>
          <w:sz w:val="28"/>
        </w:rPr>
        <w:t>
      2) полное и сокращенное наименование эмитента;</w:t>
      </w:r>
    </w:p>
    <w:p>
      <w:pPr>
        <w:spacing w:after="0"/>
        <w:ind w:left="0"/>
        <w:jc w:val="both"/>
      </w:pPr>
      <w:r>
        <w:rPr>
          <w:rFonts w:ascii="Times New Roman"/>
          <w:b w:val="false"/>
          <w:i w:val="false"/>
          <w:color w:val="000000"/>
          <w:sz w:val="28"/>
        </w:rPr>
        <w:t xml:space="preserve">
      3) вид и количество регистрируемых исламских ценных бумаг; </w:t>
      </w:r>
    </w:p>
    <w:p>
      <w:pPr>
        <w:spacing w:after="0"/>
        <w:ind w:left="0"/>
        <w:jc w:val="both"/>
      </w:pPr>
      <w:r>
        <w:rPr>
          <w:rFonts w:ascii="Times New Roman"/>
          <w:b w:val="false"/>
          <w:i w:val="false"/>
          <w:color w:val="000000"/>
          <w:sz w:val="28"/>
        </w:rPr>
        <w:t>
      4) сведения о согласовании проспекта с советом по принципам исламского финансирования с указанием наименования совета по принципам исламского финансирования и даты согласования;</w:t>
      </w:r>
    </w:p>
    <w:p>
      <w:pPr>
        <w:spacing w:after="0"/>
        <w:ind w:left="0"/>
        <w:jc w:val="both"/>
      </w:pPr>
      <w:r>
        <w:rPr>
          <w:rFonts w:ascii="Times New Roman"/>
          <w:b w:val="false"/>
          <w:i w:val="false"/>
          <w:color w:val="000000"/>
          <w:sz w:val="28"/>
        </w:rPr>
        <w:t>
      5) запись "Государственная регистрация выпуска исламских ценных бумаг уполномоченным органом не означает предоставление каких-либо рекомендаций инвесторам относительно приобретения исламских ценных бумаг, описанных в проспекте. Уполномоченный орган, осуществивший государственную регистрацию выпуска исламских ценных бумаг, не несет ответственности за достоверность информации, содержащейся в данном документе. Проспект выпуска исламских ценных бумаг рассматривался только на соответствие требованиям законодательства Республики Казахстан. Должностные лица эмитента несут ответственность за достоверность информации, содержащейся в настоящем проспекте, и подтверждают, что вся информация, представленная в нем, является достоверной и не вводящей в заблуждение инвесторов относительно эмитента и его исламских ценных бумаг".</w:t>
      </w:r>
    </w:p>
    <w:bookmarkStart w:name="z79" w:id="69"/>
    <w:p>
      <w:pPr>
        <w:spacing w:after="0"/>
        <w:ind w:left="0"/>
        <w:jc w:val="both"/>
      </w:pPr>
      <w:r>
        <w:rPr>
          <w:rFonts w:ascii="Times New Roman"/>
          <w:b w:val="false"/>
          <w:i w:val="false"/>
          <w:color w:val="000000"/>
          <w:sz w:val="28"/>
        </w:rPr>
        <w:t>
      2. Текст проспекта выпуска исламских ценных бумаг содержит:</w:t>
      </w:r>
    </w:p>
    <w:bookmarkEnd w:id="69"/>
    <w:bookmarkStart w:name="z80" w:id="70"/>
    <w:p>
      <w:pPr>
        <w:spacing w:after="0"/>
        <w:ind w:left="0"/>
        <w:jc w:val="left"/>
      </w:pPr>
      <w:r>
        <w:rPr>
          <w:rFonts w:ascii="Times New Roman"/>
          <w:b/>
          <w:i w:val="false"/>
          <w:color w:val="000000"/>
        </w:rPr>
        <w:t xml:space="preserve"> 1. Общие сведения об эмитенте и оригинаторе:</w:t>
      </w:r>
    </w:p>
    <w:bookmarkEnd w:id="70"/>
    <w:bookmarkStart w:name="z81" w:id="71"/>
    <w:p>
      <w:pPr>
        <w:spacing w:after="0"/>
        <w:ind w:left="0"/>
        <w:jc w:val="both"/>
      </w:pPr>
      <w:r>
        <w:rPr>
          <w:rFonts w:ascii="Times New Roman"/>
          <w:b w:val="false"/>
          <w:i w:val="false"/>
          <w:color w:val="000000"/>
          <w:sz w:val="28"/>
        </w:rPr>
        <w:t>
      1. Наименование эмитента и оригинатора.</w:t>
      </w:r>
    </w:p>
    <w:bookmarkEnd w:id="71"/>
    <w:p>
      <w:pPr>
        <w:spacing w:after="0"/>
        <w:ind w:left="0"/>
        <w:jc w:val="both"/>
      </w:pPr>
      <w:r>
        <w:rPr>
          <w:rFonts w:ascii="Times New Roman"/>
          <w:b w:val="false"/>
          <w:i w:val="false"/>
          <w:color w:val="000000"/>
          <w:sz w:val="28"/>
        </w:rPr>
        <w:t>
      В данном пункте необходимо указать полное и сокращенное наименование эмитента и оригинатора.</w:t>
      </w:r>
    </w:p>
    <w:p>
      <w:pPr>
        <w:spacing w:after="0"/>
        <w:ind w:left="0"/>
        <w:jc w:val="both"/>
      </w:pPr>
      <w:r>
        <w:rPr>
          <w:rFonts w:ascii="Times New Roman"/>
          <w:b w:val="false"/>
          <w:i w:val="false"/>
          <w:color w:val="000000"/>
          <w:sz w:val="28"/>
        </w:rPr>
        <w:t>
      Если в уставах эмитента и оригинатора предусмотрено их полное и сокращенное наименование на иностранном языке, то необходимо дополнительно указать такое наименование.</w:t>
      </w:r>
    </w:p>
    <w:p>
      <w:pPr>
        <w:spacing w:after="0"/>
        <w:ind w:left="0"/>
        <w:jc w:val="both"/>
      </w:pPr>
      <w:r>
        <w:rPr>
          <w:rFonts w:ascii="Times New Roman"/>
          <w:b w:val="false"/>
          <w:i w:val="false"/>
          <w:color w:val="000000"/>
          <w:sz w:val="28"/>
        </w:rPr>
        <w:t>
      В случае изменения наименований эмитента и оригинатора указать все их предшествующие полные и сокращенные наименования, а также даты, когда они были изменены.</w:t>
      </w:r>
    </w:p>
    <w:bookmarkStart w:name="z82" w:id="72"/>
    <w:p>
      <w:pPr>
        <w:spacing w:after="0"/>
        <w:ind w:left="0"/>
        <w:jc w:val="both"/>
      </w:pPr>
      <w:r>
        <w:rPr>
          <w:rFonts w:ascii="Times New Roman"/>
          <w:b w:val="false"/>
          <w:i w:val="false"/>
          <w:color w:val="000000"/>
          <w:sz w:val="28"/>
        </w:rPr>
        <w:t>
      2. Сведения о государственной регистрации (перерегистрации) эмитента и оригинатора.</w:t>
      </w:r>
    </w:p>
    <w:bookmarkEnd w:id="72"/>
    <w:p>
      <w:pPr>
        <w:spacing w:after="0"/>
        <w:ind w:left="0"/>
        <w:jc w:val="both"/>
      </w:pPr>
      <w:r>
        <w:rPr>
          <w:rFonts w:ascii="Times New Roman"/>
          <w:b w:val="false"/>
          <w:i w:val="false"/>
          <w:color w:val="000000"/>
          <w:sz w:val="28"/>
        </w:rPr>
        <w:t>
      В данном пункте необходимо указать даты и номера справок или свидетельств о государственной регистрации (перерегистрации) эмитента и оригинатора, а также наименование органа, осуществившего их государственную регистрацию (перерегистрацию).</w:t>
      </w:r>
    </w:p>
    <w:bookmarkStart w:name="z83" w:id="73"/>
    <w:p>
      <w:pPr>
        <w:spacing w:after="0"/>
        <w:ind w:left="0"/>
        <w:jc w:val="both"/>
      </w:pPr>
      <w:r>
        <w:rPr>
          <w:rFonts w:ascii="Times New Roman"/>
          <w:b w:val="false"/>
          <w:i w:val="false"/>
          <w:color w:val="000000"/>
          <w:sz w:val="28"/>
        </w:rPr>
        <w:t>
      3. Информация о месте нахождения эмитента и оригинатора, номера контактных телефонов и факса, адрес электронной почты.</w:t>
      </w:r>
    </w:p>
    <w:bookmarkEnd w:id="73"/>
    <w:bookmarkStart w:name="z84" w:id="74"/>
    <w:p>
      <w:pPr>
        <w:spacing w:after="0"/>
        <w:ind w:left="0"/>
        <w:jc w:val="both"/>
      </w:pPr>
      <w:r>
        <w:rPr>
          <w:rFonts w:ascii="Times New Roman"/>
          <w:b w:val="false"/>
          <w:i w:val="false"/>
          <w:color w:val="000000"/>
          <w:sz w:val="28"/>
        </w:rPr>
        <w:t>
      4. Банковские реквизиты эмитента и оригинатора.</w:t>
      </w:r>
    </w:p>
    <w:bookmarkEnd w:id="74"/>
    <w:bookmarkStart w:name="z85" w:id="75"/>
    <w:p>
      <w:pPr>
        <w:spacing w:after="0"/>
        <w:ind w:left="0"/>
        <w:jc w:val="both"/>
      </w:pPr>
      <w:r>
        <w:rPr>
          <w:rFonts w:ascii="Times New Roman"/>
          <w:b w:val="false"/>
          <w:i w:val="false"/>
          <w:color w:val="000000"/>
          <w:sz w:val="28"/>
        </w:rPr>
        <w:t>
      5. Виды деятельности эмитента и оригинатора.</w:t>
      </w:r>
    </w:p>
    <w:bookmarkEnd w:id="75"/>
    <w:bookmarkStart w:name="z86" w:id="76"/>
    <w:p>
      <w:pPr>
        <w:spacing w:after="0"/>
        <w:ind w:left="0"/>
        <w:jc w:val="both"/>
      </w:pPr>
      <w:r>
        <w:rPr>
          <w:rFonts w:ascii="Times New Roman"/>
          <w:b w:val="false"/>
          <w:i w:val="false"/>
          <w:color w:val="000000"/>
          <w:sz w:val="28"/>
        </w:rPr>
        <w:t xml:space="preserve">
      6. Сведения о наличии рейтингов, присвоенных эмитенту и оригинатору или выпущенным ими ценным бумагам международными рейтинговыми агентствами и (или) рейтинговыми агентствами Республики Казахстан. </w:t>
      </w:r>
    </w:p>
    <w:bookmarkEnd w:id="76"/>
    <w:bookmarkStart w:name="z87" w:id="77"/>
    <w:p>
      <w:pPr>
        <w:spacing w:after="0"/>
        <w:ind w:left="0"/>
        <w:jc w:val="both"/>
      </w:pPr>
      <w:r>
        <w:rPr>
          <w:rFonts w:ascii="Times New Roman"/>
          <w:b w:val="false"/>
          <w:i w:val="false"/>
          <w:color w:val="000000"/>
          <w:sz w:val="28"/>
        </w:rPr>
        <w:t>
      7. Наименования, даты регистрации, места нахождения и почтовые адреса всех филиалов и представительств эмитента и оригинатора.</w:t>
      </w:r>
    </w:p>
    <w:bookmarkEnd w:id="77"/>
    <w:bookmarkStart w:name="z88" w:id="78"/>
    <w:p>
      <w:pPr>
        <w:spacing w:after="0"/>
        <w:ind w:left="0"/>
        <w:jc w:val="both"/>
      </w:pPr>
      <w:r>
        <w:rPr>
          <w:rFonts w:ascii="Times New Roman"/>
          <w:b w:val="false"/>
          <w:i w:val="false"/>
          <w:color w:val="000000"/>
          <w:sz w:val="28"/>
        </w:rPr>
        <w:t>
      8. Полное официальное наименование аудиторских организаций (фамилия, имя, отчество (при его наличии) аудитора), осуществлявших (которые будут осуществлять) аудит финансовой отчетности эмитента и оригинатора за последние три завершенных финансовых года с указанием их принадлежности к соответствующим коллегиям (ассоциациям, палатам).</w:t>
      </w:r>
    </w:p>
    <w:bookmarkEnd w:id="78"/>
    <w:p>
      <w:pPr>
        <w:spacing w:after="0"/>
        <w:ind w:left="0"/>
        <w:jc w:val="both"/>
      </w:pPr>
      <w:r>
        <w:rPr>
          <w:rFonts w:ascii="Times New Roman"/>
          <w:b w:val="false"/>
          <w:i w:val="false"/>
          <w:color w:val="000000"/>
          <w:sz w:val="28"/>
        </w:rPr>
        <w:t>
      Полное официальное наименование консультантов по юридическим и финансовым вопросам, с которыми заключались договоры на оказание соответствующих услуг в течение трех лет, предшествующих представлению проспекта в уполномоченный орган, с указанием их принадлежности к соответствующим коллегиям (ассоциациям, палатам).</w:t>
      </w:r>
    </w:p>
    <w:p>
      <w:pPr>
        <w:spacing w:after="0"/>
        <w:ind w:left="0"/>
        <w:jc w:val="both"/>
      </w:pPr>
      <w:r>
        <w:rPr>
          <w:rFonts w:ascii="Times New Roman"/>
          <w:b w:val="false"/>
          <w:i w:val="false"/>
          <w:color w:val="000000"/>
          <w:sz w:val="28"/>
        </w:rPr>
        <w:t>
      Если имело место расторжение договора с вышеуказанными лицами, необходимо представить информацию о причине расторжения договора с указанием информации о том, какой стороной оно было инициировано.</w:t>
      </w:r>
    </w:p>
    <w:bookmarkStart w:name="z89" w:id="79"/>
    <w:p>
      <w:pPr>
        <w:spacing w:after="0"/>
        <w:ind w:left="0"/>
        <w:jc w:val="both"/>
      </w:pPr>
      <w:r>
        <w:rPr>
          <w:rFonts w:ascii="Times New Roman"/>
          <w:b w:val="false"/>
          <w:i w:val="false"/>
          <w:color w:val="000000"/>
          <w:sz w:val="28"/>
        </w:rPr>
        <w:t>
      9. Дата принятия эмитентом кодекса корпоративного управления (в случае, если его принятие предусмотрено уставом эмитента).</w:t>
      </w:r>
    </w:p>
    <w:bookmarkEnd w:id="79"/>
    <w:bookmarkStart w:name="z90" w:id="80"/>
    <w:p>
      <w:pPr>
        <w:spacing w:after="0"/>
        <w:ind w:left="0"/>
        <w:jc w:val="left"/>
      </w:pPr>
      <w:r>
        <w:rPr>
          <w:rFonts w:ascii="Times New Roman"/>
          <w:b/>
          <w:i w:val="false"/>
          <w:color w:val="000000"/>
        </w:rPr>
        <w:t xml:space="preserve"> 2. Органы эмитента</w:t>
      </w:r>
    </w:p>
    <w:bookmarkEnd w:id="80"/>
    <w:bookmarkStart w:name="z91" w:id="81"/>
    <w:p>
      <w:pPr>
        <w:spacing w:after="0"/>
        <w:ind w:left="0"/>
        <w:jc w:val="both"/>
      </w:pPr>
      <w:r>
        <w:rPr>
          <w:rFonts w:ascii="Times New Roman"/>
          <w:b w:val="false"/>
          <w:i w:val="false"/>
          <w:color w:val="000000"/>
          <w:sz w:val="28"/>
        </w:rPr>
        <w:t>
      10. Структура органов эмитента.</w:t>
      </w:r>
    </w:p>
    <w:bookmarkEnd w:id="81"/>
    <w:p>
      <w:pPr>
        <w:spacing w:after="0"/>
        <w:ind w:left="0"/>
        <w:jc w:val="both"/>
      </w:pPr>
      <w:r>
        <w:rPr>
          <w:rFonts w:ascii="Times New Roman"/>
          <w:b w:val="false"/>
          <w:i w:val="false"/>
          <w:color w:val="000000"/>
          <w:sz w:val="28"/>
        </w:rPr>
        <w:t>
      В данном пункте указываются структура органов эмитента и их компетенция в соответствии с законодательством Республики Казахстан, уставом и внутренними документами эмитента.</w:t>
      </w:r>
    </w:p>
    <w:bookmarkStart w:name="z92" w:id="82"/>
    <w:p>
      <w:pPr>
        <w:spacing w:after="0"/>
        <w:ind w:left="0"/>
        <w:jc w:val="both"/>
      </w:pPr>
      <w:r>
        <w:rPr>
          <w:rFonts w:ascii="Times New Roman"/>
          <w:b w:val="false"/>
          <w:i w:val="false"/>
          <w:color w:val="000000"/>
          <w:sz w:val="28"/>
        </w:rPr>
        <w:t>
      11. Совет директоров (наблюдательный совет) эмитента.</w:t>
      </w:r>
    </w:p>
    <w:bookmarkEnd w:id="82"/>
    <w:p>
      <w:pPr>
        <w:spacing w:after="0"/>
        <w:ind w:left="0"/>
        <w:jc w:val="both"/>
      </w:pPr>
      <w:r>
        <w:rPr>
          <w:rFonts w:ascii="Times New Roman"/>
          <w:b w:val="false"/>
          <w:i w:val="false"/>
          <w:color w:val="000000"/>
          <w:sz w:val="28"/>
        </w:rPr>
        <w:t>
      В данном пункте указываются:</w:t>
      </w:r>
    </w:p>
    <w:p>
      <w:pPr>
        <w:spacing w:after="0"/>
        <w:ind w:left="0"/>
        <w:jc w:val="both"/>
      </w:pPr>
      <w:r>
        <w:rPr>
          <w:rFonts w:ascii="Times New Roman"/>
          <w:b w:val="false"/>
          <w:i w:val="false"/>
          <w:color w:val="000000"/>
          <w:sz w:val="28"/>
        </w:rPr>
        <w:t>
      1) фамилия, имя, отчество (при его наличии), год рождения каждого из членов совета директоров (наблюдательного совета) и дата вступления этих лиц в должности эмитента, в том числе председателя совета директоров (наблюдательного совета);</w:t>
      </w:r>
    </w:p>
    <w:p>
      <w:pPr>
        <w:spacing w:after="0"/>
        <w:ind w:left="0"/>
        <w:jc w:val="both"/>
      </w:pPr>
      <w:r>
        <w:rPr>
          <w:rFonts w:ascii="Times New Roman"/>
          <w:b w:val="false"/>
          <w:i w:val="false"/>
          <w:color w:val="000000"/>
          <w:sz w:val="28"/>
        </w:rPr>
        <w:t>
      2) фамилия, имя, отчество (при его наличии), год рождения независимых членов совета директоров и дата вступления этих лиц в должности;</w:t>
      </w:r>
    </w:p>
    <w:p>
      <w:pPr>
        <w:spacing w:after="0"/>
        <w:ind w:left="0"/>
        <w:jc w:val="both"/>
      </w:pPr>
      <w:r>
        <w:rPr>
          <w:rFonts w:ascii="Times New Roman"/>
          <w:b w:val="false"/>
          <w:i w:val="false"/>
          <w:color w:val="000000"/>
          <w:sz w:val="28"/>
        </w:rPr>
        <w:t>
      3) должности, занимаемые каждым из членов совета директоров (наблюдательного совета) эмитента за последние три года и в настоящее время, в хронологическом порядке, в том числе по совместительству;</w:t>
      </w:r>
    </w:p>
    <w:p>
      <w:pPr>
        <w:spacing w:after="0"/>
        <w:ind w:left="0"/>
        <w:jc w:val="both"/>
      </w:pPr>
      <w:r>
        <w:rPr>
          <w:rFonts w:ascii="Times New Roman"/>
          <w:b w:val="false"/>
          <w:i w:val="false"/>
          <w:color w:val="000000"/>
          <w:sz w:val="28"/>
        </w:rPr>
        <w:t>
      4) участие каждого члена совета директоров (наблюдательного совета) эмитента в его уставном капитале (акции и (или) доли участия) и в его дочерних и зависимых организациях с указанием долей участия;</w:t>
      </w:r>
    </w:p>
    <w:p>
      <w:pPr>
        <w:spacing w:after="0"/>
        <w:ind w:left="0"/>
        <w:jc w:val="both"/>
      </w:pPr>
      <w:r>
        <w:rPr>
          <w:rFonts w:ascii="Times New Roman"/>
          <w:b w:val="false"/>
          <w:i w:val="false"/>
          <w:color w:val="000000"/>
          <w:sz w:val="28"/>
        </w:rPr>
        <w:t>
      5) изменение в составе совета директоров (наблюдательного совета) в течении предыдущих двух лет.</w:t>
      </w:r>
    </w:p>
    <w:bookmarkStart w:name="z93" w:id="83"/>
    <w:p>
      <w:pPr>
        <w:spacing w:after="0"/>
        <w:ind w:left="0"/>
        <w:jc w:val="both"/>
      </w:pPr>
      <w:r>
        <w:rPr>
          <w:rFonts w:ascii="Times New Roman"/>
          <w:b w:val="false"/>
          <w:i w:val="false"/>
          <w:color w:val="000000"/>
          <w:sz w:val="28"/>
        </w:rPr>
        <w:t>
      12. Комитеты совета директоров эмитента (при наличии таковых).</w:t>
      </w:r>
    </w:p>
    <w:bookmarkEnd w:id="83"/>
    <w:p>
      <w:pPr>
        <w:spacing w:after="0"/>
        <w:ind w:left="0"/>
        <w:jc w:val="both"/>
      </w:pPr>
      <w:r>
        <w:rPr>
          <w:rFonts w:ascii="Times New Roman"/>
          <w:b w:val="false"/>
          <w:i w:val="false"/>
          <w:color w:val="000000"/>
          <w:sz w:val="28"/>
        </w:rPr>
        <w:t>
      В данном пункте необходимо указать наименование (наименования) комитета (комитетов) совета директоров эмитента, его (их) компетенцию, фамилия, имя, отчество (при его наличии) и год рождения каждого члена комитета (комитетов) совета директоров эмитента и даты вступления их в должности.</w:t>
      </w:r>
    </w:p>
    <w:bookmarkStart w:name="z94" w:id="84"/>
    <w:p>
      <w:pPr>
        <w:spacing w:after="0"/>
        <w:ind w:left="0"/>
        <w:jc w:val="both"/>
      </w:pPr>
      <w:r>
        <w:rPr>
          <w:rFonts w:ascii="Times New Roman"/>
          <w:b w:val="false"/>
          <w:i w:val="false"/>
          <w:color w:val="000000"/>
          <w:sz w:val="28"/>
        </w:rPr>
        <w:t>
      13. Служба внутреннего аудита (при наличии).</w:t>
      </w:r>
    </w:p>
    <w:bookmarkEnd w:id="84"/>
    <w:p>
      <w:pPr>
        <w:spacing w:after="0"/>
        <w:ind w:left="0"/>
        <w:jc w:val="both"/>
      </w:pPr>
      <w:r>
        <w:rPr>
          <w:rFonts w:ascii="Times New Roman"/>
          <w:b w:val="false"/>
          <w:i w:val="false"/>
          <w:color w:val="000000"/>
          <w:sz w:val="28"/>
        </w:rPr>
        <w:t>
      В данном пункте необходимо указать фамилию, имя, отчество (при его наличии) и год рождения руководителя службы внутреннего аудита общества и дату вступления его в должность.</w:t>
      </w:r>
    </w:p>
    <w:bookmarkStart w:name="z95" w:id="85"/>
    <w:p>
      <w:pPr>
        <w:spacing w:after="0"/>
        <w:ind w:left="0"/>
        <w:jc w:val="both"/>
      </w:pPr>
      <w:r>
        <w:rPr>
          <w:rFonts w:ascii="Times New Roman"/>
          <w:b w:val="false"/>
          <w:i w:val="false"/>
          <w:color w:val="000000"/>
          <w:sz w:val="28"/>
        </w:rPr>
        <w:t>
      14. Исполнительный орган эмитента.</w:t>
      </w:r>
    </w:p>
    <w:bookmarkEnd w:id="85"/>
    <w:p>
      <w:pPr>
        <w:spacing w:after="0"/>
        <w:ind w:left="0"/>
        <w:jc w:val="both"/>
      </w:pPr>
      <w:r>
        <w:rPr>
          <w:rFonts w:ascii="Times New Roman"/>
          <w:b w:val="false"/>
          <w:i w:val="false"/>
          <w:color w:val="000000"/>
          <w:sz w:val="28"/>
        </w:rPr>
        <w:t>
      В данном пункте указываются:</w:t>
      </w:r>
    </w:p>
    <w:p>
      <w:pPr>
        <w:spacing w:after="0"/>
        <w:ind w:left="0"/>
        <w:jc w:val="both"/>
      </w:pPr>
      <w:r>
        <w:rPr>
          <w:rFonts w:ascii="Times New Roman"/>
          <w:b w:val="false"/>
          <w:i w:val="false"/>
          <w:color w:val="000000"/>
          <w:sz w:val="28"/>
        </w:rPr>
        <w:t>
      1) фамилия, имя, отчество (при его наличии) и год рождения лица, осуществляющего функции единоличного исполнительного органа эмитента, либо фамилия, имя, отчество (при его наличии) и год рождения каждого из членов коллегиального исполнительного органа эмитента;</w:t>
      </w:r>
    </w:p>
    <w:p>
      <w:pPr>
        <w:spacing w:after="0"/>
        <w:ind w:left="0"/>
        <w:jc w:val="both"/>
      </w:pPr>
      <w:r>
        <w:rPr>
          <w:rFonts w:ascii="Times New Roman"/>
          <w:b w:val="false"/>
          <w:i w:val="false"/>
          <w:color w:val="000000"/>
          <w:sz w:val="28"/>
        </w:rPr>
        <w:t>
      2) должности, занимаемые лицом, осуществляющим функции единоличного исполнительного органа эмитента, либо каждым из членов коллегиального исполнительного органа эмитента, за последние три года и в настоящее время, в хронологическом порядке, в том числе по совместительству, даты вступления их в должности и полномочия;</w:t>
      </w:r>
    </w:p>
    <w:p>
      <w:pPr>
        <w:spacing w:after="0"/>
        <w:ind w:left="0"/>
        <w:jc w:val="both"/>
      </w:pPr>
      <w:r>
        <w:rPr>
          <w:rFonts w:ascii="Times New Roman"/>
          <w:b w:val="false"/>
          <w:i w:val="false"/>
          <w:color w:val="000000"/>
          <w:sz w:val="28"/>
        </w:rPr>
        <w:t>
      3) участие лица, осуществляющего функции единоличного исполнительного органа эмитента, либо каждого из членов коллегиального исполнительного органа эмитента в оплаченном уставном капитале эмитента и организациях, с указанием долей участия.</w:t>
      </w:r>
    </w:p>
    <w:bookmarkStart w:name="z96" w:id="86"/>
    <w:p>
      <w:pPr>
        <w:spacing w:after="0"/>
        <w:ind w:left="0"/>
        <w:jc w:val="both"/>
      </w:pPr>
      <w:r>
        <w:rPr>
          <w:rFonts w:ascii="Times New Roman"/>
          <w:b w:val="false"/>
          <w:i w:val="false"/>
          <w:color w:val="000000"/>
          <w:sz w:val="28"/>
        </w:rPr>
        <w:t>
      15. Если полномочия исполнительного органа эмитента переданы другой коммерческой организации (управляющей организации), то в данном пункте указать:</w:t>
      </w:r>
    </w:p>
    <w:bookmarkEnd w:id="86"/>
    <w:p>
      <w:pPr>
        <w:spacing w:after="0"/>
        <w:ind w:left="0"/>
        <w:jc w:val="both"/>
      </w:pPr>
      <w:r>
        <w:rPr>
          <w:rFonts w:ascii="Times New Roman"/>
          <w:b w:val="false"/>
          <w:i w:val="false"/>
          <w:color w:val="000000"/>
          <w:sz w:val="28"/>
        </w:rPr>
        <w:t>
      1) полное и сокращенное наименование управляющей организации;</w:t>
      </w:r>
    </w:p>
    <w:p>
      <w:pPr>
        <w:spacing w:after="0"/>
        <w:ind w:left="0"/>
        <w:jc w:val="both"/>
      </w:pPr>
      <w:r>
        <w:rPr>
          <w:rFonts w:ascii="Times New Roman"/>
          <w:b w:val="false"/>
          <w:i w:val="false"/>
          <w:color w:val="000000"/>
          <w:sz w:val="28"/>
        </w:rPr>
        <w:t>
      2) фамилию, имя, отчество (при его наличии)и год рождения лица, осуществляющего функции единоличного исполнительного органа этой организации, либо фамилию, имя, отчество (при его наличии) и годы рождения членов ее коллегиального исполнительного органа и членов ее совета директоров (наблюдательного совета);</w:t>
      </w:r>
    </w:p>
    <w:p>
      <w:pPr>
        <w:spacing w:after="0"/>
        <w:ind w:left="0"/>
        <w:jc w:val="both"/>
      </w:pPr>
      <w:r>
        <w:rPr>
          <w:rFonts w:ascii="Times New Roman"/>
          <w:b w:val="false"/>
          <w:i w:val="false"/>
          <w:color w:val="000000"/>
          <w:sz w:val="28"/>
        </w:rPr>
        <w:t>
      3) все должности, занимаемые лицами, перечисленными в подпункте 2) настоящего пункта, за последние два года, в хронологическом порядке, в том числе по совместительству, с указанием полномочий;</w:t>
      </w:r>
    </w:p>
    <w:p>
      <w:pPr>
        <w:spacing w:after="0"/>
        <w:ind w:left="0"/>
        <w:jc w:val="both"/>
      </w:pPr>
      <w:r>
        <w:rPr>
          <w:rFonts w:ascii="Times New Roman"/>
          <w:b w:val="false"/>
          <w:i w:val="false"/>
          <w:color w:val="000000"/>
          <w:sz w:val="28"/>
        </w:rPr>
        <w:t>
      4) участие лиц, перечисленных в подпункте 2) настоящего пункта, в оплаченном уставном капитале (акции и (или) доли участия) эмитента, его дочерних организаций и управляющей организации, том числе в зависимом акционерном обществе.</w:t>
      </w:r>
    </w:p>
    <w:p>
      <w:pPr>
        <w:spacing w:after="0"/>
        <w:ind w:left="0"/>
        <w:jc w:val="both"/>
      </w:pPr>
      <w:r>
        <w:rPr>
          <w:rFonts w:ascii="Times New Roman"/>
          <w:b w:val="false"/>
          <w:i w:val="false"/>
          <w:color w:val="000000"/>
          <w:sz w:val="28"/>
        </w:rPr>
        <w:t>
      Настоящий пункт акционерными обществами не заполняется.</w:t>
      </w:r>
    </w:p>
    <w:bookmarkStart w:name="z97" w:id="87"/>
    <w:p>
      <w:pPr>
        <w:spacing w:after="0"/>
        <w:ind w:left="0"/>
        <w:jc w:val="both"/>
      </w:pPr>
      <w:r>
        <w:rPr>
          <w:rFonts w:ascii="Times New Roman"/>
          <w:b w:val="false"/>
          <w:i w:val="false"/>
          <w:color w:val="000000"/>
          <w:sz w:val="28"/>
        </w:rPr>
        <w:t>
      16. Вознаграждение, выплачиваемое членам совета директоров, членам исполнительного органа и другим руководящим лицам эмитента.</w:t>
      </w:r>
    </w:p>
    <w:bookmarkEnd w:id="87"/>
    <w:p>
      <w:pPr>
        <w:spacing w:after="0"/>
        <w:ind w:left="0"/>
        <w:jc w:val="both"/>
      </w:pPr>
      <w:r>
        <w:rPr>
          <w:rFonts w:ascii="Times New Roman"/>
          <w:b w:val="false"/>
          <w:i w:val="false"/>
          <w:color w:val="000000"/>
          <w:sz w:val="28"/>
        </w:rPr>
        <w:t>
      В данном пункте указываются общий размер вознаграждения (денежного, ценными бумагами или в какой-либо другой форме), лицам, указанным в пунктах 11, 12 и 14 Приложения, за последние три месяца, предшествующие дате принятия решения о выпуске облигаций, а также планируемый общий размер вознаграждения, подлежащий выплате указанным лицам в течение последующих двенадцати месяцев, с даты принятия решения о выпуске облигаций.</w:t>
      </w:r>
    </w:p>
    <w:bookmarkStart w:name="z98" w:id="88"/>
    <w:p>
      <w:pPr>
        <w:spacing w:after="0"/>
        <w:ind w:left="0"/>
        <w:jc w:val="both"/>
      </w:pPr>
      <w:r>
        <w:rPr>
          <w:rFonts w:ascii="Times New Roman"/>
          <w:b w:val="false"/>
          <w:i w:val="false"/>
          <w:color w:val="000000"/>
          <w:sz w:val="28"/>
        </w:rPr>
        <w:t>
      17. Организационная структура эмитента.</w:t>
      </w:r>
    </w:p>
    <w:bookmarkEnd w:id="88"/>
    <w:p>
      <w:pPr>
        <w:spacing w:after="0"/>
        <w:ind w:left="0"/>
        <w:jc w:val="both"/>
      </w:pPr>
      <w:r>
        <w:rPr>
          <w:rFonts w:ascii="Times New Roman"/>
          <w:b w:val="false"/>
          <w:i w:val="false"/>
          <w:color w:val="000000"/>
          <w:sz w:val="28"/>
        </w:rPr>
        <w:t>
      В данном пункте указываются:</w:t>
      </w:r>
    </w:p>
    <w:p>
      <w:pPr>
        <w:spacing w:after="0"/>
        <w:ind w:left="0"/>
        <w:jc w:val="both"/>
      </w:pPr>
      <w:r>
        <w:rPr>
          <w:rFonts w:ascii="Times New Roman"/>
          <w:b w:val="false"/>
          <w:i w:val="false"/>
          <w:color w:val="000000"/>
          <w:sz w:val="28"/>
        </w:rPr>
        <w:t>
      1) структурные подразделения, филиалы и представительства эмитента;</w:t>
      </w:r>
    </w:p>
    <w:p>
      <w:pPr>
        <w:spacing w:after="0"/>
        <w:ind w:left="0"/>
        <w:jc w:val="both"/>
      </w:pPr>
      <w:r>
        <w:rPr>
          <w:rFonts w:ascii="Times New Roman"/>
          <w:b w:val="false"/>
          <w:i w:val="false"/>
          <w:color w:val="000000"/>
          <w:sz w:val="28"/>
        </w:rPr>
        <w:t>
      2) общее количество работников эмитента, в том числе работников филиалов и представительств эмитента;</w:t>
      </w:r>
    </w:p>
    <w:p>
      <w:pPr>
        <w:spacing w:after="0"/>
        <w:ind w:left="0"/>
        <w:jc w:val="both"/>
      </w:pPr>
      <w:r>
        <w:rPr>
          <w:rFonts w:ascii="Times New Roman"/>
          <w:b w:val="false"/>
          <w:i w:val="false"/>
          <w:color w:val="000000"/>
          <w:sz w:val="28"/>
        </w:rPr>
        <w:t>
      3) сведения о руководителях структурных подразделений эмитента.</w:t>
      </w:r>
    </w:p>
    <w:bookmarkStart w:name="z99" w:id="89"/>
    <w:p>
      <w:pPr>
        <w:spacing w:after="0"/>
        <w:ind w:left="0"/>
        <w:jc w:val="left"/>
      </w:pPr>
      <w:r>
        <w:rPr>
          <w:rFonts w:ascii="Times New Roman"/>
          <w:b/>
          <w:i w:val="false"/>
          <w:color w:val="000000"/>
        </w:rPr>
        <w:t xml:space="preserve"> 3. Акционеры (участники) и аффилиированные лица эмитента.</w:t>
      </w:r>
    </w:p>
    <w:bookmarkEnd w:id="89"/>
    <w:bookmarkStart w:name="z100" w:id="90"/>
    <w:p>
      <w:pPr>
        <w:spacing w:after="0"/>
        <w:ind w:left="0"/>
        <w:jc w:val="both"/>
      </w:pPr>
      <w:r>
        <w:rPr>
          <w:rFonts w:ascii="Times New Roman"/>
          <w:b w:val="false"/>
          <w:i w:val="false"/>
          <w:color w:val="000000"/>
          <w:sz w:val="28"/>
        </w:rPr>
        <w:t>
      18. Акционеры (участники) эмитента.</w:t>
      </w:r>
    </w:p>
    <w:bookmarkEnd w:id="90"/>
    <w:p>
      <w:pPr>
        <w:spacing w:after="0"/>
        <w:ind w:left="0"/>
        <w:jc w:val="both"/>
      </w:pPr>
      <w:r>
        <w:rPr>
          <w:rFonts w:ascii="Times New Roman"/>
          <w:b w:val="false"/>
          <w:i w:val="false"/>
          <w:color w:val="000000"/>
          <w:sz w:val="28"/>
        </w:rPr>
        <w:t>
      В данном пункте указываются:</w:t>
      </w:r>
    </w:p>
    <w:p>
      <w:pPr>
        <w:spacing w:after="0"/>
        <w:ind w:left="0"/>
        <w:jc w:val="both"/>
      </w:pPr>
      <w:r>
        <w:rPr>
          <w:rFonts w:ascii="Times New Roman"/>
          <w:b w:val="false"/>
          <w:i w:val="false"/>
          <w:color w:val="000000"/>
          <w:sz w:val="28"/>
        </w:rPr>
        <w:t>
      1) общее количество акционеров (участников) эмитента и информация (полное и сокращенное наименование, место нахождения юридического лица либо фамилия, имя, отчество (при его наличии) физического лица) об акционерах (участниках), которые владеют десятью и более процентами долей участия (размещенных и голосующих акций) эмитента;</w:t>
      </w:r>
    </w:p>
    <w:p>
      <w:pPr>
        <w:spacing w:after="0"/>
        <w:ind w:left="0"/>
        <w:jc w:val="both"/>
      </w:pPr>
      <w:r>
        <w:rPr>
          <w:rFonts w:ascii="Times New Roman"/>
          <w:b w:val="false"/>
          <w:i w:val="false"/>
          <w:color w:val="000000"/>
          <w:sz w:val="28"/>
        </w:rPr>
        <w:t>
      2) сведения о лицах, не являющихся акционерами (участниками) эмитента, но обладающих правом контролировать деятельность эмитента через другие организации (полное и сокращенное наименование, место нахождения юридического лица либо фамилия, имя, отчество (при его наличии) физического лица).</w:t>
      </w:r>
    </w:p>
    <w:bookmarkStart w:name="z101" w:id="91"/>
    <w:p>
      <w:pPr>
        <w:spacing w:after="0"/>
        <w:ind w:left="0"/>
        <w:jc w:val="both"/>
      </w:pPr>
      <w:r>
        <w:rPr>
          <w:rFonts w:ascii="Times New Roman"/>
          <w:b w:val="false"/>
          <w:i w:val="false"/>
          <w:color w:val="000000"/>
          <w:sz w:val="28"/>
        </w:rPr>
        <w:t>
      19. Сведения о юридических лицах, в которых эмитент владеет десятью и более процентами акций (долей участия) с указанием полного наименования юридического лица, его места нахождения, процентного соотношения акций (долей участия) эмитента в его уставном капитале, вида деятельности, фамилии, имени, отчества (при его наличии), первого руководителя.</w:t>
      </w:r>
    </w:p>
    <w:bookmarkEnd w:id="91"/>
    <w:bookmarkStart w:name="z102" w:id="92"/>
    <w:p>
      <w:pPr>
        <w:spacing w:after="0"/>
        <w:ind w:left="0"/>
        <w:jc w:val="both"/>
      </w:pPr>
      <w:r>
        <w:rPr>
          <w:rFonts w:ascii="Times New Roman"/>
          <w:b w:val="false"/>
          <w:i w:val="false"/>
          <w:color w:val="000000"/>
          <w:sz w:val="28"/>
        </w:rPr>
        <w:t>
      20. Информация о промышленных, банковских, финансовых группах, холдингах, концернах, ассоциациях, консорциумах, в которых участвует эмитент.</w:t>
      </w:r>
    </w:p>
    <w:bookmarkEnd w:id="92"/>
    <w:bookmarkStart w:name="z103" w:id="93"/>
    <w:p>
      <w:pPr>
        <w:spacing w:after="0"/>
        <w:ind w:left="0"/>
        <w:jc w:val="both"/>
      </w:pPr>
      <w:r>
        <w:rPr>
          <w:rFonts w:ascii="Times New Roman"/>
          <w:b w:val="false"/>
          <w:i w:val="false"/>
          <w:color w:val="000000"/>
          <w:sz w:val="28"/>
        </w:rPr>
        <w:t>
      21. Сведения о других аффилиированных лицах эмитента.</w:t>
      </w:r>
    </w:p>
    <w:bookmarkEnd w:id="93"/>
    <w:p>
      <w:pPr>
        <w:spacing w:after="0"/>
        <w:ind w:left="0"/>
        <w:jc w:val="both"/>
      </w:pPr>
      <w:r>
        <w:rPr>
          <w:rFonts w:ascii="Times New Roman"/>
          <w:b w:val="false"/>
          <w:i w:val="false"/>
          <w:color w:val="000000"/>
          <w:sz w:val="28"/>
        </w:rPr>
        <w:t xml:space="preserve">
      В данном пункте указываются сведения обо всех иных лицах, не указанных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Приложения, но являющихся в соответствии с законодательством Республики Казахстан аффилированными лицами эмитента, с указанием полного наименования юридического лица (фамилии, имени, отчества(при его наличии) физического лица), его места нахождения, вида деятельности, фамилии, имени, отчества (при его наличии), первого руководителя.</w:t>
      </w:r>
    </w:p>
    <w:bookmarkStart w:name="z104" w:id="94"/>
    <w:p>
      <w:pPr>
        <w:spacing w:after="0"/>
        <w:ind w:left="0"/>
        <w:jc w:val="both"/>
      </w:pPr>
      <w:r>
        <w:rPr>
          <w:rFonts w:ascii="Times New Roman"/>
          <w:b w:val="false"/>
          <w:i w:val="false"/>
          <w:color w:val="000000"/>
          <w:sz w:val="28"/>
        </w:rPr>
        <w:t>
      22. Сделки с участием аффилиированных лиц.</w:t>
      </w:r>
    </w:p>
    <w:bookmarkEnd w:id="94"/>
    <w:p>
      <w:pPr>
        <w:spacing w:after="0"/>
        <w:ind w:left="0"/>
        <w:jc w:val="both"/>
      </w:pPr>
      <w:r>
        <w:rPr>
          <w:rFonts w:ascii="Times New Roman"/>
          <w:b w:val="false"/>
          <w:i w:val="false"/>
          <w:color w:val="000000"/>
          <w:sz w:val="28"/>
        </w:rPr>
        <w:t>
      В данном пункте раскрывается информация о сделках, проведенных эмитентом за последний год с участием лиц, являющихся по отношению к эмитенту аффилиированными в соответствии с законодательством Республики Казахстан, с указанием даты заключения, наименования юридического лица и его места нахождения и(или) фамилии, имени, отчества (при его наличии) физического лица и года рождения, суммы сделки и каким органом эмитента принято данное решение.</w:t>
      </w:r>
    </w:p>
    <w:bookmarkStart w:name="z105" w:id="95"/>
    <w:p>
      <w:pPr>
        <w:spacing w:after="0"/>
        <w:ind w:left="0"/>
        <w:jc w:val="both"/>
      </w:pPr>
      <w:r>
        <w:rPr>
          <w:rFonts w:ascii="Times New Roman"/>
          <w:b w:val="false"/>
          <w:i w:val="false"/>
          <w:color w:val="000000"/>
          <w:sz w:val="28"/>
        </w:rPr>
        <w:t>
      23. Для эмитента, созданного в форме товарищества с ограниченной ответственностью, предоставляются сведения о следующих лицах:</w:t>
      </w:r>
    </w:p>
    <w:bookmarkEnd w:id="95"/>
    <w:p>
      <w:pPr>
        <w:spacing w:after="0"/>
        <w:ind w:left="0"/>
        <w:jc w:val="both"/>
      </w:pPr>
      <w:r>
        <w:rPr>
          <w:rFonts w:ascii="Times New Roman"/>
          <w:b w:val="false"/>
          <w:i w:val="false"/>
          <w:color w:val="000000"/>
          <w:sz w:val="28"/>
        </w:rPr>
        <w:t>
      1) физических лицах, состоящих в близком родстве (родители (родитель), дети, усыновители (удочерители), усыновленные (удочеренные), полнородные и неполнородные братья и сестры, дедушка, бабушка, внуки), браке, а также свойстве с физическим лицом, являющимся участником либо членом наблюдательного совета эмитента;</w:t>
      </w:r>
    </w:p>
    <w:p>
      <w:pPr>
        <w:spacing w:after="0"/>
        <w:ind w:left="0"/>
        <w:jc w:val="both"/>
      </w:pPr>
      <w:r>
        <w:rPr>
          <w:rFonts w:ascii="Times New Roman"/>
          <w:b w:val="false"/>
          <w:i w:val="false"/>
          <w:color w:val="000000"/>
          <w:sz w:val="28"/>
        </w:rPr>
        <w:t>
      2) членах наблюдательного совета юридического лица, указанного в подпунктах 3), 4), 5), 6) и 7) настоящего пункта;</w:t>
      </w:r>
    </w:p>
    <w:p>
      <w:pPr>
        <w:spacing w:after="0"/>
        <w:ind w:left="0"/>
        <w:jc w:val="both"/>
      </w:pPr>
      <w:r>
        <w:rPr>
          <w:rFonts w:ascii="Times New Roman"/>
          <w:b w:val="false"/>
          <w:i w:val="false"/>
          <w:color w:val="000000"/>
          <w:sz w:val="28"/>
        </w:rPr>
        <w:t>
      3) юридических лицах, которые контролируются лицом, являющимся участником либо членом наблюдательного совета эмитента;</w:t>
      </w:r>
    </w:p>
    <w:p>
      <w:pPr>
        <w:spacing w:after="0"/>
        <w:ind w:left="0"/>
        <w:jc w:val="both"/>
      </w:pPr>
      <w:r>
        <w:rPr>
          <w:rFonts w:ascii="Times New Roman"/>
          <w:b w:val="false"/>
          <w:i w:val="false"/>
          <w:color w:val="000000"/>
          <w:sz w:val="28"/>
        </w:rPr>
        <w:t>
      4) юридических лицах, по отношению к которым лицо, являющееся участником либо членом наблюдательного совета эмитента, является крупным акционером либо имеет право на долю в имуществе в размере десяти и более процентов;</w:t>
      </w:r>
    </w:p>
    <w:p>
      <w:pPr>
        <w:spacing w:after="0"/>
        <w:ind w:left="0"/>
        <w:jc w:val="both"/>
      </w:pPr>
      <w:r>
        <w:rPr>
          <w:rFonts w:ascii="Times New Roman"/>
          <w:b w:val="false"/>
          <w:i w:val="false"/>
          <w:color w:val="000000"/>
          <w:sz w:val="28"/>
        </w:rPr>
        <w:t>
      5) юридических лицах, по отношению к которым эмитент является крупным акционером или имеет право на долю в имуществе в размере десяти и более процентов;</w:t>
      </w:r>
    </w:p>
    <w:p>
      <w:pPr>
        <w:spacing w:after="0"/>
        <w:ind w:left="0"/>
        <w:jc w:val="both"/>
      </w:pPr>
      <w:r>
        <w:rPr>
          <w:rFonts w:ascii="Times New Roman"/>
          <w:b w:val="false"/>
          <w:i w:val="false"/>
          <w:color w:val="000000"/>
          <w:sz w:val="28"/>
        </w:rPr>
        <w:t>
      6) юридических лицах, которые совместно с эмитентом находятся под контролем третьего лица;</w:t>
      </w:r>
    </w:p>
    <w:p>
      <w:pPr>
        <w:spacing w:after="0"/>
        <w:ind w:left="0"/>
        <w:jc w:val="both"/>
      </w:pPr>
      <w:r>
        <w:rPr>
          <w:rFonts w:ascii="Times New Roman"/>
          <w:b w:val="false"/>
          <w:i w:val="false"/>
          <w:color w:val="000000"/>
          <w:sz w:val="28"/>
        </w:rPr>
        <w:t>
      7) лицах, связанных с эмитентом договором, в соответствии с которым они определяют решения, принимаемые эмитентом.</w:t>
      </w:r>
    </w:p>
    <w:bookmarkStart w:name="z106" w:id="96"/>
    <w:p>
      <w:pPr>
        <w:spacing w:after="0"/>
        <w:ind w:left="0"/>
        <w:jc w:val="left"/>
      </w:pPr>
      <w:r>
        <w:rPr>
          <w:rFonts w:ascii="Times New Roman"/>
          <w:b/>
          <w:i w:val="false"/>
          <w:color w:val="000000"/>
        </w:rPr>
        <w:t xml:space="preserve"> 4. Описание деятельности эмитента</w:t>
      </w:r>
    </w:p>
    <w:bookmarkEnd w:id="96"/>
    <w:bookmarkStart w:name="z107" w:id="97"/>
    <w:p>
      <w:pPr>
        <w:spacing w:after="0"/>
        <w:ind w:left="0"/>
        <w:jc w:val="both"/>
      </w:pPr>
      <w:r>
        <w:rPr>
          <w:rFonts w:ascii="Times New Roman"/>
          <w:b w:val="false"/>
          <w:i w:val="false"/>
          <w:color w:val="000000"/>
          <w:sz w:val="28"/>
        </w:rPr>
        <w:t>
      24. Сведения о контрактах, соглашениях, заключенных эмитентом, которые впоследствии оказывают существенное влияние на деятельность эмитента.</w:t>
      </w:r>
    </w:p>
    <w:bookmarkEnd w:id="97"/>
    <w:bookmarkStart w:name="z108" w:id="98"/>
    <w:p>
      <w:pPr>
        <w:spacing w:after="0"/>
        <w:ind w:left="0"/>
        <w:jc w:val="both"/>
      </w:pPr>
      <w:r>
        <w:rPr>
          <w:rFonts w:ascii="Times New Roman"/>
          <w:b w:val="false"/>
          <w:i w:val="false"/>
          <w:color w:val="000000"/>
          <w:sz w:val="28"/>
        </w:rPr>
        <w:t>
      25. Сведения о патентах, разрешениях, полученных эмитентом для осуществления его деятельности, с указанием даты и номера документа, срока действия и органа, выдавшего данный документ.</w:t>
      </w:r>
    </w:p>
    <w:bookmarkEnd w:id="98"/>
    <w:bookmarkStart w:name="z109" w:id="99"/>
    <w:p>
      <w:pPr>
        <w:spacing w:after="0"/>
        <w:ind w:left="0"/>
        <w:jc w:val="both"/>
      </w:pPr>
      <w:r>
        <w:rPr>
          <w:rFonts w:ascii="Times New Roman"/>
          <w:b w:val="false"/>
          <w:i w:val="false"/>
          <w:color w:val="000000"/>
          <w:sz w:val="28"/>
        </w:rPr>
        <w:t>
      26. Факторы, позитивно и негативно влияющие на доходность продаж (работ, услуг) по основным видам деятельности эмитента.</w:t>
      </w:r>
    </w:p>
    <w:bookmarkEnd w:id="99"/>
    <w:bookmarkStart w:name="z110" w:id="100"/>
    <w:p>
      <w:pPr>
        <w:spacing w:after="0"/>
        <w:ind w:left="0"/>
        <w:jc w:val="both"/>
      </w:pPr>
      <w:r>
        <w:rPr>
          <w:rFonts w:ascii="Times New Roman"/>
          <w:b w:val="false"/>
          <w:i w:val="false"/>
          <w:color w:val="000000"/>
          <w:sz w:val="28"/>
        </w:rPr>
        <w:t>
      27. Ключевые факторы, влияющие на деятельность эмитента:</w:t>
      </w:r>
    </w:p>
    <w:bookmarkEnd w:id="100"/>
    <w:p>
      <w:pPr>
        <w:spacing w:after="0"/>
        <w:ind w:left="0"/>
        <w:jc w:val="both"/>
      </w:pPr>
      <w:r>
        <w:rPr>
          <w:rFonts w:ascii="Times New Roman"/>
          <w:b w:val="false"/>
          <w:i w:val="false"/>
          <w:color w:val="000000"/>
          <w:sz w:val="28"/>
        </w:rPr>
        <w:t>
      1) сведения о сделке (сделках), совершенной (совершенных) или исполненной (исполненных) в течение шести месяцев с даты принятия решения о выпуске исламских ценных бумаг, если сумма этой сделки (сделок) превышает десять процентов балансовой стоимости активов эмитента;</w:t>
      </w:r>
    </w:p>
    <w:p>
      <w:pPr>
        <w:spacing w:after="0"/>
        <w:ind w:left="0"/>
        <w:jc w:val="both"/>
      </w:pPr>
      <w:r>
        <w:rPr>
          <w:rFonts w:ascii="Times New Roman"/>
          <w:b w:val="false"/>
          <w:i w:val="false"/>
          <w:color w:val="000000"/>
          <w:sz w:val="28"/>
        </w:rPr>
        <w:t>
      2) будущие обязательства и негативное влияние на деятельность эмитента вследствие их наступления;</w:t>
      </w:r>
    </w:p>
    <w:p>
      <w:pPr>
        <w:spacing w:after="0"/>
        <w:ind w:left="0"/>
        <w:jc w:val="both"/>
      </w:pPr>
      <w:r>
        <w:rPr>
          <w:rFonts w:ascii="Times New Roman"/>
          <w:b w:val="false"/>
          <w:i w:val="false"/>
          <w:color w:val="000000"/>
          <w:sz w:val="28"/>
        </w:rPr>
        <w:t>
      3) сведения об участии эмитента в судебных процессах с описанием сути судебных процессов с участием эмитента, по результатам которых произходит прекращение или ограничение деятельности эмитента, наложение на него денежных и иных обязательств;</w:t>
      </w:r>
    </w:p>
    <w:p>
      <w:pPr>
        <w:spacing w:after="0"/>
        <w:ind w:left="0"/>
        <w:jc w:val="both"/>
      </w:pPr>
      <w:r>
        <w:rPr>
          <w:rFonts w:ascii="Times New Roman"/>
          <w:b w:val="false"/>
          <w:i w:val="false"/>
          <w:color w:val="000000"/>
          <w:sz w:val="28"/>
        </w:rPr>
        <w:t>
      4) сведения обо всех административных взысканиях, налагавшихся на эмитента и его должностных лиц уполномоченными государственными органами и (или) судом в течение последнего года, с указанием даты применения санкции, органа, применившего санкцию, причин санкции, вида и размера санкции, а также степени исполнения санкции;</w:t>
      </w:r>
    </w:p>
    <w:p>
      <w:pPr>
        <w:spacing w:after="0"/>
        <w:ind w:left="0"/>
        <w:jc w:val="both"/>
      </w:pPr>
      <w:r>
        <w:rPr>
          <w:rFonts w:ascii="Times New Roman"/>
          <w:b w:val="false"/>
          <w:i w:val="false"/>
          <w:color w:val="000000"/>
          <w:sz w:val="28"/>
        </w:rPr>
        <w:t>
      5) факторы риска с указанием подробного анализа факторов риска, которым будут подвергаться держатели исламских ценных бумаг;</w:t>
      </w:r>
    </w:p>
    <w:p>
      <w:pPr>
        <w:spacing w:after="0"/>
        <w:ind w:left="0"/>
        <w:jc w:val="both"/>
      </w:pPr>
      <w:r>
        <w:rPr>
          <w:rFonts w:ascii="Times New Roman"/>
          <w:b w:val="false"/>
          <w:i w:val="false"/>
          <w:color w:val="000000"/>
          <w:sz w:val="28"/>
        </w:rPr>
        <w:t>
      6) другая информация о деятельности эмитента.</w:t>
      </w:r>
    </w:p>
    <w:bookmarkStart w:name="z111" w:id="101"/>
    <w:p>
      <w:pPr>
        <w:spacing w:after="0"/>
        <w:ind w:left="0"/>
        <w:jc w:val="left"/>
      </w:pPr>
      <w:r>
        <w:rPr>
          <w:rFonts w:ascii="Times New Roman"/>
          <w:b/>
          <w:i w:val="false"/>
          <w:color w:val="000000"/>
        </w:rPr>
        <w:t xml:space="preserve"> 5. Финансовое состояние</w:t>
      </w:r>
    </w:p>
    <w:bookmarkEnd w:id="101"/>
    <w:bookmarkStart w:name="z112" w:id="102"/>
    <w:p>
      <w:pPr>
        <w:spacing w:after="0"/>
        <w:ind w:left="0"/>
        <w:jc w:val="both"/>
      </w:pPr>
      <w:r>
        <w:rPr>
          <w:rFonts w:ascii="Times New Roman"/>
          <w:b w:val="false"/>
          <w:i w:val="false"/>
          <w:color w:val="000000"/>
          <w:sz w:val="28"/>
        </w:rPr>
        <w:t>
      28. Виды нематериальных активов, балансовая стоимость которых составляет пять и более процентов от общей балансовой стоимости нематериальных активов.</w:t>
      </w:r>
    </w:p>
    <w:bookmarkEnd w:id="102"/>
    <w:bookmarkStart w:name="z113" w:id="103"/>
    <w:p>
      <w:pPr>
        <w:spacing w:after="0"/>
        <w:ind w:left="0"/>
        <w:jc w:val="both"/>
      </w:pPr>
      <w:r>
        <w:rPr>
          <w:rFonts w:ascii="Times New Roman"/>
          <w:b w:val="false"/>
          <w:i w:val="false"/>
          <w:color w:val="000000"/>
          <w:sz w:val="28"/>
        </w:rPr>
        <w:t>
      29. Виды основных средств, балансовая стоимость которых составляет пять и более процентов от общей балансовой стоимости основных средств.</w:t>
      </w:r>
    </w:p>
    <w:bookmarkEnd w:id="103"/>
    <w:bookmarkStart w:name="z114" w:id="104"/>
    <w:p>
      <w:pPr>
        <w:spacing w:after="0"/>
        <w:ind w:left="0"/>
        <w:jc w:val="both"/>
      </w:pPr>
      <w:r>
        <w:rPr>
          <w:rFonts w:ascii="Times New Roman"/>
          <w:b w:val="false"/>
          <w:i w:val="false"/>
          <w:color w:val="000000"/>
          <w:sz w:val="28"/>
        </w:rPr>
        <w:t>
      30. Инвестиции.</w:t>
      </w:r>
    </w:p>
    <w:bookmarkEnd w:id="104"/>
    <w:p>
      <w:pPr>
        <w:spacing w:after="0"/>
        <w:ind w:left="0"/>
        <w:jc w:val="both"/>
      </w:pPr>
      <w:r>
        <w:rPr>
          <w:rFonts w:ascii="Times New Roman"/>
          <w:b w:val="false"/>
          <w:i w:val="false"/>
          <w:color w:val="000000"/>
          <w:sz w:val="28"/>
        </w:rPr>
        <w:t>
      Информация по данному вопросу представляется по следующей структуре: прямые инвестиции в капитал других юридических лиц, долгосрочные инвестиции и инвестиционный портфель.</w:t>
      </w:r>
    </w:p>
    <w:bookmarkStart w:name="z115" w:id="105"/>
    <w:p>
      <w:pPr>
        <w:spacing w:after="0"/>
        <w:ind w:left="0"/>
        <w:jc w:val="both"/>
      </w:pPr>
      <w:r>
        <w:rPr>
          <w:rFonts w:ascii="Times New Roman"/>
          <w:b w:val="false"/>
          <w:i w:val="false"/>
          <w:color w:val="000000"/>
          <w:sz w:val="28"/>
        </w:rPr>
        <w:t>
      31. Дебиторская задолженность.</w:t>
      </w:r>
    </w:p>
    <w:bookmarkEnd w:id="105"/>
    <w:p>
      <w:pPr>
        <w:spacing w:after="0"/>
        <w:ind w:left="0"/>
        <w:jc w:val="both"/>
      </w:pPr>
      <w:r>
        <w:rPr>
          <w:rFonts w:ascii="Times New Roman"/>
          <w:b w:val="false"/>
          <w:i w:val="false"/>
          <w:color w:val="000000"/>
          <w:sz w:val="28"/>
        </w:rPr>
        <w:t>
      В данном пункте раскрывается структура дебиторской задолженности с указанием наименований организаций, имеющих перед эмитентом дебиторскую задолженность в размере пять и более процентов от общей суммы дебиторской задолженности, либо список десяти наиболее крупных дебиторов эмитента.</w:t>
      </w:r>
    </w:p>
    <w:bookmarkStart w:name="z116" w:id="106"/>
    <w:p>
      <w:pPr>
        <w:spacing w:after="0"/>
        <w:ind w:left="0"/>
        <w:jc w:val="both"/>
      </w:pPr>
      <w:r>
        <w:rPr>
          <w:rFonts w:ascii="Times New Roman"/>
          <w:b w:val="false"/>
          <w:i w:val="false"/>
          <w:color w:val="000000"/>
          <w:sz w:val="28"/>
        </w:rPr>
        <w:t>
      32. В данном пункте указывается размер уставного и собственного капитала эмитента.</w:t>
      </w:r>
    </w:p>
    <w:bookmarkEnd w:id="106"/>
    <w:bookmarkStart w:name="z117" w:id="107"/>
    <w:p>
      <w:pPr>
        <w:spacing w:after="0"/>
        <w:ind w:left="0"/>
        <w:jc w:val="both"/>
      </w:pPr>
      <w:r>
        <w:rPr>
          <w:rFonts w:ascii="Times New Roman"/>
          <w:b w:val="false"/>
          <w:i w:val="false"/>
          <w:color w:val="000000"/>
          <w:sz w:val="28"/>
        </w:rPr>
        <w:t>
      33. Займы.</w:t>
      </w:r>
    </w:p>
    <w:bookmarkEnd w:id="107"/>
    <w:p>
      <w:pPr>
        <w:spacing w:after="0"/>
        <w:ind w:left="0"/>
        <w:jc w:val="both"/>
      </w:pPr>
      <w:r>
        <w:rPr>
          <w:rFonts w:ascii="Times New Roman"/>
          <w:b w:val="false"/>
          <w:i w:val="false"/>
          <w:color w:val="000000"/>
          <w:sz w:val="28"/>
        </w:rPr>
        <w:t>
      В данном пункте раскрывается информация о действующих банковских займах и кредитных линиях с указанием их валюты, ставках вознаграждения, видах обеспечения. Суммы к погашению в течение ближайших двенадцати месяцев разделяются поквартально, остальные суммы представляются с разбивкой по годам.</w:t>
      </w:r>
    </w:p>
    <w:bookmarkStart w:name="z118" w:id="108"/>
    <w:p>
      <w:pPr>
        <w:spacing w:after="0"/>
        <w:ind w:left="0"/>
        <w:jc w:val="both"/>
      </w:pPr>
      <w:r>
        <w:rPr>
          <w:rFonts w:ascii="Times New Roman"/>
          <w:b w:val="false"/>
          <w:i w:val="false"/>
          <w:color w:val="000000"/>
          <w:sz w:val="28"/>
        </w:rPr>
        <w:t>
      34. Кредиторская задолженность, связанная с осуществлением эмитентом основной деятельности.</w:t>
      </w:r>
    </w:p>
    <w:bookmarkEnd w:id="108"/>
    <w:p>
      <w:pPr>
        <w:spacing w:after="0"/>
        <w:ind w:left="0"/>
        <w:jc w:val="both"/>
      </w:pPr>
      <w:r>
        <w:rPr>
          <w:rFonts w:ascii="Times New Roman"/>
          <w:b w:val="false"/>
          <w:i w:val="false"/>
          <w:color w:val="000000"/>
          <w:sz w:val="28"/>
        </w:rPr>
        <w:t>
      В данном пункте раскрывается структура кредиторской задолженности с указанием суммы задолженности и наименования организаций, перед которыми эмитент имеет задолженность в размере более пяти процентов от общей суммы кредиторской задолженности, либо список первых десяти наиболее крупных кредиторов эмитента.</w:t>
      </w:r>
    </w:p>
    <w:bookmarkStart w:name="z119" w:id="109"/>
    <w:p>
      <w:pPr>
        <w:spacing w:after="0"/>
        <w:ind w:left="0"/>
        <w:jc w:val="both"/>
      </w:pPr>
      <w:r>
        <w:rPr>
          <w:rFonts w:ascii="Times New Roman"/>
          <w:b w:val="false"/>
          <w:i w:val="false"/>
          <w:color w:val="000000"/>
          <w:sz w:val="28"/>
        </w:rPr>
        <w:t>
      35. Размер чистого дохода (убытка), полученного (понесенного) эмитентом за три последних завершенных финансовых года (в разрезе по итогам каждого из трех лет).</w:t>
      </w:r>
    </w:p>
    <w:bookmarkEnd w:id="109"/>
    <w:bookmarkStart w:name="z120" w:id="110"/>
    <w:p>
      <w:pPr>
        <w:spacing w:after="0"/>
        <w:ind w:left="0"/>
        <w:jc w:val="both"/>
      </w:pPr>
      <w:r>
        <w:rPr>
          <w:rFonts w:ascii="Times New Roman"/>
          <w:b w:val="false"/>
          <w:i w:val="false"/>
          <w:color w:val="000000"/>
          <w:sz w:val="28"/>
        </w:rPr>
        <w:t>
      36. Левередж.</w:t>
      </w:r>
    </w:p>
    <w:bookmarkEnd w:id="110"/>
    <w:p>
      <w:pPr>
        <w:spacing w:after="0"/>
        <w:ind w:left="0"/>
        <w:jc w:val="both"/>
      </w:pPr>
      <w:r>
        <w:rPr>
          <w:rFonts w:ascii="Times New Roman"/>
          <w:b w:val="false"/>
          <w:i w:val="false"/>
          <w:color w:val="000000"/>
          <w:sz w:val="28"/>
        </w:rPr>
        <w:t>
      В данном пункте указывается величина левереджа эмитента и оригинатора по состоянию на первый день каждого из трех последних завершенных финансовых лет, а также на конец последнего квартала перед подачей проспекта выпуска исламских ценных бумаг.</w:t>
      </w:r>
    </w:p>
    <w:bookmarkStart w:name="z121" w:id="111"/>
    <w:p>
      <w:pPr>
        <w:spacing w:after="0"/>
        <w:ind w:left="0"/>
        <w:jc w:val="both"/>
      </w:pPr>
      <w:r>
        <w:rPr>
          <w:rFonts w:ascii="Times New Roman"/>
          <w:b w:val="false"/>
          <w:i w:val="false"/>
          <w:color w:val="000000"/>
          <w:sz w:val="28"/>
        </w:rPr>
        <w:t>
      37. Критерии финансового состояния эмитента и иные показатели, ухудшение которых влечет для эмитента и оригинатора обязанность выкупа исламских ценных бумаг.</w:t>
      </w:r>
    </w:p>
    <w:bookmarkEnd w:id="111"/>
    <w:bookmarkStart w:name="z122" w:id="112"/>
    <w:p>
      <w:pPr>
        <w:spacing w:after="0"/>
        <w:ind w:left="0"/>
        <w:jc w:val="left"/>
      </w:pPr>
      <w:r>
        <w:rPr>
          <w:rFonts w:ascii="Times New Roman"/>
          <w:b/>
          <w:i w:val="false"/>
          <w:color w:val="000000"/>
        </w:rPr>
        <w:t xml:space="preserve"> 6. Сведения о зарегистрированных выпусках ценных бумаг</w:t>
      </w:r>
    </w:p>
    <w:bookmarkEnd w:id="112"/>
    <w:bookmarkStart w:name="z123" w:id="113"/>
    <w:p>
      <w:pPr>
        <w:spacing w:after="0"/>
        <w:ind w:left="0"/>
        <w:jc w:val="both"/>
      </w:pPr>
      <w:r>
        <w:rPr>
          <w:rFonts w:ascii="Times New Roman"/>
          <w:b w:val="false"/>
          <w:i w:val="false"/>
          <w:color w:val="000000"/>
          <w:sz w:val="28"/>
        </w:rPr>
        <w:t>
      38. В отношении всех выпусков эмиссионных ценных бумаг эмитента, зарегистрированных до даты принятия решения о выпуске исламских ценных бумаг, указываются:</w:t>
      </w:r>
    </w:p>
    <w:bookmarkEnd w:id="113"/>
    <w:p>
      <w:pPr>
        <w:spacing w:after="0"/>
        <w:ind w:left="0"/>
        <w:jc w:val="both"/>
      </w:pPr>
      <w:r>
        <w:rPr>
          <w:rFonts w:ascii="Times New Roman"/>
          <w:b w:val="false"/>
          <w:i w:val="false"/>
          <w:color w:val="000000"/>
          <w:sz w:val="28"/>
        </w:rPr>
        <w:t>
      1) количество, вид и номинальная стоимость каждого выпуска исламских ценных бумаг, объем привлеченных денег по каждому выпуску, а также даты погашения и общий размер выплат по исламским ценным бумагам, включая суммы погашения и размер доходов, выплаченных держателям данных ценных бумаг, орган, осуществивший государственную регистрацию выпуска исламских ценных бумаг, государственный регистрационный номер и дата государственной регистрации такого выпуска;</w:t>
      </w:r>
    </w:p>
    <w:p>
      <w:pPr>
        <w:spacing w:after="0"/>
        <w:ind w:left="0"/>
        <w:jc w:val="both"/>
      </w:pPr>
      <w:r>
        <w:rPr>
          <w:rFonts w:ascii="Times New Roman"/>
          <w:b w:val="false"/>
          <w:i w:val="false"/>
          <w:color w:val="000000"/>
          <w:sz w:val="28"/>
        </w:rPr>
        <w:t>
      2) общее количество, вид и номинальная стоимость размещенных акций эмитента, а также общая сумма денег, привлеченных при размещении акций, количество акций, находящихся в обращении, выкупленных, с указанием цены выкупа на последнюю дату, дата утверждения методики выкупа акций, орган, осуществивший государственную регистрацию выпуска акций, государственный регистрационный номер и дата государственной регистрации такого выпуска;</w:t>
      </w:r>
    </w:p>
    <w:p>
      <w:pPr>
        <w:spacing w:after="0"/>
        <w:ind w:left="0"/>
        <w:jc w:val="both"/>
      </w:pPr>
      <w:r>
        <w:rPr>
          <w:rFonts w:ascii="Times New Roman"/>
          <w:b w:val="false"/>
          <w:i w:val="false"/>
          <w:color w:val="000000"/>
          <w:sz w:val="28"/>
        </w:rPr>
        <w:t>
      3) в случае, если какой-либо выпуск ценных бумаг был приостановлен или признан несостоявшимся либо аннулирован, указывается государственный орган, принявший такое решение, основания и дату его принятия;</w:t>
      </w:r>
    </w:p>
    <w:p>
      <w:pPr>
        <w:spacing w:after="0"/>
        <w:ind w:left="0"/>
        <w:jc w:val="both"/>
      </w:pPr>
      <w:r>
        <w:rPr>
          <w:rFonts w:ascii="Times New Roman"/>
          <w:b w:val="false"/>
          <w:i w:val="false"/>
          <w:color w:val="000000"/>
          <w:sz w:val="28"/>
        </w:rPr>
        <w:t>
      4) размер дивиденда на одну акцию за каждый год из двух последних финансовых лет или за период фактического существования, с указанием суммы начисленных дивидендов и суммы выплаченных дивидендов;</w:t>
      </w:r>
    </w:p>
    <w:p>
      <w:pPr>
        <w:spacing w:after="0"/>
        <w:ind w:left="0"/>
        <w:jc w:val="both"/>
      </w:pPr>
      <w:r>
        <w:rPr>
          <w:rFonts w:ascii="Times New Roman"/>
          <w:b w:val="false"/>
          <w:i w:val="false"/>
          <w:color w:val="000000"/>
          <w:sz w:val="28"/>
        </w:rPr>
        <w:t>
      5) основные рынки, на которых осуществляется торговля ценными бумагами эмитента, включая наименования организаторов торгов.</w:t>
      </w:r>
    </w:p>
    <w:bookmarkStart w:name="z124" w:id="114"/>
    <w:p>
      <w:pPr>
        <w:spacing w:after="0"/>
        <w:ind w:left="0"/>
        <w:jc w:val="left"/>
      </w:pPr>
      <w:r>
        <w:rPr>
          <w:rFonts w:ascii="Times New Roman"/>
          <w:b/>
          <w:i w:val="false"/>
          <w:color w:val="000000"/>
        </w:rPr>
        <w:t xml:space="preserve"> 7. Сведения о выпуске исламских ценных бумаг</w:t>
      </w:r>
    </w:p>
    <w:bookmarkEnd w:id="114"/>
    <w:bookmarkStart w:name="z125" w:id="115"/>
    <w:p>
      <w:pPr>
        <w:spacing w:after="0"/>
        <w:ind w:left="0"/>
        <w:jc w:val="both"/>
      </w:pPr>
      <w:r>
        <w:rPr>
          <w:rFonts w:ascii="Times New Roman"/>
          <w:b w:val="false"/>
          <w:i w:val="false"/>
          <w:color w:val="000000"/>
          <w:sz w:val="28"/>
        </w:rPr>
        <w:t>
      39. Сведения об исламских ценных бумагах:</w:t>
      </w:r>
    </w:p>
    <w:bookmarkEnd w:id="115"/>
    <w:p>
      <w:pPr>
        <w:spacing w:after="0"/>
        <w:ind w:left="0"/>
        <w:jc w:val="both"/>
      </w:pPr>
      <w:r>
        <w:rPr>
          <w:rFonts w:ascii="Times New Roman"/>
          <w:b w:val="false"/>
          <w:i w:val="false"/>
          <w:color w:val="000000"/>
          <w:sz w:val="28"/>
        </w:rPr>
        <w:t>
      1) вид исламских ценных бумаг;</w:t>
      </w:r>
    </w:p>
    <w:p>
      <w:pPr>
        <w:spacing w:after="0"/>
        <w:ind w:left="0"/>
        <w:jc w:val="both"/>
      </w:pPr>
      <w:r>
        <w:rPr>
          <w:rFonts w:ascii="Times New Roman"/>
          <w:b w:val="false"/>
          <w:i w:val="false"/>
          <w:color w:val="000000"/>
          <w:sz w:val="28"/>
        </w:rPr>
        <w:t>
      2) количество выпускаемых исламских ценных бумаг;</w:t>
      </w:r>
    </w:p>
    <w:p>
      <w:pPr>
        <w:spacing w:after="0"/>
        <w:ind w:left="0"/>
        <w:jc w:val="both"/>
      </w:pPr>
      <w:r>
        <w:rPr>
          <w:rFonts w:ascii="Times New Roman"/>
          <w:b w:val="false"/>
          <w:i w:val="false"/>
          <w:color w:val="000000"/>
          <w:sz w:val="28"/>
        </w:rPr>
        <w:t>
      3) номинальная стоимость одной исламской ценной бумаги;</w:t>
      </w:r>
    </w:p>
    <w:p>
      <w:pPr>
        <w:spacing w:after="0"/>
        <w:ind w:left="0"/>
        <w:jc w:val="both"/>
      </w:pPr>
      <w:r>
        <w:rPr>
          <w:rFonts w:ascii="Times New Roman"/>
          <w:b w:val="false"/>
          <w:i w:val="false"/>
          <w:color w:val="000000"/>
          <w:sz w:val="28"/>
        </w:rPr>
        <w:t>
      4) общий объем выпуска исламских ценных бумаг по номинальной стоимости;</w:t>
      </w:r>
    </w:p>
    <w:p>
      <w:pPr>
        <w:spacing w:after="0"/>
        <w:ind w:left="0"/>
        <w:jc w:val="both"/>
      </w:pPr>
      <w:r>
        <w:rPr>
          <w:rFonts w:ascii="Times New Roman"/>
          <w:b w:val="false"/>
          <w:i w:val="false"/>
          <w:color w:val="000000"/>
          <w:sz w:val="28"/>
        </w:rPr>
        <w:t>
      5) порядок определения размера доходов по исламским ценным бумагам;</w:t>
      </w:r>
    </w:p>
    <w:p>
      <w:pPr>
        <w:spacing w:after="0"/>
        <w:ind w:left="0"/>
        <w:jc w:val="both"/>
      </w:pPr>
      <w:r>
        <w:rPr>
          <w:rFonts w:ascii="Times New Roman"/>
          <w:b w:val="false"/>
          <w:i w:val="false"/>
          <w:color w:val="000000"/>
          <w:sz w:val="28"/>
        </w:rPr>
        <w:t>
      6) сроки и условия выплаты держателям исламских ценных бумаг дохода по исламским ценным бумагам;</w:t>
      </w:r>
    </w:p>
    <w:p>
      <w:pPr>
        <w:spacing w:after="0"/>
        <w:ind w:left="0"/>
        <w:jc w:val="both"/>
      </w:pPr>
      <w:r>
        <w:rPr>
          <w:rFonts w:ascii="Times New Roman"/>
          <w:b w:val="false"/>
          <w:i w:val="false"/>
          <w:color w:val="000000"/>
          <w:sz w:val="28"/>
        </w:rPr>
        <w:t>
      7) порядок формирования резервного фонда, в том числе процент полученного дохода, направленного на создание и дальнейшее формирование данного фонда в составе выделенных активов эмитента, а также сведения об использовании средств резервного фонда;</w:t>
      </w:r>
    </w:p>
    <w:p>
      <w:pPr>
        <w:spacing w:after="0"/>
        <w:ind w:left="0"/>
        <w:jc w:val="both"/>
      </w:pPr>
      <w:r>
        <w:rPr>
          <w:rFonts w:ascii="Times New Roman"/>
          <w:b w:val="false"/>
          <w:i w:val="false"/>
          <w:color w:val="000000"/>
          <w:sz w:val="28"/>
        </w:rPr>
        <w:t>
      8) порядок распределения и процентное соотношение дохода по инвестиционному проекту (при выпуске исламских сертификатов участия) между эмитентом и оригинатором;</w:t>
      </w:r>
    </w:p>
    <w:p>
      <w:pPr>
        <w:spacing w:after="0"/>
        <w:ind w:left="0"/>
        <w:jc w:val="both"/>
      </w:pPr>
      <w:r>
        <w:rPr>
          <w:rFonts w:ascii="Times New Roman"/>
          <w:b w:val="false"/>
          <w:i w:val="false"/>
          <w:color w:val="000000"/>
          <w:sz w:val="28"/>
        </w:rPr>
        <w:t>
      9) размер комиссионного вознаграждения, выплачиваемого доверительному управляющему выделенными активами (оригинатору);</w:t>
      </w:r>
    </w:p>
    <w:p>
      <w:pPr>
        <w:spacing w:after="0"/>
        <w:ind w:left="0"/>
        <w:jc w:val="both"/>
      </w:pPr>
      <w:r>
        <w:rPr>
          <w:rFonts w:ascii="Times New Roman"/>
          <w:b w:val="false"/>
          <w:i w:val="false"/>
          <w:color w:val="000000"/>
          <w:sz w:val="28"/>
        </w:rPr>
        <w:t>
      10) требования к объекту финансирования (при выпуске исламских сертификатов участия);</w:t>
      </w:r>
    </w:p>
    <w:p>
      <w:pPr>
        <w:spacing w:after="0"/>
        <w:ind w:left="0"/>
        <w:jc w:val="both"/>
      </w:pPr>
      <w:r>
        <w:rPr>
          <w:rFonts w:ascii="Times New Roman"/>
          <w:b w:val="false"/>
          <w:i w:val="false"/>
          <w:color w:val="000000"/>
          <w:sz w:val="28"/>
        </w:rPr>
        <w:t>
      11) сведения о размещении, обращении и погашении исламских ценных бумаг с указанием:</w:t>
      </w:r>
    </w:p>
    <w:p>
      <w:pPr>
        <w:spacing w:after="0"/>
        <w:ind w:left="0"/>
        <w:jc w:val="both"/>
      </w:pPr>
      <w:r>
        <w:rPr>
          <w:rFonts w:ascii="Times New Roman"/>
          <w:b w:val="false"/>
          <w:i w:val="false"/>
          <w:color w:val="000000"/>
          <w:sz w:val="28"/>
        </w:rPr>
        <w:t>
      срока размещения (даты начала и окончания размещения) исламских ценных бумаг;</w:t>
      </w:r>
    </w:p>
    <w:p>
      <w:pPr>
        <w:spacing w:after="0"/>
        <w:ind w:left="0"/>
        <w:jc w:val="both"/>
      </w:pPr>
      <w:r>
        <w:rPr>
          <w:rFonts w:ascii="Times New Roman"/>
          <w:b w:val="false"/>
          <w:i w:val="false"/>
          <w:color w:val="000000"/>
          <w:sz w:val="28"/>
        </w:rPr>
        <w:t>
      срока обращения (даты начала и окончания обращения) исламских ценных бумаг;</w:t>
      </w:r>
    </w:p>
    <w:p>
      <w:pPr>
        <w:spacing w:after="0"/>
        <w:ind w:left="0"/>
        <w:jc w:val="both"/>
      </w:pPr>
      <w:r>
        <w:rPr>
          <w:rFonts w:ascii="Times New Roman"/>
          <w:b w:val="false"/>
          <w:i w:val="false"/>
          <w:color w:val="000000"/>
          <w:sz w:val="28"/>
        </w:rPr>
        <w:t>
      даты и условий погашения исламских ценных бумаг;</w:t>
      </w:r>
    </w:p>
    <w:p>
      <w:pPr>
        <w:spacing w:after="0"/>
        <w:ind w:left="0"/>
        <w:jc w:val="both"/>
      </w:pPr>
      <w:r>
        <w:rPr>
          <w:rFonts w:ascii="Times New Roman"/>
          <w:b w:val="false"/>
          <w:i w:val="false"/>
          <w:color w:val="000000"/>
          <w:sz w:val="28"/>
        </w:rPr>
        <w:t>
      места (мест), где будет произведено погашение исламских ценных бумаг;</w:t>
      </w:r>
    </w:p>
    <w:p>
      <w:pPr>
        <w:spacing w:after="0"/>
        <w:ind w:left="0"/>
        <w:jc w:val="both"/>
      </w:pPr>
      <w:r>
        <w:rPr>
          <w:rFonts w:ascii="Times New Roman"/>
          <w:b w:val="false"/>
          <w:i w:val="false"/>
          <w:color w:val="000000"/>
          <w:sz w:val="28"/>
        </w:rPr>
        <w:t>
      способа погашения исламских ценных бумаг;</w:t>
      </w:r>
    </w:p>
    <w:p>
      <w:pPr>
        <w:spacing w:after="0"/>
        <w:ind w:left="0"/>
        <w:jc w:val="both"/>
      </w:pPr>
      <w:r>
        <w:rPr>
          <w:rFonts w:ascii="Times New Roman"/>
          <w:b w:val="false"/>
          <w:i w:val="false"/>
          <w:color w:val="000000"/>
          <w:sz w:val="28"/>
        </w:rPr>
        <w:t>
      12) условия и порядок оплаты исламских ценных бумаг, способы расчетов;</w:t>
      </w:r>
    </w:p>
    <w:p>
      <w:pPr>
        <w:spacing w:after="0"/>
        <w:ind w:left="0"/>
        <w:jc w:val="both"/>
      </w:pPr>
      <w:r>
        <w:rPr>
          <w:rFonts w:ascii="Times New Roman"/>
          <w:b w:val="false"/>
          <w:i w:val="false"/>
          <w:color w:val="000000"/>
          <w:sz w:val="28"/>
        </w:rPr>
        <w:t>
      13) права и обязанности оригинатора и эмитента;</w:t>
      </w:r>
    </w:p>
    <w:p>
      <w:pPr>
        <w:spacing w:after="0"/>
        <w:ind w:left="0"/>
        <w:jc w:val="both"/>
      </w:pPr>
      <w:r>
        <w:rPr>
          <w:rFonts w:ascii="Times New Roman"/>
          <w:b w:val="false"/>
          <w:i w:val="false"/>
          <w:color w:val="000000"/>
          <w:sz w:val="28"/>
        </w:rPr>
        <w:t>
      14) права, предоставляемые каждой исламской ценной бумагой ее держателю с указанием:</w:t>
      </w:r>
    </w:p>
    <w:p>
      <w:pPr>
        <w:spacing w:after="0"/>
        <w:ind w:left="0"/>
        <w:jc w:val="both"/>
      </w:pPr>
      <w:r>
        <w:rPr>
          <w:rFonts w:ascii="Times New Roman"/>
          <w:b w:val="false"/>
          <w:i w:val="false"/>
          <w:color w:val="000000"/>
          <w:sz w:val="28"/>
        </w:rPr>
        <w:t>
      порядка досрочного погашения и выкупа исламских ценных бумаг (условия, случаи, сроки погашения и выкупа исламских ценных бумаг);</w:t>
      </w:r>
    </w:p>
    <w:p>
      <w:pPr>
        <w:spacing w:after="0"/>
        <w:ind w:left="0"/>
        <w:jc w:val="both"/>
      </w:pPr>
      <w:r>
        <w:rPr>
          <w:rFonts w:ascii="Times New Roman"/>
          <w:b w:val="false"/>
          <w:i w:val="false"/>
          <w:color w:val="000000"/>
          <w:sz w:val="28"/>
        </w:rPr>
        <w:t>
      порядка предоставления держателям исламских ценных бумаг информации о деятельности эмитента и оригинатора, в том числе финансовой отчетности эмитента и оригинатора, включая информацию о средствах массовой информации, в которых будет опубликовываться информация для держателей исламских ценных бумаг;</w:t>
      </w:r>
    </w:p>
    <w:p>
      <w:pPr>
        <w:spacing w:after="0"/>
        <w:ind w:left="0"/>
        <w:jc w:val="both"/>
      </w:pPr>
      <w:r>
        <w:rPr>
          <w:rFonts w:ascii="Times New Roman"/>
          <w:b w:val="false"/>
          <w:i w:val="false"/>
          <w:color w:val="000000"/>
          <w:sz w:val="28"/>
        </w:rPr>
        <w:t>
      процедуры реализации права на принятие решения совместно с оригинатором при отборе инвестиционных проектов для финансирования (при выпуске исламских сертификатов участия);</w:t>
      </w:r>
    </w:p>
    <w:p>
      <w:pPr>
        <w:spacing w:after="0"/>
        <w:ind w:left="0"/>
        <w:jc w:val="both"/>
      </w:pPr>
      <w:r>
        <w:rPr>
          <w:rFonts w:ascii="Times New Roman"/>
          <w:b w:val="false"/>
          <w:i w:val="false"/>
          <w:color w:val="000000"/>
          <w:sz w:val="28"/>
        </w:rPr>
        <w:t>
      событий, при наступлении которых объявлен дефолт по исламским ценным бумагам, и какие права в данном случае есть у держателей исламских ценных бумаг;</w:t>
      </w:r>
    </w:p>
    <w:p>
      <w:pPr>
        <w:spacing w:after="0"/>
        <w:ind w:left="0"/>
        <w:jc w:val="both"/>
      </w:pPr>
      <w:r>
        <w:rPr>
          <w:rFonts w:ascii="Times New Roman"/>
          <w:b w:val="false"/>
          <w:i w:val="false"/>
          <w:color w:val="000000"/>
          <w:sz w:val="28"/>
        </w:rPr>
        <w:t>
      иных прав, предоставляемых держателю каждой исламской ценной бумагой;</w:t>
      </w:r>
    </w:p>
    <w:p>
      <w:pPr>
        <w:spacing w:after="0"/>
        <w:ind w:left="0"/>
        <w:jc w:val="both"/>
      </w:pPr>
      <w:r>
        <w:rPr>
          <w:rFonts w:ascii="Times New Roman"/>
          <w:b w:val="false"/>
          <w:i w:val="false"/>
          <w:color w:val="000000"/>
          <w:sz w:val="28"/>
        </w:rPr>
        <w:t>
      15) меры, которые будут предприняты эмитентом и оригинатором в случае дефолта по исламским ценным бумагам, а также процедуры защиты прав держателей исламских ценных бумаг при неисполнении или ненадлежащем исполнении обязательств по погашению исламских ценных бумаг;</w:t>
      </w:r>
    </w:p>
    <w:p>
      <w:pPr>
        <w:spacing w:after="0"/>
        <w:ind w:left="0"/>
        <w:jc w:val="both"/>
      </w:pPr>
      <w:r>
        <w:rPr>
          <w:rFonts w:ascii="Times New Roman"/>
          <w:b w:val="false"/>
          <w:i w:val="false"/>
          <w:color w:val="000000"/>
          <w:sz w:val="28"/>
        </w:rPr>
        <w:t>
      16) порядок учета прав по исламским ценным бумагам с указанием наименования регистратора, его места нахождения, номера телефонов, даты и номера договора;</w:t>
      </w:r>
    </w:p>
    <w:p>
      <w:pPr>
        <w:spacing w:after="0"/>
        <w:ind w:left="0"/>
        <w:jc w:val="both"/>
      </w:pPr>
      <w:r>
        <w:rPr>
          <w:rFonts w:ascii="Times New Roman"/>
          <w:b w:val="false"/>
          <w:i w:val="false"/>
          <w:color w:val="000000"/>
          <w:sz w:val="28"/>
        </w:rPr>
        <w:t>
      17) сведения о платежном агенте (наименование, место нахождения, номера телефонов, дата и номер соответствующего договора).</w:t>
      </w:r>
    </w:p>
    <w:bookmarkStart w:name="z126" w:id="116"/>
    <w:p>
      <w:pPr>
        <w:spacing w:after="0"/>
        <w:ind w:left="0"/>
        <w:jc w:val="both"/>
      </w:pPr>
      <w:r>
        <w:rPr>
          <w:rFonts w:ascii="Times New Roman"/>
          <w:b w:val="false"/>
          <w:i w:val="false"/>
          <w:color w:val="000000"/>
          <w:sz w:val="28"/>
        </w:rPr>
        <w:t>
      40. При выпуске исламских арендных сертификатов указываются:</w:t>
      </w:r>
    </w:p>
    <w:bookmarkEnd w:id="116"/>
    <w:p>
      <w:pPr>
        <w:spacing w:after="0"/>
        <w:ind w:left="0"/>
        <w:jc w:val="both"/>
      </w:pPr>
      <w:r>
        <w:rPr>
          <w:rFonts w:ascii="Times New Roman"/>
          <w:b w:val="false"/>
          <w:i w:val="false"/>
          <w:color w:val="000000"/>
          <w:sz w:val="28"/>
        </w:rPr>
        <w:t>
      условия и сроки заключения нового договора аренды (финансового лизинга) в случае расторжения действующего договора аренды (финансового лизинга);</w:t>
      </w:r>
    </w:p>
    <w:p>
      <w:pPr>
        <w:spacing w:after="0"/>
        <w:ind w:left="0"/>
        <w:jc w:val="both"/>
      </w:pPr>
      <w:r>
        <w:rPr>
          <w:rFonts w:ascii="Times New Roman"/>
          <w:b w:val="false"/>
          <w:i w:val="false"/>
          <w:color w:val="000000"/>
          <w:sz w:val="28"/>
        </w:rPr>
        <w:t>
      порядок и сроки уведомления держателей исламских арендных сертификатов и (или) их представителя о факте заключения (расторжения) договоров аренды (финансового лизинга);</w:t>
      </w:r>
    </w:p>
    <w:p>
      <w:pPr>
        <w:spacing w:after="0"/>
        <w:ind w:left="0"/>
        <w:jc w:val="both"/>
      </w:pPr>
      <w:r>
        <w:rPr>
          <w:rFonts w:ascii="Times New Roman"/>
          <w:b w:val="false"/>
          <w:i w:val="false"/>
          <w:color w:val="000000"/>
          <w:sz w:val="28"/>
        </w:rPr>
        <w:t>
      порядок и сроки распределения платежей, поступающих по договору аренды (финансового лизинга) имущества, составляющего выделенные активы;</w:t>
      </w:r>
    </w:p>
    <w:p>
      <w:pPr>
        <w:spacing w:after="0"/>
        <w:ind w:left="0"/>
        <w:jc w:val="both"/>
      </w:pPr>
      <w:r>
        <w:rPr>
          <w:rFonts w:ascii="Times New Roman"/>
          <w:b w:val="false"/>
          <w:i w:val="false"/>
          <w:color w:val="000000"/>
          <w:sz w:val="28"/>
        </w:rPr>
        <w:t>
      информация об имуществе и правах требования, которые будут входить в состав выделенных активов, а также условия, порядок и сроки их приобретения.</w:t>
      </w:r>
    </w:p>
    <w:bookmarkStart w:name="z127" w:id="117"/>
    <w:p>
      <w:pPr>
        <w:spacing w:after="0"/>
        <w:ind w:left="0"/>
        <w:jc w:val="both"/>
      </w:pPr>
      <w:r>
        <w:rPr>
          <w:rFonts w:ascii="Times New Roman"/>
          <w:b w:val="false"/>
          <w:i w:val="false"/>
          <w:color w:val="000000"/>
          <w:sz w:val="28"/>
        </w:rPr>
        <w:t>
      41. Использование денег от размещения исламских ценных бумаг.</w:t>
      </w:r>
    </w:p>
    <w:bookmarkEnd w:id="117"/>
    <w:p>
      <w:pPr>
        <w:spacing w:after="0"/>
        <w:ind w:left="0"/>
        <w:jc w:val="both"/>
      </w:pPr>
      <w:r>
        <w:rPr>
          <w:rFonts w:ascii="Times New Roman"/>
          <w:b w:val="false"/>
          <w:i w:val="false"/>
          <w:color w:val="000000"/>
          <w:sz w:val="28"/>
        </w:rPr>
        <w:t>
      Указываются порядок и условия инвестирования денег, полученных от размещения исламских ценных бумаг, а также условия, при наступлении которых возможны изменения в планируемом распределении полученных денег, с указанием таких изменений, порядок и сроки оценки имущества, приобретаемого за счет средств, полученных от выпуска и размещения исламских ценных бумаг, независимым оценщиком.</w:t>
      </w:r>
    </w:p>
    <w:bookmarkStart w:name="z128" w:id="118"/>
    <w:p>
      <w:pPr>
        <w:spacing w:after="0"/>
        <w:ind w:left="0"/>
        <w:jc w:val="both"/>
      </w:pPr>
      <w:r>
        <w:rPr>
          <w:rFonts w:ascii="Times New Roman"/>
          <w:b w:val="false"/>
          <w:i w:val="false"/>
          <w:color w:val="000000"/>
          <w:sz w:val="28"/>
        </w:rPr>
        <w:t>
      42. Порядок инвестирования временно свободных поступлений по выделенным активам.</w:t>
      </w:r>
    </w:p>
    <w:bookmarkEnd w:id="118"/>
    <w:bookmarkStart w:name="z129" w:id="119"/>
    <w:p>
      <w:pPr>
        <w:spacing w:after="0"/>
        <w:ind w:left="0"/>
        <w:jc w:val="both"/>
      </w:pPr>
      <w:r>
        <w:rPr>
          <w:rFonts w:ascii="Times New Roman"/>
          <w:b w:val="false"/>
          <w:i w:val="false"/>
          <w:color w:val="000000"/>
          <w:sz w:val="28"/>
        </w:rPr>
        <w:t>
      43. Ликвидация эмитента.</w:t>
      </w:r>
    </w:p>
    <w:bookmarkEnd w:id="119"/>
    <w:p>
      <w:pPr>
        <w:spacing w:after="0"/>
        <w:ind w:left="0"/>
        <w:jc w:val="both"/>
      </w:pPr>
      <w:r>
        <w:rPr>
          <w:rFonts w:ascii="Times New Roman"/>
          <w:b w:val="false"/>
          <w:i w:val="false"/>
          <w:color w:val="000000"/>
          <w:sz w:val="28"/>
        </w:rPr>
        <w:t>
      Указываются условия, при которых оригинатор ликвидирует эмитента.</w:t>
      </w:r>
    </w:p>
    <w:bookmarkStart w:name="z130" w:id="120"/>
    <w:p>
      <w:pPr>
        <w:spacing w:after="0"/>
        <w:ind w:left="0"/>
        <w:jc w:val="both"/>
      </w:pPr>
      <w:r>
        <w:rPr>
          <w:rFonts w:ascii="Times New Roman"/>
          <w:b w:val="false"/>
          <w:i w:val="false"/>
          <w:color w:val="000000"/>
          <w:sz w:val="28"/>
        </w:rPr>
        <w:t>
      44. В случае передачи эмитентом акций (долей участия) в инвестиционном проекте в доверительное управление оригинатору, указываются сроки и порядок передачи данных акций (долей участия).</w:t>
      </w:r>
    </w:p>
    <w:bookmarkEnd w:id="120"/>
    <w:bookmarkStart w:name="z131" w:id="121"/>
    <w:p>
      <w:pPr>
        <w:spacing w:after="0"/>
        <w:ind w:left="0"/>
        <w:jc w:val="left"/>
      </w:pPr>
      <w:r>
        <w:rPr>
          <w:rFonts w:ascii="Times New Roman"/>
          <w:b/>
          <w:i w:val="false"/>
          <w:color w:val="000000"/>
        </w:rPr>
        <w:t xml:space="preserve"> 8. Информация о представителе держателей исламских ценных бумаг</w:t>
      </w:r>
    </w:p>
    <w:bookmarkEnd w:id="121"/>
    <w:bookmarkStart w:name="z132" w:id="122"/>
    <w:p>
      <w:pPr>
        <w:spacing w:after="0"/>
        <w:ind w:left="0"/>
        <w:jc w:val="both"/>
      </w:pPr>
      <w:r>
        <w:rPr>
          <w:rFonts w:ascii="Times New Roman"/>
          <w:b w:val="false"/>
          <w:i w:val="false"/>
          <w:color w:val="000000"/>
          <w:sz w:val="28"/>
        </w:rPr>
        <w:t>
      45. Сведения о представителе держателей исламских ценных бумаг:</w:t>
      </w:r>
    </w:p>
    <w:bookmarkEnd w:id="122"/>
    <w:p>
      <w:pPr>
        <w:spacing w:after="0"/>
        <w:ind w:left="0"/>
        <w:jc w:val="both"/>
      </w:pPr>
      <w:r>
        <w:rPr>
          <w:rFonts w:ascii="Times New Roman"/>
          <w:b w:val="false"/>
          <w:i w:val="false"/>
          <w:color w:val="000000"/>
          <w:sz w:val="28"/>
        </w:rPr>
        <w:t>
      1) наименование;</w:t>
      </w:r>
    </w:p>
    <w:p>
      <w:pPr>
        <w:spacing w:after="0"/>
        <w:ind w:left="0"/>
        <w:jc w:val="both"/>
      </w:pPr>
      <w:r>
        <w:rPr>
          <w:rFonts w:ascii="Times New Roman"/>
          <w:b w:val="false"/>
          <w:i w:val="false"/>
          <w:color w:val="000000"/>
          <w:sz w:val="28"/>
        </w:rPr>
        <w:t>
      2) место нахождения, контактные телефоны;</w:t>
      </w:r>
    </w:p>
    <w:p>
      <w:pPr>
        <w:spacing w:after="0"/>
        <w:ind w:left="0"/>
        <w:jc w:val="both"/>
      </w:pPr>
      <w:r>
        <w:rPr>
          <w:rFonts w:ascii="Times New Roman"/>
          <w:b w:val="false"/>
          <w:i w:val="false"/>
          <w:color w:val="000000"/>
          <w:sz w:val="28"/>
        </w:rPr>
        <w:t>
      3) фамилия, имя, отчество (при его наличии) первого руководителя, членов исполнительного органа представителя держателей исламских ценных бумаг;</w:t>
      </w:r>
    </w:p>
    <w:p>
      <w:pPr>
        <w:spacing w:after="0"/>
        <w:ind w:left="0"/>
        <w:jc w:val="both"/>
      </w:pPr>
      <w:r>
        <w:rPr>
          <w:rFonts w:ascii="Times New Roman"/>
          <w:b w:val="false"/>
          <w:i w:val="false"/>
          <w:color w:val="000000"/>
          <w:sz w:val="28"/>
        </w:rPr>
        <w:t>
      4) дата и номер лицензии представителя держателей исламских ценных бумаг, выданной уполномоченным органом, на осуществление кастодиальной и (или) брокерской и дилерской деятельности на рынке ценных бумаг;</w:t>
      </w:r>
    </w:p>
    <w:p>
      <w:pPr>
        <w:spacing w:after="0"/>
        <w:ind w:left="0"/>
        <w:jc w:val="both"/>
      </w:pPr>
      <w:r>
        <w:rPr>
          <w:rFonts w:ascii="Times New Roman"/>
          <w:b w:val="false"/>
          <w:i w:val="false"/>
          <w:color w:val="000000"/>
          <w:sz w:val="28"/>
        </w:rPr>
        <w:t>
      5) права и обязанности представителя держателей исламских ценных бумаг по отношению к держателям исламских ценных бумаг и эмитенту;</w:t>
      </w:r>
    </w:p>
    <w:p>
      <w:pPr>
        <w:spacing w:after="0"/>
        <w:ind w:left="0"/>
        <w:jc w:val="both"/>
      </w:pPr>
      <w:r>
        <w:rPr>
          <w:rFonts w:ascii="Times New Roman"/>
          <w:b w:val="false"/>
          <w:i w:val="false"/>
          <w:color w:val="000000"/>
          <w:sz w:val="28"/>
        </w:rPr>
        <w:t>
      6) порядок принятия решений держателями исламских ценных бумаг и (или) эмитентом по предоставлению представителю права обращаться от их имени в суд, уполномоченный орган и иные государственные органы с целью представления их интересов;</w:t>
      </w:r>
    </w:p>
    <w:p>
      <w:pPr>
        <w:spacing w:after="0"/>
        <w:ind w:left="0"/>
        <w:jc w:val="both"/>
      </w:pPr>
      <w:r>
        <w:rPr>
          <w:rFonts w:ascii="Times New Roman"/>
          <w:b w:val="false"/>
          <w:i w:val="false"/>
          <w:color w:val="000000"/>
          <w:sz w:val="28"/>
        </w:rPr>
        <w:t>
      7) порядок получения представителем информации о держателях исламских ценных бумаг, а также о деятельности оригинатора и его финансовой отчетности;</w:t>
      </w:r>
    </w:p>
    <w:p>
      <w:pPr>
        <w:spacing w:after="0"/>
        <w:ind w:left="0"/>
        <w:jc w:val="both"/>
      </w:pPr>
      <w:r>
        <w:rPr>
          <w:rFonts w:ascii="Times New Roman"/>
          <w:b w:val="false"/>
          <w:i w:val="false"/>
          <w:color w:val="000000"/>
          <w:sz w:val="28"/>
        </w:rPr>
        <w:t>
      8) порядок и сроки получения представителем отчетов эмитента об исполнении эмитентом обязательств перед держателями исламских ценных бумаг;</w:t>
      </w:r>
    </w:p>
    <w:p>
      <w:pPr>
        <w:spacing w:after="0"/>
        <w:ind w:left="0"/>
        <w:jc w:val="both"/>
      </w:pPr>
      <w:r>
        <w:rPr>
          <w:rFonts w:ascii="Times New Roman"/>
          <w:b w:val="false"/>
          <w:i w:val="false"/>
          <w:color w:val="000000"/>
          <w:sz w:val="28"/>
        </w:rPr>
        <w:t>
      9) порядок и сроки получения представителем документов и информации об объекте финансирования;</w:t>
      </w:r>
    </w:p>
    <w:p>
      <w:pPr>
        <w:spacing w:after="0"/>
        <w:ind w:left="0"/>
        <w:jc w:val="both"/>
      </w:pPr>
      <w:r>
        <w:rPr>
          <w:rFonts w:ascii="Times New Roman"/>
          <w:b w:val="false"/>
          <w:i w:val="false"/>
          <w:color w:val="000000"/>
          <w:sz w:val="28"/>
        </w:rPr>
        <w:t>
      10) порядок и сроки уведомления представителем держателей исламских ценных бумаг, а также уполномоченного органа о несоответствии объекта финансирования условиям выпуска исламских ценных бумаг;</w:t>
      </w:r>
    </w:p>
    <w:p>
      <w:pPr>
        <w:spacing w:after="0"/>
        <w:ind w:left="0"/>
        <w:jc w:val="both"/>
      </w:pPr>
      <w:r>
        <w:rPr>
          <w:rFonts w:ascii="Times New Roman"/>
          <w:b w:val="false"/>
          <w:i w:val="false"/>
          <w:color w:val="000000"/>
          <w:sz w:val="28"/>
        </w:rPr>
        <w:t>
      11) порядок и сроки направления представителем эмитенту или оригинатору требования о досрочном погашении исламских ценных бумаг по причине несоответствия объекта финансирования условиям выпуска исламских ценных бумаг.</w:t>
      </w:r>
    </w:p>
    <w:bookmarkStart w:name="z133" w:id="123"/>
    <w:p>
      <w:pPr>
        <w:spacing w:after="0"/>
        <w:ind w:left="0"/>
        <w:jc w:val="left"/>
      </w:pPr>
      <w:r>
        <w:rPr>
          <w:rFonts w:ascii="Times New Roman"/>
          <w:b/>
          <w:i w:val="false"/>
          <w:color w:val="000000"/>
        </w:rPr>
        <w:t xml:space="preserve"> 9. Дополнительная информация</w:t>
      </w:r>
    </w:p>
    <w:bookmarkEnd w:id="123"/>
    <w:bookmarkStart w:name="z134" w:id="124"/>
    <w:p>
      <w:pPr>
        <w:spacing w:after="0"/>
        <w:ind w:left="0"/>
        <w:jc w:val="both"/>
      </w:pPr>
      <w:r>
        <w:rPr>
          <w:rFonts w:ascii="Times New Roman"/>
          <w:b w:val="false"/>
          <w:i w:val="false"/>
          <w:color w:val="000000"/>
          <w:sz w:val="28"/>
        </w:rPr>
        <w:t>
      46. Ограничения в обращении исламских ценных бумаг.</w:t>
      </w:r>
    </w:p>
    <w:bookmarkEnd w:id="124"/>
    <w:p>
      <w:pPr>
        <w:spacing w:after="0"/>
        <w:ind w:left="0"/>
        <w:jc w:val="both"/>
      </w:pPr>
      <w:r>
        <w:rPr>
          <w:rFonts w:ascii="Times New Roman"/>
          <w:b w:val="false"/>
          <w:i w:val="false"/>
          <w:color w:val="000000"/>
          <w:sz w:val="28"/>
        </w:rPr>
        <w:t>
      Указываются любые ограничения в обращении исламских ценных бумаг, ограничения в отношении возможных приобретателей размещаемых исламских ценных бумаг, в том числе круг лиц, среди которых предполагается разместить исламские ценные бумаги.</w:t>
      </w:r>
    </w:p>
    <w:bookmarkStart w:name="z135" w:id="125"/>
    <w:p>
      <w:pPr>
        <w:spacing w:after="0"/>
        <w:ind w:left="0"/>
        <w:jc w:val="both"/>
      </w:pPr>
      <w:r>
        <w:rPr>
          <w:rFonts w:ascii="Times New Roman"/>
          <w:b w:val="false"/>
          <w:i w:val="false"/>
          <w:color w:val="000000"/>
          <w:sz w:val="28"/>
        </w:rPr>
        <w:t>
      47. Сумма затрат оригинатора (эмитента) на выпуск исламских ценных бумаг и сведения о том, каким образом эти затраты оплачивались (будут оплачиваться).</w:t>
      </w:r>
    </w:p>
    <w:bookmarkEnd w:id="125"/>
    <w:bookmarkStart w:name="z136" w:id="126"/>
    <w:p>
      <w:pPr>
        <w:spacing w:after="0"/>
        <w:ind w:left="0"/>
        <w:jc w:val="both"/>
      </w:pPr>
      <w:r>
        <w:rPr>
          <w:rFonts w:ascii="Times New Roman"/>
          <w:b w:val="false"/>
          <w:i w:val="false"/>
          <w:color w:val="000000"/>
          <w:sz w:val="28"/>
        </w:rPr>
        <w:t>
      48. Информация о местах, где инвесторы ознакомляются с копией устава эмитента, проспектом выпуска исламских ценных бумаг, отчетом об итогах размещения исламских ценных бумаг в средствах массовой информации, используемых для публикации информации о деятельности эмитента.</w:t>
      </w:r>
    </w:p>
    <w:bookmarkEnd w:id="126"/>
    <w:p>
      <w:pPr>
        <w:spacing w:after="0"/>
        <w:ind w:left="0"/>
        <w:jc w:val="both"/>
      </w:pPr>
      <w:r>
        <w:rPr>
          <w:rFonts w:ascii="Times New Roman"/>
          <w:b w:val="false"/>
          <w:i w:val="false"/>
          <w:color w:val="000000"/>
          <w:sz w:val="28"/>
        </w:rPr>
        <w:t xml:space="preserve">
      Проспект выпуска исламских ценных бумаг подписывается первым руководителем, главным бухгалтером, или лицами их замещающими, и заверяется оттиском печати эмитента. Каждый экземпляр проспекта прошивается с документами, указанными в </w:t>
      </w:r>
      <w:r>
        <w:rPr>
          <w:rFonts w:ascii="Times New Roman"/>
          <w:b w:val="false"/>
          <w:i w:val="false"/>
          <w:color w:val="000000"/>
          <w:sz w:val="28"/>
        </w:rPr>
        <w:t>пункте 3</w:t>
      </w:r>
      <w:r>
        <w:rPr>
          <w:rFonts w:ascii="Times New Roman"/>
          <w:b w:val="false"/>
          <w:i w:val="false"/>
          <w:color w:val="000000"/>
          <w:sz w:val="28"/>
        </w:rPr>
        <w:t xml:space="preserve"> Требований, и скрепляется бумажной пломбой, наклеенной на узел прошивки и частично на лист, с указанием количества прошитых и пронумерованных листов. Оттиск печати наносится частично на бумажную пломбу, частично на лист документа и удостоверяется подписью первого руководителя или лица, его замещающего.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 № 251</w:t>
            </w:r>
          </w:p>
        </w:tc>
      </w:tr>
    </w:tbl>
    <w:bookmarkStart w:name="z138" w:id="127"/>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w:t>
      </w:r>
      <w:r>
        <w:br/>
      </w:r>
      <w:r>
        <w:rPr>
          <w:rFonts w:ascii="Times New Roman"/>
          <w:b/>
          <w:i w:val="false"/>
          <w:color w:val="000000"/>
        </w:rPr>
        <w:t>признаваемых утратившими силу</w:t>
      </w:r>
    </w:p>
    <w:bookmarkEnd w:id="127"/>
    <w:bookmarkStart w:name="z139" w:id="1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57 "Об утверждении Правил государственной регистрации выпуска исламских ценных бумаг, рассмотрения отчетов об итогах размещения и погашения исламских ценных бумаг, а также присвоения национального идентификационного номера исламским ценным бумагам" (зарегистрированное в Реестре государственной регистрации нормативных правовых актов под № 5669).</w:t>
      </w:r>
    </w:p>
    <w:bookmarkEnd w:id="128"/>
    <w:bookmarkStart w:name="z140"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26</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w:t>
      </w:r>
    </w:p>
    <w:bookmarkEnd w:id="129"/>
    <w:bookmarkStart w:name="z141" w:id="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вносимых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утвержденных постановлением Правления Агентства Республики Казахстан по регулированию и надзору финансового рынка и финансовых организаций от 24 февраля 2012 года № 77 "О внесении изменений и дополнений в некоторые нормативные правовые акты Республики Казахстан по вопросам регистрации выпуска, а также размещения, обращения и аннулирования эмиссионных ценных бумаг" (зарегистрированным в Реестре государственной регистрации нормативных правовых актов под № 7535, опубликованным 5 сентября 2012 года в газете "Казахстанская правда" № 297-298 (27116-27117)).</w:t>
      </w:r>
    </w:p>
    <w:bookmarkEnd w:id="130"/>
    <w:bookmarkStart w:name="z142" w:id="1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131"/>
    <w:bookmarkStart w:name="z143" w:id="1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8</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9712, опубликованным 28 октября 2014 года в газете "Юридическая газета" № 162 (2730)).</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