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fac2" w14:textId="7b0f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мониторинга валютных операций нерезидентов Республики Казахстан, осуществляющих деятельность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декабря 2015 года № 263. Зарегистрировано в Министерстве юстиции Республики Казахстан 11 мая 2016 года № 13691. Утратило силу постановлением Правления Национального Банка Республики Казахстан от 30 марта 2019 года № 41 (вводится в действие с 1 июля 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30.03.2019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13 июня 2005 года "</w:t>
      </w:r>
      <w:r>
        <w:rPr>
          <w:rFonts w:ascii="Times New Roman"/>
          <w:b w:val="false"/>
          <w:i w:val="false"/>
          <w:color w:val="000000"/>
          <w:sz w:val="28"/>
        </w:rPr>
        <w:t>О валютном регулировании и валютном контроле</w:t>
      </w:r>
      <w:r>
        <w:rPr>
          <w:rFonts w:ascii="Times New Roman"/>
          <w:b w:val="false"/>
          <w:i w:val="false"/>
          <w:color w:val="000000"/>
          <w:sz w:val="28"/>
        </w:rPr>
        <w:t>", от 19 марта 2010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валютных операций нерезидентов Республики Казахстан, осуществляющих деятельность на территории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нормативные правовые акты Республики Казахстан: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14 октября 2005 года № 122 "Об утверждении Правил осуществления мониторинга валютных операций нерезидентов, осуществляющих деятельность на территории Республики Казахстан" (зарегистрированное в Реестре государственной регистрации нормативных правовых актов под № 3940, опубликованное 14 декабря 2005 года в газете "Юридическая газета" № 232, 233-234);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ноября 2009 года № 109 "О внесении дополнений и изменений в постановление Правления Национального Банка Республики Казахстан от 14 октября 2005 года № 122 "Об утверждении Правил осуществления мониторинга валютных операций нерезидентов, осуществляющих деятельность на территории Республики Казахстан" (зарегистрированное в Реестре государственной регистрации нормативных правовых актов под № 6040, опубликованное 26 февраля 2010 года в газете "Юридическая газета" № 30 (1826)).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платежного баланса, валютного регулирования и статистики (Умбеталиев М.Т.)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тридцати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марта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апреля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263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мониторинга валютных операций нерезидентов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осуществляющих деятельность на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осуществления мониторинга валютных операций нерезидентов Республики Казахстан, осуществляющих деятельность на территории Республики Казахстан, (далее – Правила) разработаны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13 июня 2005 года "</w:t>
      </w:r>
      <w:r>
        <w:rPr>
          <w:rFonts w:ascii="Times New Roman"/>
          <w:b w:val="false"/>
          <w:i w:val="false"/>
          <w:color w:val="000000"/>
          <w:sz w:val="28"/>
        </w:rPr>
        <w:t>О валютном регулировании и валютном контроле</w:t>
      </w:r>
      <w:r>
        <w:rPr>
          <w:rFonts w:ascii="Times New Roman"/>
          <w:b w:val="false"/>
          <w:i w:val="false"/>
          <w:color w:val="000000"/>
          <w:sz w:val="28"/>
        </w:rPr>
        <w:t>", от 19 марта 2010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>" и устанавливают порядок осуществления мониторинга валютных операций филиалов и представительств юридических лиц-нерезидентов Республики Казахстан (далее – нерезиденты), осуществляющих деятельность на территории Республики Казахстан, (далее – валютного мониторинга) и формирования информационной базы по валютным операциям объектов валютного мониторинга.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Правил используются основные понятия, указанные в Законе Республики Казахстан от 13 июня 2005 года "</w:t>
      </w:r>
      <w:r>
        <w:rPr>
          <w:rFonts w:ascii="Times New Roman"/>
          <w:b w:val="false"/>
          <w:i w:val="false"/>
          <w:color w:val="000000"/>
          <w:sz w:val="28"/>
        </w:rPr>
        <w:t>О валютном регулировании и валютном контроле</w:t>
      </w:r>
      <w:r>
        <w:rPr>
          <w:rFonts w:ascii="Times New Roman"/>
          <w:b w:val="false"/>
          <w:i w:val="false"/>
          <w:color w:val="000000"/>
          <w:sz w:val="28"/>
        </w:rPr>
        <w:t>", а также следующие понятия: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головная компания – юридическое лицо-нерезидент, имеющее филиал (представительство) на территории Республики Казахстан;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респондент валютного мониторинга – объект валютного мониторинга, представляющий на регулярной основе отчеты, указанные в пункте 8 Правил;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поставщик – подрядчик, субподрядчик, физическое или юридическое лицо, его филиал (представительство), заключившие договор на выполнение услуг (работ), не указанных в пункте 3 Правил, а также филиал (представительство) головной компании, выполняющий услуги (работы), не указанные в пункте 3 Правил, по заключенному головной компанией договору;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– объем услуг (работ), подлежащих выполнению согласно договору, заключенному между головной компанией и заказчиком, заказчиком и подрядчиком, заказчиком и поставщиком, подрядчиком и поставщиком, субподрядчиком и поставщиком;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субподрядчик – физическое или юридическое лицо, его филиал (представительство), заключившие с подрядчиком договор об исполнении какой-либо части обязательств подрядчика, а также филиал (представительство) юридического лица, исполняющий какую-либо часть обязательств подрядчика по договору подрядчика с головной компанией;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подрядчик – физическое или юридическое лицо, его филиал (представительство), заключившие с заказчиком договор на выполнение услуг (работ), указанных в пункте 3 Правил, а также филиал (представительство) головной компании, выполняющий услуги (работы), указанные в пункте 3 Правил, по заключенному между головной компанией и заказчиком договору, оператор;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оператор – юридическое лицо, филиал (представительство) юридического лица, привлекаемое или созданное подрядчиком для выполнения работ по соглашению о разделе продукции, заключенному с государственным органом, участвующим в осуществлении прав, связанных с заключением и исполнением контрактов от имени Республики Казахстан;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заказчик – физическое или юридическое лицо, его филиал (представительство), заключившие договор на приобретение товаров, услуг (работ), а также филиал (представительство) головной компании, приобретающий товары, услуги (работы) по заключенному головной компанией договору, подрядчик по заключенному с субподрядчиком договору, государственный орган, участвующий в осуществлении прав, связанных с заключением и исполнением контрактов от имени Республики Казахстан;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идентификационный номер страны регистрации – уникальный идентификационный номер (кроме бизнес-идентификационного номера (далее – БИН) и индивидуального идентификационного номера (далее – ИИН)), формируемый для юридического и (или) физического лица в соответствии с законодательством страны регистрации;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договор – соглашение, контракт, изменения и дополнения к ним, а также иные документы, на основании и (или) во исполнение которых осуществляются операции.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 других отраслей законодательства Республики Казахстан, используемые в Правилах, применяются в том значении, в каком они используются в этих отраслях законодательства Республики Казахстан.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респондентов валютного мониторинга формируется Национальным Банком Республики Казахстан (далее – Национальный Банк) в порядке, предусмотренном пунктами 5 и 6 Правил.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перечень респондентов валютного мониторинга включаются филиалы (представительства) юридических лиц-нерезидентов, действующие на территории Республики Казахстан и осуществляющие следующие виды услуг,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сырой нефти, природного и попутного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услуги, связанные с добычей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архитектурные, инженерные и прочие технические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научно-исследовательские работы и опытно-конструкторские разработки.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Информационная база по валютному мониторингу формируется на основе представляемых объектами валютного мониторинга в порядке и сроки, установленные главой 2 Правил, следующих видов отчетности: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филиале (представительстве) головной компании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(далее – отчет по приложению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проектах, осуществляемых в Республике Казахстан, с участием филиала (представительства) головной компании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(далее – отчет по приложению 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реализации проектов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(далее – отчет по приложению 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движении денежных средств на счетах в банках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(далее – отчет по приложению 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возмещении затрат и распределении прибыли по соглашению о разделе продукции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(далее – отчет по приложению 5).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Осуществление валютного мониторинга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Все филиалы (представительства) юридических лиц-нерезидентов, действующие на территории Республики Казахстан более одного года, по запросу Национального Банка представляют отчет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позднее десяти рабочих дней со дня получения запроса Национального Банка.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на основе представленной информации формирует перечень респондентов валютного мониторинга.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Национальный Банк, не позднее тридцати календарных дней с даты получения информации в соответствии с пунктом 5 Правил, информирует филиал (представительство) юридического лица-нерезидента о его включении в данный перечень и необходимости представления им соответствующих форм отчета.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изменения реквизитов и показателей, предусмотренных в части А отчета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респонденты валютного мониторинга информируют об этом Национальный Банк не позднее тридцати календарных дней с даты внесения таких изменений.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Респондентами валютного мониторинга предоставляется в следующие сроки: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ежегодно до пятого апреля (включительно) текущего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отчет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ежеквартально до двадцатого числа (включительно) первого месяца, следующего за отчетным кварталом;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ежеквартально до десятого числа (включительно) второго месяца, следующего за отчетным кварталом.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Отчетность в соответствии с пунктами 5, 7 и 8 Правил представляется в территориальный филиал Национального Банка по месту нахождения объекта валютного мониторинга.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Филиалы (представительства) юридических лиц-нерезидентов, действующие на территории Республики Казахстан более одного года, представляют по запросу Национального Банка документы, необходимые для проверки достоверности представленных отчетов (копии положения о филиале (представительстве), договора, счетов-фактур, актов приемки-передачи, платежных поручений, бухгалтерского баланса, отчета о результатах финансово-хозяйственной деятельности, отчета о движении денег, отчета о доходах и произведенных вычетах, отчета об амортизационных отчислениях, расходах на ремонт и других вычетах по фиксированным активам).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валютных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филиале (представительстве) головной компании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VM_BI_1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единовременная, по запросу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филиалы и представительства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лиц-нерезидентов, осуществляющих деятельность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более одного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территориальный филиал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 месту нахождения объекта валютного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десяти рабочих дней со дня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запроса Национального Банка Республики Казахстан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филиала (представительства) головной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А. Общая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БИН_______________________________________________________________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Фактический адрес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 факс ______________ e-mail____________________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Обслуживающий (обслуживающие) банк (банки)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головной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регистрации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в соответствии с законодательством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(при наличии)____________________________________________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(ИИН) (при наличии)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об учредителях и (или) акционерах головной компании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1657"/>
        <w:gridCol w:w="4263"/>
        <w:gridCol w:w="4724"/>
      </w:tblGrid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регистрации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страны регистрации (при наличии)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(в процентах) участия в уставном капитале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Дата учетной регистрации филиала (представительства) головной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компании в Республике Казахстан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Виды деятельности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(указываются в соответствии с Положением о филиале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(представительстве))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работающих (человек) _______ из них нерезидентов_______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Б. Отдельные показатели производственно-финансовой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в миллионах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7"/>
        <w:gridCol w:w="8438"/>
        <w:gridCol w:w="1365"/>
      </w:tblGrid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Товары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1.1. Объем произведенных товаров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1.2. Объем реализованных товаров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1.3. Объем приобретенных товаров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Услуги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2.1. Объем произведенных услуг (работ)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2.2. Объем реализованных услуг (работ)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2.3. Объем приобретенных услуг (работ)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Внешние активы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3.1. Дебиторская задолженность нерезидентов, связанная с поставками товаров (работ, услуг)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3.2. Иностранная валюта в наличной форме и на счетах в банках за рубежом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3.3. Прочие требования к нерезидентам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Внешние обязательства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4.1. Финансовые займы от нерезидентов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4.2. Кредиторская задолженность перед нерезидентами, связанная с поставками товаров (работ, услуг)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4.3. Прочие обязательства перед нерезидентами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 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(должность)     (подпись) 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"______"_____________ 20 ____ года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предназначенной для сбора административных данных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Отчет о филиале (представительстве) головной компании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заполнению формы, предназначенной для сбора административных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о филиале (представительстве) головной компании" (далее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Форма).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статьи 56 Закона Республики Казахстан от 30 марта 1995 года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13 июня 2005 года "О валютном регулировании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валютном контроле".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филиалами и представительствами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юридических лиц-нерезидентов, осуществляющих деятельность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территории Республики Казахстан, один раз, по запросу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Банка Республики Казахстан.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используется для формирования перечня респондентов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валютного мониторинга.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 (в период его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– лицо, его замещающее).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Заполнение Формы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Отчетный период – это период, по итогам которого заполняется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Б.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6 части А указываются учредители и (или) акционеры,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владеющие не менее 10 % (десятью процентами) голосующих акций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 участников.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пункте 8 части А виды деятельности указываются в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Положением о филиале (представительстве)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лиц-нерезидентов, осуществляющих деятельность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части Б отражаются результаты операций филиала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(представительства) за отчетный год в миллионах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разделов 1 и 2 отражаются по итогам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показателе 1.1 указывается объем произведенных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показателе 1.2 указывается объем реализованных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показателе 1.3 указывается объем приобретенных товаров,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который включает затраты на сырье и материалы, покупные комплектующие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изделия, полуфабрикаты, вспомогательные материалы, топливо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показателе 2.1 указывается объем произведенных услуг (работ);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показателе 2.2 указывается объем реализованных услуг (работ);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показателе 2.3 указывается объем приобретенных услуг (работ),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который включает услуги (работы) производственного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непроизводственного характера, выполненные сторонними организациями.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разделов 3 и 4 отражаются по состоянию на конец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показателе 3 указывается сумма внешних активов, которая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должна равняться сумме показателей 3.1, 3.2 и 3.3;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показателе 3.1 указывается сумма дебиторской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нерезидентов, связанная с поставками товаров (работ, услуг);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показателе 3.2 указывается сумма иностранной валюты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наличной форме и на счетах в банках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показателе 3.3 указывается сумма прочих требований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нерезидентам;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показателе 4 указывается сумма внешних обязательств, которая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должна равняться сумме показателей 4.1, 4.2 и 4.3;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показателе 4.1 указывается сумма финансовых займов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нерезидентов;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показателе 4.2 указывается сумма кредиторской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нерезидентами, связанная с поставками товаров (работ, услуг);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показателе 4.3 указывается сумма прочих обязательств перед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нерезидентами.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отсутствия сведений Форма представляется с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нулевыми значениями.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валютных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проектах, осуществляемых в Республике Казахстан,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участием филиала (представительства) головной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VM_P_2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респонденты валютного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территориальный филиал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 месту нахождения респондента валютного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пятого апреля (включительно) текущего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представления: на бумажном носителе либо в электронном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каналов связи с соблюдением процедур подтверждения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цифровой подписи. Отчеты, представленные иным способом,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требуют последующего подтверждения на бумажном носителе либо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электронном виде посредством каналов связи с соблюдением процедур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подтверждения электронной цифровой подписи. При представлении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отчета разными способами датой представления отчета считается ранняя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дат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филиала (представительства) головной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1. Строительство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500"/>
        <w:gridCol w:w="1500"/>
        <w:gridCol w:w="1500"/>
        <w:gridCol w:w="4133"/>
        <w:gridCol w:w="1500"/>
        <w:gridCol w:w="1501"/>
      </w:tblGrid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действия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 (при наличии)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2. Выполнение услуг (работ)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2392"/>
        <w:gridCol w:w="1376"/>
        <w:gridCol w:w="1376"/>
        <w:gridCol w:w="3792"/>
        <w:gridCol w:w="1376"/>
        <w:gridCol w:w="1377"/>
      </w:tblGrid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 (услуг)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действия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 (при наличии)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3. Подрядчики и субподрядчики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1767"/>
        <w:gridCol w:w="2801"/>
        <w:gridCol w:w="1016"/>
        <w:gridCol w:w="2615"/>
        <w:gridCol w:w="3650"/>
      </w:tblGrid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подрядчика (субподрядчика)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 (при наличии)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регистрации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страны регистрации (при наличии)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 (работ), выполняемых подрядчиком (субподрядчиком)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 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(должность)    (подпись)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"______"_____________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 _______________________ телефон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"______"_____________20____года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предназначенной для сбора административных данных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проектах, осуществляемых в Республике Казахстан,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участием филиала (представительства) головной компании</w:t>
      </w:r>
    </w:p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заполнению формы, предназначенной для сбора административных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о проектах, осуществляемых в Республике Казахстан, с участием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филиала (представительства) головной компании" (далее – Форма).</w:t>
      </w:r>
    </w:p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статьи 56 Закона Республики Казахстан от 30 марта 1995 года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13 июня 2005 года "О валютном регулировании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валютном контроле".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ежегодно респондентами валютного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мониторинга.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используется для формирования сводной статистической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по платежному балансу, международной инвестиционной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и внешнему долгу.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подписывают первый руководитель (в период его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– лицо, его замещающее) и исполнитель.</w:t>
      </w:r>
    </w:p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Заполнение Формы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части 1 отражается информация о строительных услугах,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оказываемых на территории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местонахождение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наименование заказчика;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БИН (ИИН) заказчика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дата начала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дата окончания проекта.</w:t>
      </w:r>
    </w:p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части 2 отражается информация о других услугах (работах),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осуществляемых в Республике Казахстан, которые не отражены в части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работ (услуг);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место реализации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наименование заказчика;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БИН (ИИН) заказчика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дата начала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дата окончания проекта.</w:t>
      </w:r>
    </w:p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части 3 отражается информация о подрядчиках или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субподрядчиках, привлекаемых для выполнения услуг (работ),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частях 1 и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подрядчика (субподрядчика);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БИН (ИИН) подрядчика (субподрядчика)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страна регистрации подрядчика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(субподрядчика);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идентификационный номер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подрядчика (субподрядчика)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наименование услуг (работ), выполняемых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подрядчиком (субподрядчиком).</w:t>
      </w:r>
    </w:p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отсутствия сведений Форма представляется с нулевыми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валютных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реализации проектов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__________ квартал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VM_PR_3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респонденты валютного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территориальный филиал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 месту нахождения респондента валютного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двадцатого числа (включительно) первого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месяца, следующего за отчетным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представления: на бумажном носителе либо в электронном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каналов связи с соблюдением процедур подтверждения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цифровой подписи. Отчеты, представленные иным способом,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требуют последующего подтверждения на бумажном носителе либо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электронном виде посредством каналов связи с соблюдением процедур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подтверждения электронной цифровой подписи. При представлении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отчета разными способами датой представления отчета считается ранняя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дат</w:t>
      </w:r>
    </w:p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филиала (представительства) головной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1. Приобретение и реализация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в тысячах долларов США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9"/>
        <w:gridCol w:w="5440"/>
        <w:gridCol w:w="2779"/>
        <w:gridCol w:w="1792"/>
      </w:tblGrid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полученное от прямых инвесторов из-за рубежа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товары, полученные от прямых инвесторов из-за рубежа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оборудования прямым инвесторам за рубеж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других товаров прямым инвесторам за рубеж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товаров у резидентов Республики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резидентам Республики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товаров у нерезидентов Республики Казахстан кроме головной компании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нерезидентам Республики Казахстан кроме головной компании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2. Выполнение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в тысячах долларов США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1085"/>
        <w:gridCol w:w="1085"/>
        <w:gridCol w:w="1086"/>
        <w:gridCol w:w="1086"/>
        <w:gridCol w:w="2992"/>
        <w:gridCol w:w="3397"/>
        <w:gridCol w:w="1087"/>
      </w:tblGrid>
      <w:tr>
        <w:trPr>
          <w:trHeight w:val="30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 (при наличии)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страны регистрации (для нерезидентов 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3. Приобретение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в тысячах долларов США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1085"/>
        <w:gridCol w:w="1085"/>
        <w:gridCol w:w="1086"/>
        <w:gridCol w:w="1086"/>
        <w:gridCol w:w="2992"/>
        <w:gridCol w:w="3397"/>
        <w:gridCol w:w="1087"/>
      </w:tblGrid>
      <w:tr>
        <w:trPr>
          <w:trHeight w:val="30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 (при наличии)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страны регистрации (для нерезидентов 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4. Оплата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в тысячах долларов США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5"/>
        <w:gridCol w:w="6110"/>
        <w:gridCol w:w="2508"/>
        <w:gridCol w:w="1617"/>
      </w:tblGrid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плата, выплаченная служащим и рабочим – резидентам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плата, выплаченная служащим и рабочим – нерезидентам, всего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странам: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5. Отдельные финансовые показатели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в тысячах долларов США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5"/>
        <w:gridCol w:w="6070"/>
        <w:gridCol w:w="2994"/>
        <w:gridCol w:w="1421"/>
      </w:tblGrid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Товарно-материальные запасы на конец периода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оборудования за период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стоимость продукции (выполненных работ), произведенной в течение периода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(убыток), полученный от деятельности филиала (представительства)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Налоги, удержанные в бюджеты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деятельности филиала (представительства), перечисленный на счета головной компании: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заказчиками-резидентами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заказчиками-нерезидентами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(подпись)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"______"_____________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 ___________________________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"______"_____________20____года</w:t>
      </w:r>
    </w:p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предназначенной для сбора административных данных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реализации проектов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заполнению формы, предназначенной для сбора административных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о реализации проектов" (далее – Форма).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статьи 56 Закона Республики Казахстан от 30 марта 1995 года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13 июня 2005 года "О валютном регулировании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валютном контроле".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респондентами валютного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мониторинга.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используется для формирования сводной статистической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по платежному балансу, международной инвестиционной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и внешнему долгу.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подписывают главный бухгалтер (на период его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– лицо, его замещающее), исполнитель.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Заполнение Формы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приложении отражаются отчетные данные о реализации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проектов на территории Республики Казахстан.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целей заполнения приложения к прямым инвесторам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головная компания;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головной компании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учредители и (или) акционеры головной компании, владеющие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10% (десятью процентами) голосующих акций или голосов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сестринские предприятия – предприятия, которые находятся под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контролем и влиянием одного и того же непосредственного и косвенного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инвестора, но не имеют никакого контроля или влияния друг на друга.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Операции по товарам и услугам отражаются по сроку их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(фактической поставки товаров, фактического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услуг), а не по времени фактической оплаты. При этом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экспорта (импорта) товаров считается дата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товаров в Республике Казахстан, а по договорам,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предусматривающим перемещение товаров через таможенную границу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и не требующим соответственно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в Республике Казахстан, дата передачи товара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условиями договора. Датой фактического оказания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(работ) считается дата подписания акта приемки выполненных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(работ). В случае, если договором не предусмотрено составление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приемки выполненных услуг (работ), датой предоставления услуг следует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считать дату выставления счета-фактуры (инвойса).</w:t>
      </w:r>
    </w:p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Все операции по товарам и услугам и иные показатели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отражаются в тысячах долларов США. Если валюта операции и показателя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отличается от доллара США, эквивалент суммы рассчитывается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использованием рыночного курса обмена валют на день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операции.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части 1 отражается информация о приобретении и реализации товаров в рамках осуществления проектов. В графе 3 указывается стоимость в тысячах долларов США согласно наименованию показателя (строки 10, 11, 20, 21, 30, 31, 40 и 41).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части 2 отражается информация о выполнении услуг (работ)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проектов.</w:t>
      </w:r>
    </w:p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части 3 отражается информация об услугах (работах), приобретаемых для реализации проектов.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частях 2 и 3: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описание совершенной операции по услугам (работам) согласно актам приемки выполненных услуг (работ) или назначению платежа в счетах-фактурах;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проставляется код вида оказанных услуг (работ) в соответствии с классификацией услуг (Таблица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наименование заказчика (подрядчика);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страна заказчика (подрядчика);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БИН (ИИН) заказчика (подрядчика)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идентификационный номер страны регистрации заказчика (подрядчика) (для нерезидентов 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сумма операции в тысячах долларов США.</w:t>
      </w:r>
    </w:p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части 4 отражается начисленная за квартал заработная плата работников-резидентов и нерезидентов в денежной и натуральной форме. В графе 3 указывается сумма в тысячах долларов США согласно наименованию показателя (строки 50 и 60). При этом к работникам-резидентам относятся привлеченные на работу граждане Республики Казахстан, а также иностранные работники, нанятые на работу сроком на один год и более, за исключением иностранных работников, привлеченных на работу вахтовым методом. К работникам-нерезидентам относятся иностранные работники, нанятые на работу на срок менее года, и иностранные работники, привлеченные на работу вахтовым методом. Заработная плата в натуральной форме состоит из выплат в форме товаров и услуг, таких как питание, жилье, транспортные средства, бесплатный проезд, перевозка на работу и с работы, услуги спортивных центров и домов отдыха, опционы на акции.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части 5 отражаются отдельные финансовые показатели филиала (представительства) головной компании. В графе 3 указывается сумма в тысячах долларов США согласно наименованию показателя (строки 70, 80, 90, 100, 110, 120 и 130). По строкам 120 и 130 отражаются доходы филиала (представительства) по реализуемым проектам, перечисленные заказчиками проекта напрямую на счета головной компании, минуя счета филиала (представительства) в зарубежных и казахстанских банках.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отсутствия сведений Форма представляется с нулевыми значениями.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1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услуг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11103"/>
        <w:gridCol w:w="641"/>
      </w:tblGrid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услуг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услуги охватывают все товары и услуги, которые являются неотделимой частью строительных контрактов, включающих подготовку строительного участка, строительство объектов, монтаж сборных конструкций и оборудования. Включают бурение и постройку водных скважин, и другие строительные услуги, такие как аренда строительного или демонтажного оборудования с оператором, строительный ремонт.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услуги включают комиссионное вознаграждение посредников по финансовым сделкам и, как правило, предоставляются банками и прочими финансовыми организациями (за исключением услуг страховых компаний и пенсионных фондов). Включают также другие вспомогательные финансовые услуги (финансовые консультации, управление финансовыми активами, услуги кредитного рейтинга). Проценты по депозитам, кредитам, ссудам и займам в финансовые услуги не включаются.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услуги охватывают обеспечение различными видами страховых услуг страховыми компаниями, а также дополнительные услуги по страхованию, такие как комиссионные страховых агентов, консультации по страхованию и пенсионному обеспечению.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услуги включают: продажу (приобретение) заказного и незаказного (массового производства) программного обеспечения и связанных с этим лицензий; установку технических средств и программного обеспечения; консалтинг в области компьютерной техники и программного обеспечения; ремонт и техническое обслуживание компьютеров и периферийных устройств, обработку данных и их размещение на сервере; покупку и продажу оригиналов и прав собственности на системное и прикладное программное обеспечение. В компьютерные услуги не включаются: плата за лицензии на воспроизводство и (или) распространение программного обеспечения (использование интеллектуальной собственности), неразработанные для конкретного пользователя учебные компьютерные курсы (прочие услуги частным лицам).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услуги включают предоставление новостей, фотографий и статей средствам массовой информации; создание, хранение и распространение баз данных; прямую индивидуальную подписку на периодические издания с доставкой по почте и иными способами; услуги библиотек и архивов.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интеллектуальной собственности включает плату за пользование правами собственности (такими как патенты, авторские права, торговые марки, технологические процессы, дизайн и так далее), а также плату за лицензии на воспроизводство и (или) распространение произведенных оригиналов и прототипов (таких как книги и рукописи, компьютерное программное обеспечение, кинематографические работы, звукозаписи и так далее).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лизинг охватывает аренду оборудования без персонала, аренду транспортных средств без экипажа, аренду недвижимости. Исключаются финансовый лизинг, аренда телекоммуникационных линий или мощностей (телекоммуникационные услуги), аренда транспортных средств с экипажем (грузовые или пассажирские перевозки).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переработке товаров включают обработку, сборку и так далее материальных ресурсов. К данным услугам относятся: переработка сырой нефти, природного газа, металлических руд и концентратов; пошив одежды, сборка электроники и другие виды сборки, за исключением сборки готовых строительных конструкций (строительные услуги)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и техническому обслуживанию включают капитальный и текущий ремонт, техническое обслуживание морских и воздушных судов, других транспортных средств, а также других товаров, за исключением строительного ремонта, ремонта компьютеров, ремонта нефтяных и газовых скважин. Исключается чистка и уборка транспортных средств (прочие транспортные услуги).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услуги – юридические советы и консультации; предоставление услуг в юридических, судебных и законодательных процессах; оказание оперативной помощи фирмам; подготовка юридической документации; услуги арбитража и т.д.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Бухгалтерские, аудиторские услуги – консультационные услуги по бухгалтерскому учету, счетоводству, аудиту и налогообложению, составление финансовой отчетности.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консультации бизнеса и управления охватывают общие управленческие консультации, финансовый менеджмент, кадровый менеджмент, производственный менеджмент и другие управленческие консультации; консультации, руководство и оперативная помощь в вопросах бизнес политики и стратегии; услуги по связям с общественностью. Исключается руководство строительным проектом (строительные услуги).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рекламы и изучения конъюнктуры рынка – включают проектирование, создание и маркетинг рекламы посредством рекламных агентств; размещение рекламы в средствах массовой информации, включая покупку и продажу рекламного времени; организация выставок и торговых ярмарок; рекламирование товаров за рубежом; маркетинговые исследования; проведение опросов общественного мнения по различным проблемам.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работы и опытно-конструкторские разработки (НИОКР) охватывают фундаментальные и прикладные исследования в области естественных и гуманитарных наук, опытные разработки новых продуктов и технологий, разработку операционных систем, представляющих собой технические нововведения, а также покупку и продажу результатов НИОКР (таких как патенты, авторские права, технологические процессы и так далее).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Архитектурные, инженерные и прочие технические услуги включают разработку архитектурных и строительных проектов; геологическую разведку и изыскания, картографию; метеорологические услуги; проверку и сертификацию качества продукции, технические испытания и анализы, технический контроль; инженерные консультации и консультации по окружающей среде. Горнодобывающая инженерия отражается в услугах, связанных с добычей полезных ископаемых.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отходов и очистка – переработка радиоактивных и других отходов; очистка загрязненной почвы и сточных вод; очистка загрязнений, включая нефтяные пятна; восстановление горнодобывающих мест; очистительные и санитарные услуги. Также включает все услуги, связанные с очисткой и реставрацией окружающей среды.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связанные с добычей полезных ископаемых – услуги, связанные с добычей нефти, газа и других полезных ископаемых, включая бурение, постройку буровых вышек, ремонт и демонтаж, цементирование нефтяных и газовых скважин; горнодобывающая инженерия.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подготовка кадров – профессиональное обучение и повышение квалификации работников. Исключаются оплата за обучение иностранным языкам, обучение в школах, вузах и других (услуги частным лицам).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– медицинское обслуживание работников, связанное с осуществлением их профессиональной деятельности. Исключается оплата за лечение и санаторное обслуживание (услуги частным лицам).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связанные с торговлей включают комиссионное вознаграждение по операциям с товарами и услугами, подлежащее выплате трейдерам, брокерам биржевых товаров, дилерам, аукционистам. Исключаются брокерские услуги по финансовым инструментам (финансовые услуги) и комиссионное вознаграждение агентов, связанное с грузовыми и пассажирскими перевозками (прочие транспортные услуги).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включают услуги по распределению электроэнергии, воды, газа и так далее; подбор кадров, охрану, устный и письменный перевод, фотографические услуги, уборку помещений, организацию питания, риэлтерские услуги, издательские услуги, ветеринарные услуги и другие деловые услуги, которые не включены в вышеперечисленные услуги.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Грузовые перевозки – услуги транспортных предприятий по перевозке экспортных и импортных грузов.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Пассажирские перевозки – услуги транспортных предприятий по перевозке пассажиров чартерными рейсами (без приобретения билетов).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транспортные услуги – включают погрузочно-разгрузочные работы, хранение и складирование, упаковку, вспомогательное обслуживание транспортных средств, а также комиссионное вознаграждение агентов, связанное с грузовыми и пассажирскими перевозками. Вспомогательные транспортные услуги не включают стоимость транспортировки (грузовые или пассажирские перевозки).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 включают почтовые услуги, курьерские услуги и телекоммуникационные услуги. Телекоммуникационные услуги охватывают передачу звука, изображения или другой информации с помощью телефона, телетайпа, телеграфа, радиовещания, спутниковой связи, электронной почты, факса и другого. Включают деловые сетевые услуги, телеконференции и сопутствующие услуги. Они не включают стоимость передаваемой информации. Также включает интернет и доступ к линии. Исключаются услуги по установке телефонной сети (строительные услуги), услуги базы данных и связанные с компьютерными услугами доступ и использование информации базы данных.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частным лицам и услуги в сфере культуры и отдыха охватывают услуги, связанные с производством фильмов, радио- и телепрограмм и записью музыкальных произведений; оплату труда актеров, режиссеров и так далее в связи с гастролями, созданием театральных постановок, музыкальных, спортивных и цирковых программ; плату за аренду видео- и звукозаписей, за право пользования (демонстрации) видео- и звукозаписями, за доступ к телеканалам; платежи и поступления от проката; покупку и продажу оригиналов и массового производства рукописей, видео- и звукозаписей; услуги, связанные с работой музеев, библиотек, архивов; услуги по организации спортивных мероприятий; услуги преподавателей и медицинских работников за пределами своей страны, включая услуги, предоставляемые заочно.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природных ресурсов включает платежи за предоставление во временное пользование природных ресурсов, таких как земля, леса, заповедники, водоемы; за предоставление права на добычу полезных ископаемых и ловлю рыбы; за право пролета над территорией.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валютных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движении денежных средств на счетах в банках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_____ квартал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VM_MF_4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респонденты валютного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территориальный филиал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 месту нахождения респондента валютного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двадцатого числа (включительно) первого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месяца, следующего за отчетным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представления: на бумажном носителе либо в электронном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каналов связи с соблюдением процедур подтверждения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цифровой подписи. Отчеты, представленные иным способом,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требуют последующего подтверждения на бумажном носителе либо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электронном виде посредством каналов связи с соблюдением процедур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подтверждения электронной цифровой подписи. При представлении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отчета разными способами датой представления отчета считается ранняя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дат</w:t>
      </w:r>
    </w:p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филиала (представительства) головной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тысячи единиц валюты счета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399"/>
        <w:gridCol w:w="933"/>
        <w:gridCol w:w="1177"/>
        <w:gridCol w:w="1177"/>
        <w:gridCol w:w="1205"/>
        <w:gridCol w:w="442"/>
        <w:gridCol w:w="1152"/>
        <w:gridCol w:w="1178"/>
        <w:gridCol w:w="1178"/>
        <w:gridCol w:w="1205"/>
        <w:gridCol w:w="444"/>
      </w:tblGrid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в банках за рубежом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в казахстанских банках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USD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RUR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KZT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USD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RUR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периода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средств за период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Поступило от нерезидентов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займов от прямых инвесторов;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оплату товаров (работ, услуг);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Поступило от резидентов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займов от прямых инвесторов;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займов от казахстанских банков;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оплату товаров (работ, услуг);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со счетов филиала (представительства)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счетов в казахстанских банках;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счетов в банках за рубежом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от конвертации валют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покупки (продажи) иностранной валюты за тенге;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покупки иностранной валюты за другую иностранную валюту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 средств за период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Израсходовано на нерезидентов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погашение финансовых займов от прямых инвесторов;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оплату товаров (работ, услуг);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Израсходовано на резидентов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погашение финансовых займов от прямых инвесторов;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погашение финансовых займов от казахстанских банков;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оплату товаров (работ, услуг);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на счета филиала (представительства)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счета в казахстанских банках;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счета в банках за рубежом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на конвертацию валют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покупку (продажу) иностранной валюты за тенге;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покупку иностранной валюты за другую иностранную валюту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периода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(подпись)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"______"_____________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 ___________________________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"______"_____________20____года</w:t>
      </w:r>
    </w:p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предназначенной для сбора административных данных</w:t>
      </w:r>
    </w:p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Отчет о движении денежных средств на счетах в банках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заполнению формы, предназначенной для сбора административных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о движении денежных средств на счетах в банках" (далее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Форма).</w:t>
      </w:r>
    </w:p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статьи 56 Закона Республики Казахстан от 30 марта 1995 года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13 июня 2005 года "О валютном регулировании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валютном контроле".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респондентами валютного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мониторинга.</w:t>
      </w:r>
    </w:p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используется для формирования сводной статистической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по платежному балансу, международной инвестиционной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и внешнему долгу.</w:t>
      </w:r>
    </w:p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подписывают главный бухгалтер (на период его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– лицо, его замещающее), исполнитель.</w:t>
      </w:r>
    </w:p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Заполнение Формы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 счетами понимаются текущие и сберегательные счета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филиала (представительства), открытые в казахстанских банках и банках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рубежом, а также совместные счета, открытые подрядными компаниями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финансирования проектов, осуществляемых филиалами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(представительствами).</w:t>
      </w:r>
    </w:p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Финансовые займы включают запросы о предоставлении денег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("Cash Call Loan") – займы под запросы о выделении денег на случай,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потребность филиала (представительства) превышает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поступление. Головная компания резервирует сумму в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(определенном) размере для оплаты таких запросов, которые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используются для финансирования проекта и текущей деятельности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структурного подразделения (строительства производственных мощностей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объектов инфраструктуры).</w:t>
      </w:r>
    </w:p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Графы 1, 2, 3, 5, 6, 7 и 8 заполняются в тысячах единиц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валюты счета по счетам, открытым в банках зарубежом и в казахстанских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банках в долларах США, евро, российских рублях и тенге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наименованию показателя (строки 200, 210, 211, 212, 213, 214, 215,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216, 217, 218, 219, 220, 221, 222, 223, 224, 225, 250, 251, 252, 253,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254, 255, 256, 257, 258, 259, 260, 261, 262, 263, 264, 265 и 290).</w:t>
      </w:r>
    </w:p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Графы 4 и 9 заполняются в тысячах долларов США по счетам,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открытым в банках зарубежом и в казахстанских банках в иных валютах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(отличных от доллара США, евро, российского рубля и тенге)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наименованию показателя (строки 200, 210, 211, 212, 213, 214, 215,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216, 217, 218, 219, 220, 221, 222, 223, 224, 225, 250, 251, 252, 253,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254, 255, 256, 257, 258, 259, 260, 261, 262, 263, 264, 265 и 290).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эквивалент значения показателя в долларах США рассчитывается с использованием рыночного курса обмена валют на конец предыдущего периода для строки 200, на конец отчетного периода для строки 290 и на день проведения операции для остальных строк.</w:t>
      </w:r>
    </w:p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составлении отчета необходимо обеспечить выполнение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графам 1, 2, 3, 5, 6, 7 и 8 строка 200 + строка 210 – строка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 = строка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графам 1, 2, 3, 4, 5, 6, 7, 8 и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на начало периода (строка 200) должны совпадать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остатками на конец предыдущего периода (строка 290);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210 = строка 211 + строка 215 + строка 220 + строка 223;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211 = строка 212 + строка 213 + строка 214;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215 = строка 216 + строка 217 + строка 218 + строка 219;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220 = строка 221 + строка 222;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223 = строка 224 + строка 225;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250 = строка 251 + строка 255 + строка 260 + строка 263;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251 = строка 252 + строка 253 + строка 254;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255 = строка 256 + строка 257 + строка 258 + строка 259;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260 = строка 261 + строка 262;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263 = строка 264 + строка 265.</w:t>
      </w:r>
    </w:p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отсутствия сведений Форма представляется с нулевыми значениями.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валютных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возмещении затрат и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распределении прибыли по соглашению о разделе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_____ квартал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VM_SRP_5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респонденты валютного мониторинга, которые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операторами по соглашению о разделе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территориальный филиал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 месту нахождения респондента валютного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десятого числа (включительно) второго месяца,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следующего за отчетным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представления: на бумажном носителе либо в электронном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каналов связи с соблюдением процедур подтверждения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цифровой подписи. Отчеты, представленные иным способом,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требуют последующего подтверждения на бумажном носителе либо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электронном виде посредством каналов связи с соблюдением процедур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подтверждения электронной цифровой подписи. При представлении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отчета разными способами датой представления отчета считается ранняя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дат</w:t>
      </w:r>
    </w:p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проекта в рамках соглашения о разделе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филиала (представительства) головной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в тысячах долларов США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5"/>
        <w:gridCol w:w="5383"/>
        <w:gridCol w:w="1891"/>
        <w:gridCol w:w="398"/>
        <w:gridCol w:w="398"/>
        <w:gridCol w:w="398"/>
        <w:gridCol w:w="399"/>
        <w:gridCol w:w="399"/>
        <w:gridCol w:w="399"/>
      </w:tblGrid>
      <w:tr>
        <w:trPr>
          <w:trHeight w:val="30" w:hRule="atLeast"/>
        </w:trPr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подрядные компании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подрядной компании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подрядной компании в соглашении о разделе продукции (далее – СРП), %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за отчетный период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СРП (без корректировок):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невозмещаемые;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возмещаемые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СРП: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начисленный аплифт;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выплаченный аплифт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продукции - доля подрядной компании: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кост-ойл;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профит-ойл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Корректировки по затратам по СРП: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невозмещаемым;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возмещаемым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позиции (накопленные запасы)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периода: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невозмещаемые затраты;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возмещаемые затраты;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начисленный, но не выплаченный аплифт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периода: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невозмещаемые затраты;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возмещаемые затраты;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3.2.3.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начисленный, но не выплаченный аплифт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(подпись)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"______"_____________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 __________________________ телефон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"______"_____________20____года</w:t>
      </w:r>
    </w:p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предназначенной для сбора административных данных</w:t>
      </w:r>
    </w:p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возмещении затрат и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распределении прибыли по соглашению о разделе продукции</w:t>
      </w:r>
    </w:p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заполнению формы, предназначенной для сбора административных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о возмещении затрат и распределении прибыли по соглашению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 продукции" (далее – Форма).</w:t>
      </w:r>
    </w:p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статьи 56 Закона Республики Казахстан от 30 марта 1995 года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13 июня 2005 года "О валютном регулировании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валютном контроле".</w:t>
      </w:r>
    </w:p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респондентами валютного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мониторинга, которые являются операторами по соглашению о разделе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продукции.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используется для формирования сводной статистической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по платежному балансу, международной инвестиционной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и внешнему долгу.</w:t>
      </w:r>
    </w:p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подписывают главный бухгалтер (на период его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– лицо, его замещающее), исполнитель.</w:t>
      </w:r>
    </w:p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Заполнение Формы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Приложение представляется операторами по проектам в рамках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соглашений о разделе продукции (далее – СРП) на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в разрезе наименований подрядных компаний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резидентства.</w:t>
      </w:r>
    </w:p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целей заполнения приложения используются следующие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показателей: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подрядная компания – входящий в состав подрядчика участник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аплифт – процент, начисленный/выплаченный на невозмещенную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затрат;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кост-ойл – компенсационное нефтегазовое сырье;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профит-ойл – прибыльное нефтегазовое сырье.</w:t>
      </w:r>
    </w:p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100 указывается доля подрядной компании в СРП в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процентах.</w:t>
      </w:r>
    </w:p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Все остальные показатели отражаются в тысячах долларов США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наименованию показателя (строки 310, 320, 410, 420, 510,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520, 610, 620, 711, 712, 713, 721, 722 и 723).</w:t>
      </w:r>
    </w:p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операций за отчетный период (строки 310, 320, 410, 420,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510, 520, 610, 620) в случае если валюта показателя отличается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доллара США, эквивалент суммы рассчитывается с использованием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рыночного курса обмена валют на день проведения операции.</w:t>
      </w:r>
    </w:p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Остатки на начало периода (строки 711, 712 и 713)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переводятся в доллары США с учетом рыночного курса обмена валют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конец предыдущего периода. При этом, остатки на начало периода должны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совпадать с остатками на конец предыдущего периода.</w:t>
      </w:r>
    </w:p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Остатки на конец периода (строки 721, 722 и 723)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переводятся в доллары США с учетом рыночного курса обмена валют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конец периода.</w:t>
      </w:r>
    </w:p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Затраты по СРП (строки 310 и 320) указываются без учета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произведенных в отчетном периоде корректировок,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переклассификации по затратам. Корректировки и переклассификации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затратам по СРП указываются в строках 610 и 620.</w:t>
      </w:r>
    </w:p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отсутствия сведений Форма представляется с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нулевыми значениями.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