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1c8e" w14:textId="51d1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 порядке и условиях размещения наружной (визуальной) рекламы в городе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18 марта 2015 года № 340/48-V. Зарегистрировано Департаментом юстиции города Астаны 30 апреля 2015 года № 902. Утратило силу решением маслихата города Нур-Султана от 27 июня 2019 года № 399/52-VI.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Нур-Султана от 27.06.2019 </w:t>
      </w:r>
      <w:r>
        <w:rPr>
          <w:rFonts w:ascii="Times New Roman"/>
          <w:b w:val="false"/>
          <w:i w:val="false"/>
          <w:color w:val="ff0000"/>
          <w:sz w:val="28"/>
        </w:rPr>
        <w:t>№ 399/52-VI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законами Республики Казахстан от 21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 статусе столицы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19 декабря 2003 года "</w:t>
      </w:r>
      <w:r>
        <w:rPr>
          <w:rFonts w:ascii="Times New Roman"/>
          <w:b w:val="false"/>
          <w:i w:val="false"/>
          <w:color w:val="000000"/>
          <w:sz w:val="28"/>
        </w:rPr>
        <w:t>О рекламе</w:t>
      </w:r>
      <w:r>
        <w:rPr>
          <w:rFonts w:ascii="Times New Roman"/>
          <w:b w:val="false"/>
          <w:i w:val="false"/>
          <w:color w:val="000000"/>
          <w:sz w:val="28"/>
        </w:rPr>
        <w:t>", от 11 июля 1997 года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и условиях размещения наружной (визуальной) рекламы в городе Астане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Уразаков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340/48-V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 порядке и условиях размещения наружной</w:t>
      </w:r>
      <w:r>
        <w:br/>
      </w:r>
      <w:r>
        <w:rPr>
          <w:rFonts w:ascii="Times New Roman"/>
          <w:b/>
          <w:i w:val="false"/>
          <w:color w:val="000000"/>
        </w:rPr>
        <w:t>(визуальной) рекламы в городе Астане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 порядке и условиях размещения наружной (визуальной) рекламы в городе Астане (далее -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11 июля 1997 года № 151, "</w:t>
      </w:r>
      <w:r>
        <w:rPr>
          <w:rFonts w:ascii="Times New Roman"/>
          <w:b w:val="false"/>
          <w:i w:val="false"/>
          <w:color w:val="000000"/>
          <w:sz w:val="28"/>
        </w:rPr>
        <w:t>О рекламе</w:t>
      </w:r>
      <w:r>
        <w:rPr>
          <w:rFonts w:ascii="Times New Roman"/>
          <w:b w:val="false"/>
          <w:i w:val="false"/>
          <w:color w:val="000000"/>
          <w:sz w:val="28"/>
        </w:rPr>
        <w:t>" от 19 декабря 2003 года № 508, "</w:t>
      </w:r>
      <w:r>
        <w:rPr>
          <w:rFonts w:ascii="Times New Roman"/>
          <w:b w:val="false"/>
          <w:i w:val="false"/>
          <w:color w:val="000000"/>
          <w:sz w:val="28"/>
        </w:rPr>
        <w:t>О статусе столицы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21 июля 2007 № 296,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16 мая 2014 года № 202-V ЗРК,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объектов наружной (визуальной) рекламы в населенных пунктах, утвержденных постановлением Правительства Республики Казахстан от 7 февраля 2008 года № 121, Государственным стандартом Республики Казахстан СТ РК 1633-2007 Наружная реклама на автомобильных дорогах и территориях городских и сельских населенных пунктов от 2 сентября 2007 года № 501, Строительными нормами и правилами Республики Казахстан от 15 декабря 2012 года № 581.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устанавливают порядок и условия размещения объектов наружной (визуальной) рекламы (далее - Реклама), использования имущества города, находящегося в коммунальной собственности города Астаны, установки и эксплуатации объектов наружной (визуальной) рекламы, выдачи разрешений на установку объектов наружной (визуальной) рекламы на территории города Астаны и осуществления контроля за соблюдением Правил.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распространяются на отношения, возникающие в процессе деятельности физических и юридических лиц, производящих, распространяющих, размещающих и использующих Рекламу на территории города Астаны.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Размещение и установка объектов Рекламы осуществляется на основании разрешения, выданного уполномоченным органом в порядке, предусмотренными Правилами.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понятия, используемые в Правилах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Правилах используются следующие понятия: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наружная (визуальная) реклама – реклама, размещенная на рекламных сооружениях, на движимых и недвижимых объектах и доступная визуальному восприятию на открытом пространстве в населенных пунктах и в полосе отвода автомобильных дорог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вывеска – информация о роде деятельности физических и юридических лиц, включая средства их индивидуализации, размещаемые в пределах входа в здание по числу входов в него и (или) на входе ограждения занимаемой территории, а также на крышах и фасадах в пределах собственных (арендуемых) зданий, пристроек к ним и временных сооружений, в местах реализации товаров, выполнения работ и оказания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ненадлежащая реклама - недобросовестная, недостоверная, неэтичная, заведомо ложная и скрытая реклама, в которой допущены нарушения требований к ее содержанию, времени, месту и способу распространения, размещения,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указатель – рекламное сооружение размером до двух квадратных метров включительно, размещенное на земле или опорах контактной сети и освещения, указывающее место нахождения организации, торгового или иного объекта и расположенное в непосредственной близости от него, содержащее информацию о его наименовании, а также средства его индивидуализации и навигации;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режиме работы – сведения информационного характера об официальном наименовании соответствующего субъекта и графике его работы, размещаемые на поверхности внешних стен при входе в здание, либо на дверях входной группы при помощи дополнительных элементов и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рекламные сооружения – различного рода объемные или плоскостные объекты наружной (визуальной) рекламы, предназначенные для нанесения, размещения или отображения на них рекламного изображения и рекламной информации, в том числе экраны и электронные табло для отображения электронных и видеоизображений (рекламно-информационный объект);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бегущая строка – способ распространения рекламы, передающейся по телевидению, в кино - и видеообслуживании, которая характеризуется последовательным чередованием (передвижением) сочетаний букв, цифр, знаков, составляющих в совокупности определенную информацию на экранах телевизоров, а также на автономных мониторах - объектах стационарного размещения;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крышная конструкция - металлический каркас, установленный на кровле здания (строения, сооружения), предназначенный для размещения на нем объектов наружной (визуальной)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консольная конструкция - тип конструкции, используемый для размещения вывески, информации о режиме работы, выполненный в виде опоры, кронштейна, примыкающих перпендикулярно к фасаду 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рекламного поля – архитектурно - художественная концепция, предусматривающая комплексное оформление и оборудование внешней поверхности зданий (строений, сооружений) или рекламно-информационной конструкции для размещения наружной (визуальной) рекламы, вывесок и иных объектов рекламы в пределах рекламного поля, согласовываемая органом архитектуры и градостроительства в виде отдельного документа или части общей проектной документации при строительстве, реконструкции объекта недвижимости;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структурное подразделение акимата города Астаны, осуществляющее контроль за производством, распространением и размещением рекламы на территории города Астаны.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Цели и задачи Правил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целями и задачами настоящих Правил являются: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необходимых условий для распространения, размещения и использования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предотвращение и пресечение ненадлежащей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за эксплуатацией объектов Рекламы, а также ее распространением и размещением рекламы.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Требования, предъявляемые к объектам наружной (визуальной) рекламы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Размещение Рекламы осуществляется в виде плакатов, транспарантов, флагов, стендов, световых табло, билбордов, стел, указателей, афиш и иными способами отображения и нанесения рекламных изображений и надписей на рекламных сооружениях, движимых и недвижимых объектах, иных объектах стационарного размещения рекламы.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объектам Рекламы не относятся объекты, размещаемые торговыми объектами, объектами общественного питания, сферы бытовых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режиме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внешнее или внутреннее оформление витрин и окон для внешнего визуального восприятия следующего характера: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 товарной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собственной индивидуализации;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декоративное и праздничное оформление.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Размещение объектов Рекламы допускается при условии их установки на недвижимых объектах, полностью либо отдельная часть которых принадлежит на праве собственности соответствующему субъекту, ином вещном праве, а также находится в его пользовании на основании гражданско-правовой сделки.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Распространение, размещение Рекламы на транспортных средствах осуществляется с соблюдением Правил безопасности дорожного движения на основании договоров с собственниками транспортных средств и с лицами, обладающими иными вещными правами на транспортные средства, если законом или договором не предусмотрено иное в отношении лиц, обладающих иными вещными правами на это имущество.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Объекты Рекламы, размещаемые в городе Астане, должны быть безопасны, соответствовать строительным нормам и правилам.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Размещение рекламных сооружений на территории города Астаны осуществляется согласно схемам размещения рекламно-информационных объектов,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за исключением указателей.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новым объектам строительства концепция рекламного поля разрабатывается на стадии проектирования и разработки эскизного проекта.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реконструкции здания (строений, сооружений) концепция рекламного поля разрабатывается как часть проектной документации по реконструкции.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Типы рекламных сооружений, размещаемых на территории города Астаны, рассматриваются и согласовываются уполномоченным органом.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Реклама не должна: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снижать транспортно-эксплуатационные качества дороги;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нарушать требования безопасности движения транспортных средств 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сходство с дорожными знаками и указателями, ухудшать их видимость или эффективность восприятия;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ослеплять пользователей дороги;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размещаться на дорожном знаке, его опоре или на любом другом приспособлении, предназначенном для регулирования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ухудшать видимость средств регулирования дорожного движения или снижать их эффективность;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яркость элементов изображения при внутреннем и внешнем освещении выше фотометрических характеристик дорожных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освещаться в темное время суток на участках дорог, где дорожные знаки не имеют искусственного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размещаться в зоне транспортных развязок, пересечений и примыканий автомобильных дорог, железнодорожных переездов и искусственных сооружений ближе расчетного расстояния видимости от них.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 допускается размещать Рекламу на территории памятников истории и культуры, культовых объектов, а также на особо охраняемых природных территориях.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Не допускается Реклама товаров (работ, услуг), запрещенных к производству и реализации в соответствии с законодательством Республики Казахстан.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деятельность, осуществляемая рекламодателем, подлежит лицензированию, то при рекламе соответствующего товара (работ, услуг), а также при рекламе самого рекламодателя необходимо указывать номер лицензии и наименование органа, выдавшего лицензию.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рекламным сооружениям: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яркость элементов изображения Рекламы при внутреннем и внешнем освещении не должна превышать фотометрические характеристики дорожных знаков по СТ РК 1125-2002 "Технические средства организации дорожного движения. Знаки дорожные. Общие технические требования" (ГОСТ 10807-78)" от 6 декабря 2010 года № 546-од;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конструкции средств Рекламы следует проектировать, изготовлять и устанавливать с учетом нагрузок и воздействий, соответствующих требованиям и другим нормативным документам, принятых и (или) разрешенных для применения в установленном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конструктивные элементы жесткости и крепления (болтовые соединения, элементы опор, технологические косынки и другие) должны быть закрыты декоративными элементами;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допускается повреждение сооружений при креплении к ним средств размещения рекламы, а также снижение их прочности и устойчивости;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средствах Рекламы используют осветительные приборы промышленного изготовления, обеспечивающие требования электро - и пожаробезопасности. Осветительные приборы и устройства, подключаемые к электросети, должны соответствовать требованиям Правил устройства электроустановок, а их эксплуатация — требованиям Правил эксплуатации и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внутреннем или наружном освещении Рекламы осветительные приборы и устройства должны быть установлены таким образом, чтобы исключить прямое попадание световых лучей на проезжую часть. Подсветка вывески не должна иметь мерцающий, приглушенный свет, не должна создавать прямых направленных лучей в окна жилых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крепление осветительных приборов и устройств должно обеспечивать их надежное соединение с опорной частью конструкции и выдерживать нормативные ветровую, снеговую, вибрационную и другие виды нагрузок и воздействия;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включение и выключение подсветки рекламы должно производиться одновременно с включением и выключением наружного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смена рекламной информации на средствах Рекламы должна проводиться без заезда транспортных средств на газоны с соблюдением требований безопасности дорожного движения.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размещении рекламных сооружений, вывесок, информации о режиме работы, оформлении витрин и окон не допускается: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нарушение требований к местам расположения вывесок;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вертикальное расположение букв;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полное или частичное перекрытие оконных и дверных проемов, а также витражей и витрин;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рекламных сооружений, вывесок в границах жилых помещений, в том числе на глухих торцах фасада;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размещение рекламных сооружений, вывесок на лоджиях и балконах;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размещение рекламных сооружений, вывесок на архитектурных деталях фасадов объектов, в том числе на колоннах, пилястрах, орнаментах, лепнине;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размещение рекламных сооружений, вывесок на расстоянии менее двух метров от установленных мемориальных досок;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перекрытие указателей наименований улиц и номеров домов;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размещение рекламных сооружений,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методами), оформления витрин и окон с наружной (уличной) стороны, замена остекления витрин световыми коробами и световыми экранами;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устройство в витрине конструкций электронных носителей - экранов на всю высоту и (или) длину остекления витрины;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размещение рекламных сооружений, вывесок на расстоянии менее 10 метров друг от друга;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размещение Рекламы (вывесок, информации о режиме работы) на ограждающих конструкциях (заборах, шлагбаумах, за исключением строительных заборов);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размещение рекламных сооружений в виде отдельно стоящих сборно-разборных (складных) конструкций – штендеров;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размещение на одном фасаде объекта одновременно вывесок нескольких организаций, индивидуальных предпринимателей. Указанные вывески должны размещаться в один высотный ряд на единой горизонтальной линии (на одном уровне, высоте).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Вывески могут состоять из: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информационного поля (текстовой части);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декоративно-художественных элементов.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Высота декоративно-художественных элементов не должна превышать высоту текстовой части вывески более чем в полтора раза.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Рекламные сооружения, размещаемые на внешних поверхностях зданий, строений и сооружений, должны соответствовать следующим требованиям: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помещения располагаются в подвальных или цокольных этажах объектов и отсутствует возможность размещения рекламных сооружений (вывесок), они могут быть размещены над окнами подвального или цокольного этажа, но не ниже 0,60 м от уровня земли до нижнего края рекламных сооружений (вывесок). При этом рекламное сооружение (вывеска) не должно выступать от плоскости фасада более чем на 0,10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максимальный размер размещаемых на внешних поверхностях зданий, строений, рекламных сооружений не должен превышать по длине 70 процентов от длины фасада, соответствующей занимаемым данными организациями, индивидуальными предпринимателями помещениям и не более 15 метров для единичной конструкции;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размещении рекламных сооружений в пределах 70 процентов от длины фасада в виде комплекса идентичных взаимосвязанных элементов (информационное поле (текстовая часть) и декоративно - художественные элементы) максимальный размер каждого из указанных элементов не может превышать 10 метров в длину;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наличии на фасаде объекта фриза настенное рекламное сооружение размещается исключительно на фризе, на всю высоту фриза;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наличии на фасаде объекта козырька настенная конструкция может быть размещена на фризе козырька, строго в его указанных габаритах;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консольные конструкции располагаются в одной горизонтальной плоскости фасада зданий, строений, сооружений в соответствии с требованиями: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консольными конструкциями не может быть менее 10 метров; консольная конструкция не должна находиться на расстоянии менее 0,2 м от края фасада, а ее крайняя точка лицевой стороны - на расстоянии более чем 1 м от плоскости фасада. В высоту консольная конструкция не может превышать 1 м. При наличии на фасаде объекта конструкций, консольные конструкции располагаются с ними на единой горизонтальной оси;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витрин и окон производится с внутренней стороны остекления витрины объектов в соответствии с требованиями: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размер витринных конструкций (включая электронные носители - экраны), размещаемых в витрине с внутренней стороны остекления витрины, не должен превышать половины размера остекления витрины по высоте и половины размера остекления витрины по длине. При оформлении витрин и окон расстояние от остекления витрины до витринной конструкции должно составлять не менее 0,15 м.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Физические (индивидуальный предприниматель) и юридические (их филиалы и представительства) лица, дополнительно к вывеске, на крыше могут разместить конструкции в соответствии со следующими требованиями: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рекламных сооружений на крышах зданий, строений, сооружений допускается при условии, если юридическое или физическое лицо является собственником либо имеет договор о размещении на них зданий, строений, сооружений, объекта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крышная конструкция, не может превышать половину длины фасада, по отношению к которому они размещены;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высота конструкций (вывесок), размещаемых на крышах зданий, строений, сооружений, должна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более 0,80 м для 1-2-этажных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более 1,20 м для 3-5-этажных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более 1,80 м для 6-9-этажных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более 2,20 м для 10-15-этажных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более 3 метров - для объектов, имеющих 16 и более этажей.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демонтаже рекламы на крышных установках вместе с информационной установкой необходимо демонтировать конструктивные элементы жесткости и крепления (болтовые соединения, элементы опор, технологические косынки и другие).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Эскизы размещения вывесок и концепция рекламного поля подлежат согласованию государственными учреждениями "Управление архитектуры и градостроительства города Астаны" и "Управление по развитию языков города Астаны".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Общие требования к оформлению документов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Разрешение на размещение объекта Рекламы (далее - разрешение) оформляется по форме, согласно Правилам размещения объектов наружной (визуальной) рекламы в населенных пунктах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2008 года № 121.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Установка и эксплуатация объектов Рекламы допускается при наличии разрешения на их установку по заявлению собственника или иного законного владельца соответствующего недвижимого имущества либо на основании заявления владельца объекта Рекламы.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Обращение индивидуальных предпринимателей и юридических лиц с заявлением о выдаче соответствующих разрешений, их рассмотрение и выдача осуществляется уполномоченным органом.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Разрешение на размещение объектов наружной (визуальной) рекламы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Лицо, имеющее намерение разместить объект Рекламы в городе Астане, направляет письменное заявление утвержденной формы уполномоченному органу.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заявлении указываются: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отчество, почтовый адрес (при наличии - телефон, факс) заявителя, бизнес идентификационный номер (БИН)- для юридических лиц, индивидуальный идентификационный номер (ИИН) - для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организации, сведения о государственной регистрации юридического лица, фамилия, имя, отчество руководителя, почтовый адрес (при наличии - телефон, факс), индивидуальный идентификационный номер налогоплательщика (ИИН) или бизнес -идентификационный номер (БИН) - для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назначение и основные параметры объекта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адрес предполагаемого местоположения объекта Рекламы с обоснованием выбранного заявителем места его размещения.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 заявлению для получения разрешения прилагаются: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нотариально засвидетельствованная копия правоустанавливающего документа на земельный участок или объект, на который предлагается разместить объект Рекламы, либо договора о размещении объекта наружной рекламы, заключенного заявителем с собственником (собственниками) объекта, на который предлагается разместить объект Рекламы, расписанного органом управления объектом кондоминиума или лицами, обладающими иными вещными правами;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эскиз, включающий дневное и ночное изображение объекта Рекламы, а так же объекта, на который предлагается разместить объект наружной рекламы, решение по инженерному обеспечению его функционирования Рекламы.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случаях если размещение или установка объекта наружной (визуальной) рекламы связаны с проведением строительно-монтажных работ, на объект распространяются также правила прохождения разрешительных процедур на строительство новых и изменение существующих объектов.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Уполномоченный орган подготавливает проект решения о выдаче с указанием предполагаемого адреса, местоположения, типа (формы, вида) объекта наружной рекламы, режима его работы, сроков начала и окончания действия разрешения, требований к объекту наружной рекламы и ее технической эксплуатации.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Разрешение выдается сроком на 1 год.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Срок действия разрешения может быть продлен на 1 год, при этом заявитель предоставляет заявление в уполномоченный орган с указанием информации, предусмотренной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документы согласно подпункту 1)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Уполномоченный орган в течение пяти рабочих дней после получения заявления обязан выдать разрешение на размещение объекта Рекламы либо письменный ответ с обоснованным отказом.</w:t>
      </w:r>
    </w:p>
    <w:bookmarkEnd w:id="42"/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Приостановление, возобновление, лишение действия (отзыв) разрешения и (или) приложения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Приостановление действия разрешения осуществляется в порядке и по основаниям, предусмотренным законодательством Республики Казахстан.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Если иное не установлено законодательством Республики Казахстан, при устранении нарушений, явившихся основанием для приостановления его действия, владелец разрешения вправе до истечения срока приостановления действия разрешения подать в уполномоченный орган заявление об устранении нарушений с приложением копий подтверждающих документов.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Уполномоченный орган в течение десяти рабочих дней со дня подачи заявителем заявления об устранении нарушений проверяет их устранение нарушений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Закона Республики Казахстан от 16 мая 2014 года № 202-V "О разрешениях и уведомлениях".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случае подтверждения факта устранения заявителем нарушений уполномоченный орган принимает решение о возобновлении действия разрешения в срок, указанный в пункте 37 настоящих Правил.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действие разрешения возобновляется с момента принятия решения, указанного в части первой настоящего пункта.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случае непредставления владельцем разрешения заявления об устранении нарушений, явившихся основанием для приостановления действия разрешения до истечения срока его приостановления действия, уполномоченный орган в течение десяти рабочих дней с момента истечения срока приостановления действия инициирует процедуру лишения действия (отзыва) разрешения.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процессе рассмотрения вопроса о лишении действия (отзыве) разрешения и (или) приложения к нему заявитель вправе доказывать факт устранения нарушения. В этом случае уполномоченный орган должен руководствоваться пунктами 37 и 38 настоящих Правил.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Лишение (отзыв) действия разрешения осуществляется в порядке и (или) по основаниям, предусмотренным законодательством Республики Казахстан.</w:t>
      </w:r>
    </w:p>
    <w:bookmarkEnd w:id="50"/>
    <w:bookmarkStart w:name="z5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Демонтаж наружной (визуальной) рекламы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Объекты Рекламы, вывески подлежат демонтированию в судебном порядке по иску уполномоченного органа в случае: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нарушения внешнего архитектурного облика сложившейся застройки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обнаружения несоответствия объекта Рекламы, информации о режиме работы и ее территориального размещения установленным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размещения вывесок, информации о режиме работы в нарушение требований Правил.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случае, если объект наружной рекламы не соответствует требованиям безопасности дорожного движения Управление дорожной полиции Департамента внутренних дел города Астаны принимает меры в соответствии с законодательством Республики Казахстан.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Требования к содержанию информационных рекламных конструкций в городе Астане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Рекламные сооружения, вывески, информация о режиме работы должны содержаться в технически исправном состоянии, быть очищенными от грязи и иного мусора.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Не допускается наличие механических повреждений, разрывов (порезов) размещаемых на них полотен, а также нарушение целостности конструкции.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Не допускается размещение на рекламных сооружениях объявлений, посторонних надписей, изображений и других сообщений, не относящихся к данной информационной рекламной конструкции.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порядке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наружной (визуальной)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в городе Астане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340/48-V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5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порядке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наружной (визуальной)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в городе Астане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340/48-V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порядке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наружной (визуальной)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в городе Астане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340/48-V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4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