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e5e40" w14:textId="3fe5e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городе Астане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Астаны от 30 апреля 2015 года № 115-638. Зарегистрировано Департаментом юстиции города Астаны 4 июня 2015 года № 912. Утратило силу постановлением акимата города Астаны от 17 ноября 2022 года № 509-3433.</w:t>
      </w:r>
    </w:p>
    <w:p>
      <w:pPr>
        <w:spacing w:after="0"/>
        <w:ind w:left="0"/>
        <w:jc w:val="both"/>
      </w:pPr>
      <w:r>
        <w:rPr>
          <w:rFonts w:ascii="Times New Roman"/>
          <w:b w:val="false"/>
          <w:i w:val="false"/>
          <w:color w:val="ff0000"/>
          <w:sz w:val="28"/>
        </w:rPr>
        <w:t xml:space="preserve">
      Сноска. Утратило силу постановлением акимата города Астаны от 17.11.2022 </w:t>
      </w:r>
      <w:r>
        <w:rPr>
          <w:rFonts w:ascii="Times New Roman"/>
          <w:b w:val="false"/>
          <w:i w:val="false"/>
          <w:color w:val="ff0000"/>
          <w:sz w:val="28"/>
        </w:rPr>
        <w:t>№ 509-3433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xml:space="preserve">
      Сноска. В наименовании, по всему тексту слова "Астаны", "Астане" заменены словами "Нур-Султана", "Нур-Султане" в соответствии с постановлением акимата города Нур-Султана от 06.05.2020 </w:t>
      </w:r>
      <w:r>
        <w:rPr>
          <w:rFonts w:ascii="Times New Roman"/>
          <w:b w:val="false"/>
          <w:i w:val="false"/>
          <w:color w:val="000000"/>
          <w:sz w:val="28"/>
        </w:rPr>
        <w:t>№ 505-742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от 16 апреля 1997 года "</w:t>
      </w:r>
      <w:r>
        <w:rPr>
          <w:rFonts w:ascii="Times New Roman"/>
          <w:b w:val="false"/>
          <w:i w:val="false"/>
          <w:color w:val="000000"/>
          <w:sz w:val="28"/>
        </w:rPr>
        <w:t>О жилищных отношениях</w:t>
      </w:r>
      <w:r>
        <w:rPr>
          <w:rFonts w:ascii="Times New Roman"/>
          <w:b w:val="false"/>
          <w:i w:val="false"/>
          <w:color w:val="000000"/>
          <w:sz w:val="28"/>
        </w:rPr>
        <w:t>",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распоряжением Премьер-Министра Республики Казахстан от 12 декабря 2014 года № 143-р "О мерах по реализации Закона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акимат города Нур-Султана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городе Нур-Султане.</w:t>
      </w:r>
    </w:p>
    <w:bookmarkEnd w:id="1"/>
    <w:bookmarkStart w:name="z3" w:id="2"/>
    <w:p>
      <w:pPr>
        <w:spacing w:after="0"/>
        <w:ind w:left="0"/>
        <w:jc w:val="both"/>
      </w:pPr>
      <w:r>
        <w:rPr>
          <w:rFonts w:ascii="Times New Roman"/>
          <w:b w:val="false"/>
          <w:i w:val="false"/>
          <w:color w:val="000000"/>
          <w:sz w:val="28"/>
        </w:rPr>
        <w:t xml:space="preserve">
      2. Государственному учреждению "Управление энергетики города Нур-Султана"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 а также на интернет-ресурсе, определяемом Правительством Республики Казахстан, и на интернет-ресурсе акимата города Нур-Султана. </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Нур-Султана Айтмухаметова К.К.</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Джаксыбеков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Нур-Султана</w:t>
            </w:r>
            <w:r>
              <w:br/>
            </w:r>
            <w:r>
              <w:rPr>
                <w:rFonts w:ascii="Times New Roman"/>
                <w:b w:val="false"/>
                <w:i w:val="false"/>
                <w:color w:val="000000"/>
                <w:sz w:val="20"/>
              </w:rPr>
              <w:t>от 30 апреля 2015 года</w:t>
            </w:r>
            <w:r>
              <w:br/>
            </w:r>
            <w:r>
              <w:rPr>
                <w:rFonts w:ascii="Times New Roman"/>
                <w:b w:val="false"/>
                <w:i w:val="false"/>
                <w:color w:val="000000"/>
                <w:sz w:val="20"/>
              </w:rPr>
              <w:t>№ 115-638</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предоставления коммунальных услуг в городе Нур-Султане</w:t>
      </w:r>
    </w:p>
    <w:bookmarkEnd w:id="5"/>
    <w:p>
      <w:pPr>
        <w:spacing w:after="0"/>
        <w:ind w:left="0"/>
        <w:jc w:val="both"/>
      </w:pPr>
      <w:r>
        <w:rPr>
          <w:rFonts w:ascii="Times New Roman"/>
          <w:b w:val="false"/>
          <w:i w:val="false"/>
          <w:color w:val="ff0000"/>
          <w:sz w:val="28"/>
        </w:rPr>
        <w:t xml:space="preserve">
      Сноска. В наименовании, по всему тексту слова "Астаны", "Астане" заменены словами "Нур-Султана", "Нур-Султане" в соответствии с постановлением акимата города Нур-Султана от 06.05.2020 </w:t>
      </w:r>
      <w:r>
        <w:rPr>
          <w:rFonts w:ascii="Times New Roman"/>
          <w:b w:val="false"/>
          <w:i w:val="false"/>
          <w:color w:val="ff0000"/>
          <w:sz w:val="28"/>
        </w:rPr>
        <w:t>№ 505-742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1. Настоящие Правила предоставления коммунальных услуг в городе Нур-Султане (далее – Правила) разработаны в соответствии с действующим законодательством Республики Казахстан и устанавливают порядок, условия предоставления и оплаты коммунальных услуг в городе Нур-Султане.</w:t>
      </w:r>
    </w:p>
    <w:bookmarkEnd w:id="7"/>
    <w:bookmarkStart w:name="z10" w:id="8"/>
    <w:p>
      <w:pPr>
        <w:spacing w:after="0"/>
        <w:ind w:left="0"/>
        <w:jc w:val="both"/>
      </w:pPr>
      <w:r>
        <w:rPr>
          <w:rFonts w:ascii="Times New Roman"/>
          <w:b w:val="false"/>
          <w:i w:val="false"/>
          <w:color w:val="000000"/>
          <w:sz w:val="28"/>
        </w:rPr>
        <w:t>
      2. В Правилах используются следующие определения:</w:t>
      </w:r>
    </w:p>
    <w:bookmarkEnd w:id="8"/>
    <w:p>
      <w:pPr>
        <w:spacing w:after="0"/>
        <w:ind w:left="0"/>
        <w:jc w:val="both"/>
      </w:pPr>
      <w:r>
        <w:rPr>
          <w:rFonts w:ascii="Times New Roman"/>
          <w:b w:val="false"/>
          <w:i w:val="false"/>
          <w:color w:val="000000"/>
          <w:sz w:val="28"/>
        </w:rPr>
        <w:t>
      коммунальные услуги – услуги, предоставляемые в сфере электро-, тепло- и водоснабжения, канализования (далее – энергоснабжение), услуги по удалению мусора и обслуживанию лифтами, в том числе домофонных систем, систем видеонаблюдения и телекоммуникации, предоставляемые гражданам в квартирах, индивидуальных жилых домах, а также для нужд приусадебных участков, гаражей, потребителям, занимающимся индивидуальным предпринимательством по месту жительства, и объектам кондоминиума;</w:t>
      </w:r>
    </w:p>
    <w:p>
      <w:pPr>
        <w:spacing w:after="0"/>
        <w:ind w:left="0"/>
        <w:jc w:val="both"/>
      </w:pPr>
      <w:r>
        <w:rPr>
          <w:rFonts w:ascii="Times New Roman"/>
          <w:b w:val="false"/>
          <w:i w:val="false"/>
          <w:color w:val="000000"/>
          <w:sz w:val="28"/>
        </w:rPr>
        <w:t>
      услугодатель – физическое или юридическое лицо, занимающееся электро-, тепло- и водоснабжением, канализованием (далее – энергоснабжающая организация), а также предоставляющее (оказывающее) услуги по удалению мусора и обслуживанию лифтами, оказание услуг для поставщиков и доставка электрической и тепловой энергии для объектов кондоминиума;</w:t>
      </w:r>
    </w:p>
    <w:p>
      <w:pPr>
        <w:spacing w:after="0"/>
        <w:ind w:left="0"/>
        <w:jc w:val="both"/>
      </w:pPr>
      <w:r>
        <w:rPr>
          <w:rFonts w:ascii="Times New Roman"/>
          <w:b w:val="false"/>
          <w:i w:val="false"/>
          <w:color w:val="000000"/>
          <w:sz w:val="28"/>
        </w:rPr>
        <w:t>
      потребитель – гражданин или объект кондоминиума, пользующийся коммунальной услугой;</w:t>
      </w:r>
    </w:p>
    <w:p>
      <w:pPr>
        <w:spacing w:after="0"/>
        <w:ind w:left="0"/>
        <w:jc w:val="both"/>
      </w:pPr>
      <w:r>
        <w:rPr>
          <w:rFonts w:ascii="Times New Roman"/>
          <w:b w:val="false"/>
          <w:i w:val="false"/>
          <w:color w:val="000000"/>
          <w:sz w:val="28"/>
        </w:rPr>
        <w:t>
      режим предоставления услуги – система обязательных норм, установленных для каждого типа услуги;</w:t>
      </w:r>
    </w:p>
    <w:p>
      <w:pPr>
        <w:spacing w:after="0"/>
        <w:ind w:left="0"/>
        <w:jc w:val="both"/>
      </w:pPr>
      <w:r>
        <w:rPr>
          <w:rFonts w:ascii="Times New Roman"/>
          <w:b w:val="false"/>
          <w:i w:val="false"/>
          <w:color w:val="000000"/>
          <w:sz w:val="28"/>
        </w:rPr>
        <w:t>
      энергоснабжение – доставка и продажа потребителям электрической энергии, тепловой энергии, воды (далее – энергия);</w:t>
      </w:r>
    </w:p>
    <w:p>
      <w:pPr>
        <w:spacing w:after="0"/>
        <w:ind w:left="0"/>
        <w:jc w:val="both"/>
      </w:pPr>
      <w:r>
        <w:rPr>
          <w:rFonts w:ascii="Times New Roman"/>
          <w:b w:val="false"/>
          <w:i w:val="false"/>
          <w:color w:val="000000"/>
          <w:sz w:val="28"/>
        </w:rPr>
        <w:t>
      энергоснабжающая организация – юридическое лицо, осуществляющее доставку (самостоятельно или по договору с энергопередающей организацией) и продажу потребителям произведенной или купленной электрической энергии, тепловой энергии, воды;</w:t>
      </w:r>
    </w:p>
    <w:p>
      <w:pPr>
        <w:spacing w:after="0"/>
        <w:ind w:left="0"/>
        <w:jc w:val="both"/>
      </w:pPr>
      <w:r>
        <w:rPr>
          <w:rFonts w:ascii="Times New Roman"/>
          <w:b w:val="false"/>
          <w:i w:val="false"/>
          <w:color w:val="000000"/>
          <w:sz w:val="28"/>
        </w:rPr>
        <w:t xml:space="preserve">
      энергопередаюшая организация – организация, осуществляющая передачу и (или) распределение энергии; </w:t>
      </w:r>
    </w:p>
    <w:p>
      <w:pPr>
        <w:spacing w:after="0"/>
        <w:ind w:left="0"/>
        <w:jc w:val="both"/>
      </w:pPr>
      <w:r>
        <w:rPr>
          <w:rFonts w:ascii="Times New Roman"/>
          <w:b w:val="false"/>
          <w:i w:val="false"/>
          <w:color w:val="000000"/>
          <w:sz w:val="28"/>
        </w:rPr>
        <w:t>
      энергия – электрическая и тепловая энергия, вода;</w:t>
      </w:r>
    </w:p>
    <w:p>
      <w:pPr>
        <w:spacing w:after="0"/>
        <w:ind w:left="0"/>
        <w:jc w:val="both"/>
      </w:pPr>
      <w:r>
        <w:rPr>
          <w:rFonts w:ascii="Times New Roman"/>
          <w:b w:val="false"/>
          <w:i w:val="false"/>
          <w:color w:val="000000"/>
          <w:sz w:val="28"/>
        </w:rPr>
        <w:t>
      единый расчетный центр (далее – ЕРЦ) – единый оператор в городе Нур-Султане по обслуживанию потребителей и выставлению единого платежного документа на бумажном носителе;</w:t>
      </w:r>
    </w:p>
    <w:p>
      <w:pPr>
        <w:spacing w:after="0"/>
        <w:ind w:left="0"/>
        <w:jc w:val="both"/>
      </w:pPr>
      <w:r>
        <w:rPr>
          <w:rFonts w:ascii="Times New Roman"/>
          <w:b w:val="false"/>
          <w:i w:val="false"/>
          <w:color w:val="000000"/>
          <w:sz w:val="28"/>
        </w:rPr>
        <w:t>
      единый платежный документ (далее – ЕПД) – единый счет на оплату коммунальных и жилищно-эксплуатационных услуг, выставляемый оператором и ЕРЦ по договору с услугодателем;</w:t>
      </w:r>
    </w:p>
    <w:p>
      <w:pPr>
        <w:spacing w:after="0"/>
        <w:ind w:left="0"/>
        <w:jc w:val="both"/>
      </w:pPr>
      <w:r>
        <w:rPr>
          <w:rFonts w:ascii="Times New Roman"/>
          <w:b w:val="false"/>
          <w:i w:val="false"/>
          <w:color w:val="000000"/>
          <w:sz w:val="28"/>
        </w:rPr>
        <w:t>
      личный кабинет – электронный информационный сервис, включающий в себя спектр услуг: авторизацию плательщика услуг, осуществление транзакции, контроль лицевого счета, электронный архив платежей, управление лицевым счетом;</w:t>
      </w:r>
    </w:p>
    <w:p>
      <w:pPr>
        <w:spacing w:after="0"/>
        <w:ind w:left="0"/>
        <w:jc w:val="both"/>
      </w:pPr>
      <w:r>
        <w:rPr>
          <w:rFonts w:ascii="Times New Roman"/>
          <w:b w:val="false"/>
          <w:i w:val="false"/>
          <w:color w:val="000000"/>
          <w:sz w:val="28"/>
        </w:rPr>
        <w:t>
      услуги по взысканию дебиторской задолженности за коммунальные услуги – деятельность ЕРЦ или услугодателя, направленная на повышение платежной дисциплины потребителей коммунальных и иных услуг;</w:t>
      </w:r>
    </w:p>
    <w:p>
      <w:pPr>
        <w:spacing w:after="0"/>
        <w:ind w:left="0"/>
        <w:jc w:val="both"/>
      </w:pPr>
      <w:r>
        <w:rPr>
          <w:rFonts w:ascii="Times New Roman"/>
          <w:b w:val="false"/>
          <w:i w:val="false"/>
          <w:color w:val="000000"/>
          <w:sz w:val="28"/>
        </w:rPr>
        <w:t>
      персональные данные – сведения, относящиеся к определенному или определяемому на их основании субъекту персональных данных, зафиксированные на электронном, бумажном и (или) ином материальном носителе;</w:t>
      </w:r>
    </w:p>
    <w:p>
      <w:pPr>
        <w:spacing w:after="0"/>
        <w:ind w:left="0"/>
        <w:jc w:val="both"/>
      </w:pPr>
      <w:r>
        <w:rPr>
          <w:rFonts w:ascii="Times New Roman"/>
          <w:b w:val="false"/>
          <w:i w:val="false"/>
          <w:color w:val="000000"/>
          <w:sz w:val="28"/>
        </w:rPr>
        <w:t>
      оператор – единый оператор в городе Нур-Султане по организации оплаты коммунальных и жилищно-эксплуатационных услуг и выставлению ЕПД в электронном формате.</w:t>
      </w:r>
    </w:p>
    <w:bookmarkStart w:name="z11" w:id="9"/>
    <w:p>
      <w:pPr>
        <w:spacing w:after="0"/>
        <w:ind w:left="0"/>
        <w:jc w:val="both"/>
      </w:pPr>
      <w:r>
        <w:rPr>
          <w:rFonts w:ascii="Times New Roman"/>
          <w:b w:val="false"/>
          <w:i w:val="false"/>
          <w:color w:val="000000"/>
          <w:sz w:val="28"/>
        </w:rPr>
        <w:t>
      3. Вопросы, связанные с энергоснабжением и предоставлением услуг по удалению мусора и обслуживанию лифтами потребителей, не освещенные в Правилах, регулируются действующим законодательством Республики Казахстан в области жилищных отношений.</w:t>
      </w:r>
    </w:p>
    <w:bookmarkEnd w:id="9"/>
    <w:bookmarkStart w:name="z12" w:id="10"/>
    <w:p>
      <w:pPr>
        <w:spacing w:after="0"/>
        <w:ind w:left="0"/>
        <w:jc w:val="both"/>
      </w:pPr>
      <w:r>
        <w:rPr>
          <w:rFonts w:ascii="Times New Roman"/>
          <w:b w:val="false"/>
          <w:i w:val="false"/>
          <w:color w:val="000000"/>
          <w:sz w:val="28"/>
        </w:rPr>
        <w:t>
      4. Вопросы, связанные с предоставлением коммунальных услуг по газоснабжению, регулируются отдельными нормативными правовыми актами.</w:t>
      </w:r>
    </w:p>
    <w:bookmarkEnd w:id="10"/>
    <w:bookmarkStart w:name="z13" w:id="11"/>
    <w:p>
      <w:pPr>
        <w:spacing w:after="0"/>
        <w:ind w:left="0"/>
        <w:jc w:val="both"/>
      </w:pPr>
      <w:r>
        <w:rPr>
          <w:rFonts w:ascii="Times New Roman"/>
          <w:b w:val="false"/>
          <w:i w:val="false"/>
          <w:color w:val="000000"/>
          <w:sz w:val="28"/>
        </w:rPr>
        <w:t>
      5. Вопросы, связанные с взаимодействием услугодателя и ЕРЦ, регулируются соответствующими договорами между ними.</w:t>
      </w:r>
    </w:p>
    <w:bookmarkEnd w:id="11"/>
    <w:bookmarkStart w:name="z14" w:id="12"/>
    <w:p>
      <w:pPr>
        <w:spacing w:after="0"/>
        <w:ind w:left="0"/>
        <w:jc w:val="left"/>
      </w:pPr>
      <w:r>
        <w:rPr>
          <w:rFonts w:ascii="Times New Roman"/>
          <w:b/>
          <w:i w:val="false"/>
          <w:color w:val="000000"/>
        </w:rPr>
        <w:t xml:space="preserve"> 2. Порядок и условия предоставления коммунальных услуг</w:t>
      </w:r>
    </w:p>
    <w:bookmarkEnd w:id="12"/>
    <w:bookmarkStart w:name="z15" w:id="13"/>
    <w:p>
      <w:pPr>
        <w:spacing w:after="0"/>
        <w:ind w:left="0"/>
        <w:jc w:val="both"/>
      </w:pPr>
      <w:r>
        <w:rPr>
          <w:rFonts w:ascii="Times New Roman"/>
          <w:b w:val="false"/>
          <w:i w:val="false"/>
          <w:color w:val="000000"/>
          <w:sz w:val="28"/>
        </w:rPr>
        <w:t>
      6. Предоставление коммунальных услуг производится на основании индивидуального договора между услугодателем и потребителем (далее – договор).</w:t>
      </w:r>
    </w:p>
    <w:bookmarkEnd w:id="13"/>
    <w:p>
      <w:pPr>
        <w:spacing w:after="0"/>
        <w:ind w:left="0"/>
        <w:jc w:val="both"/>
      </w:pPr>
      <w:r>
        <w:rPr>
          <w:rFonts w:ascii="Times New Roman"/>
          <w:b w:val="false"/>
          <w:i w:val="false"/>
          <w:color w:val="000000"/>
          <w:sz w:val="28"/>
        </w:rPr>
        <w:t>
      Потребители имеют право делегировать в установленном законодательством Республики Казахстан порядке свои права по заключению договоров кооперативу собственников квартир (далее – КСК) либо иному физическому или юридическому лицу.</w:t>
      </w:r>
    </w:p>
    <w:p>
      <w:pPr>
        <w:spacing w:after="0"/>
        <w:ind w:left="0"/>
        <w:jc w:val="both"/>
      </w:pPr>
      <w:r>
        <w:rPr>
          <w:rFonts w:ascii="Times New Roman"/>
          <w:b w:val="false"/>
          <w:i w:val="false"/>
          <w:color w:val="000000"/>
          <w:sz w:val="28"/>
        </w:rPr>
        <w:t>
      Договор не может противоречить Правилам, а его содержание должно при необходимости согласовываться с территориальным антимонопольным органом.</w:t>
      </w:r>
    </w:p>
    <w:p>
      <w:pPr>
        <w:spacing w:after="0"/>
        <w:ind w:left="0"/>
        <w:jc w:val="both"/>
      </w:pPr>
      <w:r>
        <w:rPr>
          <w:rFonts w:ascii="Times New Roman"/>
          <w:b w:val="false"/>
          <w:i w:val="false"/>
          <w:color w:val="000000"/>
          <w:sz w:val="28"/>
        </w:rPr>
        <w:t xml:space="preserve">
      Договор считается заключенным на неопределенный срок (если иное не предусмотрено соглашением сторон) и может быть изменен или расторгнут по основаниям, предусмотренным в </w:t>
      </w:r>
      <w:r>
        <w:rPr>
          <w:rFonts w:ascii="Times New Roman"/>
          <w:b w:val="false"/>
          <w:i w:val="false"/>
          <w:color w:val="000000"/>
          <w:sz w:val="28"/>
        </w:rPr>
        <w:t>пунктах 40</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Правил.</w:t>
      </w:r>
    </w:p>
    <w:bookmarkStart w:name="z16" w:id="14"/>
    <w:p>
      <w:pPr>
        <w:spacing w:after="0"/>
        <w:ind w:left="0"/>
        <w:jc w:val="both"/>
      </w:pPr>
      <w:r>
        <w:rPr>
          <w:rFonts w:ascii="Times New Roman"/>
          <w:b w:val="false"/>
          <w:i w:val="false"/>
          <w:color w:val="000000"/>
          <w:sz w:val="28"/>
        </w:rPr>
        <w:t>
      7. Потребительские свойства и режим предоставления услуг должны соответствовать требованиям, установленным нормативно-технической документацией по:</w:t>
      </w:r>
    </w:p>
    <w:bookmarkEnd w:id="14"/>
    <w:p>
      <w:pPr>
        <w:spacing w:after="0"/>
        <w:ind w:left="0"/>
        <w:jc w:val="both"/>
      </w:pPr>
      <w:r>
        <w:rPr>
          <w:rFonts w:ascii="Times New Roman"/>
          <w:b w:val="false"/>
          <w:i w:val="false"/>
          <w:color w:val="000000"/>
          <w:sz w:val="28"/>
        </w:rPr>
        <w:t>
      1) теплоснабжению – санитарным нормам, определяющим температуру воздуха в жилых помещениях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электроснабжению – параметрам электрической энергии по действующему стандарту – круглосуточно в течение года;</w:t>
      </w:r>
    </w:p>
    <w:p>
      <w:pPr>
        <w:spacing w:after="0"/>
        <w:ind w:left="0"/>
        <w:jc w:val="both"/>
      </w:pPr>
      <w:r>
        <w:rPr>
          <w:rFonts w:ascii="Times New Roman"/>
          <w:b w:val="false"/>
          <w:i w:val="false"/>
          <w:color w:val="000000"/>
          <w:sz w:val="28"/>
        </w:rPr>
        <w:t>
      3) холодному и горячему водоснабжению – гигиеническим требованиям по составу, свойствам и температуре нагрева подаваемой воды, а также расчетного расхода воды в точке разбора – круглосуточно в течение года;</w:t>
      </w:r>
    </w:p>
    <w:p>
      <w:pPr>
        <w:spacing w:after="0"/>
        <w:ind w:left="0"/>
        <w:jc w:val="both"/>
      </w:pPr>
      <w:r>
        <w:rPr>
          <w:rFonts w:ascii="Times New Roman"/>
          <w:b w:val="false"/>
          <w:i w:val="false"/>
          <w:color w:val="000000"/>
          <w:sz w:val="28"/>
        </w:rPr>
        <w:t>
      4) канализовании – обеспечению полного отведения сточных вод – круглосуточно в течение года;</w:t>
      </w:r>
    </w:p>
    <w:p>
      <w:pPr>
        <w:spacing w:after="0"/>
        <w:ind w:left="0"/>
        <w:jc w:val="both"/>
      </w:pPr>
      <w:r>
        <w:rPr>
          <w:rFonts w:ascii="Times New Roman"/>
          <w:b w:val="false"/>
          <w:i w:val="false"/>
          <w:color w:val="000000"/>
          <w:sz w:val="28"/>
        </w:rPr>
        <w:t>
      5) обслуживанию лифтами – безопасному пользованию лифтами – круглосуточно в течение года или на основании договора;</w:t>
      </w:r>
    </w:p>
    <w:p>
      <w:pPr>
        <w:spacing w:after="0"/>
        <w:ind w:left="0"/>
        <w:jc w:val="both"/>
      </w:pPr>
      <w:r>
        <w:rPr>
          <w:rFonts w:ascii="Times New Roman"/>
          <w:b w:val="false"/>
          <w:i w:val="false"/>
          <w:color w:val="000000"/>
          <w:sz w:val="28"/>
        </w:rPr>
        <w:t>
      6) удалению мусора – полному удалению мусора, отвечающему санитарно-эпидеологическим требованиям.</w:t>
      </w:r>
    </w:p>
    <w:bookmarkStart w:name="z17" w:id="15"/>
    <w:p>
      <w:pPr>
        <w:spacing w:after="0"/>
        <w:ind w:left="0"/>
        <w:jc w:val="both"/>
      </w:pPr>
      <w:r>
        <w:rPr>
          <w:rFonts w:ascii="Times New Roman"/>
          <w:b w:val="false"/>
          <w:i w:val="false"/>
          <w:color w:val="000000"/>
          <w:sz w:val="28"/>
        </w:rPr>
        <w:t>
      8. Режим предоставления коммунальных услуг и гарантийный уровень потребления с учетом мощности, состава и износа основных фондов коммунального назначения, климатических и других местных условий устанавливается договором.</w:t>
      </w:r>
    </w:p>
    <w:bookmarkEnd w:id="15"/>
    <w:bookmarkStart w:name="z18" w:id="16"/>
    <w:p>
      <w:pPr>
        <w:spacing w:after="0"/>
        <w:ind w:left="0"/>
        <w:jc w:val="both"/>
      </w:pPr>
      <w:r>
        <w:rPr>
          <w:rFonts w:ascii="Times New Roman"/>
          <w:b w:val="false"/>
          <w:i w:val="false"/>
          <w:color w:val="000000"/>
          <w:sz w:val="28"/>
        </w:rPr>
        <w:t>
      9. Возможные отклонения от режима предоставления коммунальных услуг в обязательном порядке должны быть предусмотрены в договоре.</w:t>
      </w:r>
    </w:p>
    <w:bookmarkEnd w:id="16"/>
    <w:bookmarkStart w:name="z19" w:id="17"/>
    <w:p>
      <w:pPr>
        <w:spacing w:after="0"/>
        <w:ind w:left="0"/>
        <w:jc w:val="left"/>
      </w:pPr>
      <w:r>
        <w:rPr>
          <w:rFonts w:ascii="Times New Roman"/>
          <w:b/>
          <w:i w:val="false"/>
          <w:color w:val="000000"/>
        </w:rPr>
        <w:t xml:space="preserve"> 3. Ответственность лиц, участвующих в процессе пользования и предоставления коммунальных услуг</w:t>
      </w:r>
    </w:p>
    <w:bookmarkEnd w:id="17"/>
    <w:bookmarkStart w:name="z20" w:id="18"/>
    <w:p>
      <w:pPr>
        <w:spacing w:after="0"/>
        <w:ind w:left="0"/>
        <w:jc w:val="both"/>
      </w:pPr>
      <w:r>
        <w:rPr>
          <w:rFonts w:ascii="Times New Roman"/>
          <w:b w:val="false"/>
          <w:i w:val="false"/>
          <w:color w:val="000000"/>
          <w:sz w:val="28"/>
        </w:rPr>
        <w:t>
      10. Содержание в надлежащем техническом состоянии и обеспечение безопасности общедомовых энергосетей, а также приборов учета является обязанностью энергоснабжающей организации и осуществляется на основе отдельного договора с КСК или другим уполномоченным лицом потребителя либо потребителем.</w:t>
      </w:r>
    </w:p>
    <w:bookmarkEnd w:id="18"/>
    <w:p>
      <w:pPr>
        <w:spacing w:after="0"/>
        <w:ind w:left="0"/>
        <w:jc w:val="both"/>
      </w:pPr>
      <w:r>
        <w:rPr>
          <w:rFonts w:ascii="Times New Roman"/>
          <w:b w:val="false"/>
          <w:i w:val="false"/>
          <w:color w:val="000000"/>
          <w:sz w:val="28"/>
        </w:rPr>
        <w:t>
      Энергоснабжающая организация может производить обслуживание самостоятельно (при наличии соответствующего разрешения) и (или) по договору с энергопередающей или другой специализированной организацией, имеющей лицензию (разрешение) на такой вид деятельности. Привлечение специализированных организаций производится на тендерной основе.</w:t>
      </w:r>
    </w:p>
    <w:p>
      <w:pPr>
        <w:spacing w:after="0"/>
        <w:ind w:left="0"/>
        <w:jc w:val="both"/>
      </w:pPr>
      <w:r>
        <w:rPr>
          <w:rFonts w:ascii="Times New Roman"/>
          <w:b w:val="false"/>
          <w:i w:val="false"/>
          <w:color w:val="000000"/>
          <w:sz w:val="28"/>
        </w:rPr>
        <w:t xml:space="preserve">
      Ответственность за техническое состояние и эксплуатацию трубопроводов, электропроводки, электрического оборудования в квартирах, индивидуальных домах, приусадебных участках, гаражах и т.п., а также за технику безопасности при пользовании энергией возлагается на потребителя. </w:t>
      </w:r>
    </w:p>
    <w:bookmarkStart w:name="z21" w:id="19"/>
    <w:p>
      <w:pPr>
        <w:spacing w:after="0"/>
        <w:ind w:left="0"/>
        <w:jc w:val="both"/>
      </w:pPr>
      <w:r>
        <w:rPr>
          <w:rFonts w:ascii="Times New Roman"/>
          <w:b w:val="false"/>
          <w:i w:val="false"/>
          <w:color w:val="000000"/>
          <w:sz w:val="28"/>
        </w:rPr>
        <w:t>
      11. Расчетные приборы учета приобретаются и устанавливаются энергопередающей организацией.</w:t>
      </w:r>
    </w:p>
    <w:bookmarkEnd w:id="19"/>
    <w:p>
      <w:pPr>
        <w:spacing w:after="0"/>
        <w:ind w:left="0"/>
        <w:jc w:val="both"/>
      </w:pPr>
      <w:r>
        <w:rPr>
          <w:rFonts w:ascii="Times New Roman"/>
          <w:b w:val="false"/>
          <w:i w:val="false"/>
          <w:color w:val="000000"/>
          <w:sz w:val="28"/>
        </w:rPr>
        <w:t xml:space="preserve">
      Финансирование установки приборов учета производится за счет собственных или заемных средств энергопередающей организации. </w:t>
      </w:r>
    </w:p>
    <w:p>
      <w:pPr>
        <w:spacing w:after="0"/>
        <w:ind w:left="0"/>
        <w:jc w:val="both"/>
      </w:pPr>
      <w:r>
        <w:rPr>
          <w:rFonts w:ascii="Times New Roman"/>
          <w:b w:val="false"/>
          <w:i w:val="false"/>
          <w:color w:val="000000"/>
          <w:sz w:val="28"/>
        </w:rPr>
        <w:t xml:space="preserve">
      Потребитель возмещает энергопередающей организации расходы за приобретенный и установленный прибор учета через тариф на энергию по договору на энергоснабжение. </w:t>
      </w:r>
    </w:p>
    <w:bookmarkStart w:name="z22" w:id="20"/>
    <w:p>
      <w:pPr>
        <w:spacing w:after="0"/>
        <w:ind w:left="0"/>
        <w:jc w:val="both"/>
      </w:pPr>
      <w:r>
        <w:rPr>
          <w:rFonts w:ascii="Times New Roman"/>
          <w:b w:val="false"/>
          <w:i w:val="false"/>
          <w:color w:val="000000"/>
          <w:sz w:val="28"/>
        </w:rPr>
        <w:t xml:space="preserve">
      12. Потребитель вправе самостоятельно приобретать индивидуальные приборы учета. Для таких потребителей возмещение расходов энергопередающей организации через тариф производится только за установку приборов учета согласно договору. </w:t>
      </w:r>
    </w:p>
    <w:bookmarkEnd w:id="20"/>
    <w:bookmarkStart w:name="z23" w:id="21"/>
    <w:p>
      <w:pPr>
        <w:spacing w:after="0"/>
        <w:ind w:left="0"/>
        <w:jc w:val="both"/>
      </w:pPr>
      <w:r>
        <w:rPr>
          <w:rFonts w:ascii="Times New Roman"/>
          <w:b w:val="false"/>
          <w:i w:val="false"/>
          <w:color w:val="000000"/>
          <w:sz w:val="28"/>
        </w:rPr>
        <w:t xml:space="preserve">
      13. Приборы учета могут устанавливаться на лестничных клетках, в коридорах и в отдельных квартирах. </w:t>
      </w:r>
    </w:p>
    <w:bookmarkEnd w:id="21"/>
    <w:bookmarkStart w:name="z24" w:id="22"/>
    <w:p>
      <w:pPr>
        <w:spacing w:after="0"/>
        <w:ind w:left="0"/>
        <w:jc w:val="both"/>
      </w:pPr>
      <w:r>
        <w:rPr>
          <w:rFonts w:ascii="Times New Roman"/>
          <w:b w:val="false"/>
          <w:i w:val="false"/>
          <w:color w:val="000000"/>
          <w:sz w:val="28"/>
        </w:rPr>
        <w:t xml:space="preserve">
      14. Проход к приборам учета должен быть свободным. </w:t>
      </w:r>
    </w:p>
    <w:bookmarkEnd w:id="22"/>
    <w:bookmarkStart w:name="z25" w:id="23"/>
    <w:p>
      <w:pPr>
        <w:spacing w:after="0"/>
        <w:ind w:left="0"/>
        <w:jc w:val="both"/>
      </w:pPr>
      <w:r>
        <w:rPr>
          <w:rFonts w:ascii="Times New Roman"/>
          <w:b w:val="false"/>
          <w:i w:val="false"/>
          <w:color w:val="000000"/>
          <w:sz w:val="28"/>
        </w:rPr>
        <w:t>
      15. Потребитель несет ответственность за сохранность и целостность прибора учета, установленного в его квартире или индивидуальном доме. При установке приборов учета (владельцев квартир) на лестничных клетках ответственность за их сохранность и целостность несет КСК, в ведении которого находится дом.</w:t>
      </w:r>
    </w:p>
    <w:bookmarkEnd w:id="23"/>
    <w:bookmarkStart w:name="z26" w:id="24"/>
    <w:p>
      <w:pPr>
        <w:spacing w:after="0"/>
        <w:ind w:left="0"/>
        <w:jc w:val="both"/>
      </w:pPr>
      <w:r>
        <w:rPr>
          <w:rFonts w:ascii="Times New Roman"/>
          <w:b w:val="false"/>
          <w:i w:val="false"/>
          <w:color w:val="000000"/>
          <w:sz w:val="28"/>
        </w:rPr>
        <w:t>
      16. В случае хищения или поломки неустановленными лицами приборов учета (владельцев квартиры), смонтированных на лестничных клетках, потребитель или КСК согласно индивидуальному договору, в ведении которого находится дом, обязан в месячный срок их восстановить, если иное не предусмотрено соглашением сторон. До момента восстановления прибора учета потребитель (владелец квартиры) вправе потребовать подключить его к энергосети. Плата за данное временное подключение не взимается.</w:t>
      </w:r>
    </w:p>
    <w:bookmarkEnd w:id="24"/>
    <w:bookmarkStart w:name="z27" w:id="25"/>
    <w:p>
      <w:pPr>
        <w:spacing w:after="0"/>
        <w:ind w:left="0"/>
        <w:jc w:val="both"/>
      </w:pPr>
      <w:r>
        <w:rPr>
          <w:rFonts w:ascii="Times New Roman"/>
          <w:b w:val="false"/>
          <w:i w:val="false"/>
          <w:color w:val="000000"/>
          <w:sz w:val="28"/>
        </w:rPr>
        <w:t xml:space="preserve">
      17. Граница раздела эксплуатационной ответственности сторон определяется для соответствующего вида сетей следующим образом: </w:t>
      </w:r>
    </w:p>
    <w:bookmarkEnd w:id="25"/>
    <w:p>
      <w:pPr>
        <w:spacing w:after="0"/>
        <w:ind w:left="0"/>
        <w:jc w:val="both"/>
      </w:pPr>
      <w:r>
        <w:rPr>
          <w:rFonts w:ascii="Times New Roman"/>
          <w:b w:val="false"/>
          <w:i w:val="false"/>
          <w:color w:val="000000"/>
          <w:sz w:val="28"/>
        </w:rPr>
        <w:t xml:space="preserve">
      1) тепло – по разделительному фланцу последней задвижки узла управления; </w:t>
      </w:r>
    </w:p>
    <w:p>
      <w:pPr>
        <w:spacing w:after="0"/>
        <w:ind w:left="0"/>
        <w:jc w:val="both"/>
      </w:pPr>
      <w:r>
        <w:rPr>
          <w:rFonts w:ascii="Times New Roman"/>
          <w:b w:val="false"/>
          <w:i w:val="false"/>
          <w:color w:val="000000"/>
          <w:sz w:val="28"/>
        </w:rPr>
        <w:t xml:space="preserve">
      2) горячее водоснабжение – по разделительному фланцу последней задвижки системы горячего водоснабжения; </w:t>
      </w:r>
    </w:p>
    <w:p>
      <w:pPr>
        <w:spacing w:after="0"/>
        <w:ind w:left="0"/>
        <w:jc w:val="both"/>
      </w:pPr>
      <w:r>
        <w:rPr>
          <w:rFonts w:ascii="Times New Roman"/>
          <w:b w:val="false"/>
          <w:i w:val="false"/>
          <w:color w:val="000000"/>
          <w:sz w:val="28"/>
        </w:rPr>
        <w:t xml:space="preserve">
      3) холодное водоснабжение – по разделительному фланцу последней задвижки узла управления; </w:t>
      </w:r>
    </w:p>
    <w:p>
      <w:pPr>
        <w:spacing w:after="0"/>
        <w:ind w:left="0"/>
        <w:jc w:val="both"/>
      </w:pPr>
      <w:r>
        <w:rPr>
          <w:rFonts w:ascii="Times New Roman"/>
          <w:b w:val="false"/>
          <w:i w:val="false"/>
          <w:color w:val="000000"/>
          <w:sz w:val="28"/>
        </w:rPr>
        <w:t xml:space="preserve">
      4) канализование – границей уличной канализационной сети является колодец в месте подключения потребителя, а границей дворовой канализации – колодец на подключении в сеть от здания; </w:t>
      </w:r>
    </w:p>
    <w:p>
      <w:pPr>
        <w:spacing w:after="0"/>
        <w:ind w:left="0"/>
        <w:jc w:val="both"/>
      </w:pPr>
      <w:r>
        <w:rPr>
          <w:rFonts w:ascii="Times New Roman"/>
          <w:b w:val="false"/>
          <w:i w:val="false"/>
          <w:color w:val="000000"/>
          <w:sz w:val="28"/>
        </w:rPr>
        <w:t>
      5) электроэнергия – на наконечнике питающего кабеля на вводе в здании.</w:t>
      </w:r>
    </w:p>
    <w:bookmarkStart w:name="z28" w:id="26"/>
    <w:p>
      <w:pPr>
        <w:spacing w:after="0"/>
        <w:ind w:left="0"/>
        <w:jc w:val="both"/>
      </w:pPr>
      <w:r>
        <w:rPr>
          <w:rFonts w:ascii="Times New Roman"/>
          <w:b w:val="false"/>
          <w:i w:val="false"/>
          <w:color w:val="000000"/>
          <w:sz w:val="28"/>
        </w:rPr>
        <w:t xml:space="preserve">
      18. В случаях неисполнения или ненадлежащего исполнения обязательств по договору услугодатель или потребитель обязаны возместить причиненный этим реальный ущерб согласно </w:t>
      </w:r>
      <w:r>
        <w:rPr>
          <w:rFonts w:ascii="Times New Roman"/>
          <w:b w:val="false"/>
          <w:i w:val="false"/>
          <w:color w:val="000000"/>
          <w:sz w:val="28"/>
        </w:rPr>
        <w:t>пункту 4</w:t>
      </w:r>
      <w:r>
        <w:rPr>
          <w:rFonts w:ascii="Times New Roman"/>
          <w:b w:val="false"/>
          <w:i w:val="false"/>
          <w:color w:val="000000"/>
          <w:sz w:val="28"/>
        </w:rPr>
        <w:t xml:space="preserve"> статьи 9 Гражданского Кодекса Республики Казахстан. </w:t>
      </w:r>
    </w:p>
    <w:bookmarkEnd w:id="26"/>
    <w:bookmarkStart w:name="z29" w:id="27"/>
    <w:p>
      <w:pPr>
        <w:spacing w:after="0"/>
        <w:ind w:left="0"/>
        <w:jc w:val="both"/>
      </w:pPr>
      <w:r>
        <w:rPr>
          <w:rFonts w:ascii="Times New Roman"/>
          <w:b w:val="false"/>
          <w:i w:val="false"/>
          <w:color w:val="000000"/>
          <w:sz w:val="28"/>
        </w:rPr>
        <w:t>
      19. Энергоснабжающая организация не несет материальной ответственности перед потребителем за снижение параметров энергоносителя и недоотпуск энергии, вызванные форс-мажорными обстоятельствами (стихийные явления, военные действия и т.п.).</w:t>
      </w:r>
    </w:p>
    <w:bookmarkEnd w:id="27"/>
    <w:bookmarkStart w:name="z30" w:id="28"/>
    <w:p>
      <w:pPr>
        <w:spacing w:after="0"/>
        <w:ind w:left="0"/>
        <w:jc w:val="both"/>
      </w:pPr>
      <w:r>
        <w:rPr>
          <w:rFonts w:ascii="Times New Roman"/>
          <w:b w:val="false"/>
          <w:i w:val="false"/>
          <w:color w:val="000000"/>
          <w:sz w:val="28"/>
        </w:rPr>
        <w:t xml:space="preserve">
      20.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 (далее – Закон).</w:t>
      </w:r>
    </w:p>
    <w:bookmarkEnd w:id="28"/>
    <w:bookmarkStart w:name="z31" w:id="29"/>
    <w:p>
      <w:pPr>
        <w:spacing w:after="0"/>
        <w:ind w:left="0"/>
        <w:jc w:val="left"/>
      </w:pPr>
      <w:r>
        <w:rPr>
          <w:rFonts w:ascii="Times New Roman"/>
          <w:b/>
          <w:i w:val="false"/>
          <w:color w:val="000000"/>
        </w:rPr>
        <w:t xml:space="preserve"> 4. Порядок оплаты коммунальных услуг</w:t>
      </w:r>
    </w:p>
    <w:bookmarkEnd w:id="29"/>
    <w:bookmarkStart w:name="z32" w:id="30"/>
    <w:p>
      <w:pPr>
        <w:spacing w:after="0"/>
        <w:ind w:left="0"/>
        <w:jc w:val="both"/>
      </w:pPr>
      <w:r>
        <w:rPr>
          <w:rFonts w:ascii="Times New Roman"/>
          <w:b w:val="false"/>
          <w:i w:val="false"/>
          <w:color w:val="000000"/>
          <w:sz w:val="28"/>
        </w:rPr>
        <w:t xml:space="preserve">
      21. Оплата за коммунальные услуги, подлежащие регулированию в соответствии с действующим законодательством Республики Казахстан, производится по тарифам, утверждаемым уполномоченным государственным органом в установленном порядке. </w:t>
      </w:r>
    </w:p>
    <w:bookmarkEnd w:id="30"/>
    <w:bookmarkStart w:name="z33" w:id="31"/>
    <w:p>
      <w:pPr>
        <w:spacing w:after="0"/>
        <w:ind w:left="0"/>
        <w:jc w:val="both"/>
      </w:pPr>
      <w:r>
        <w:rPr>
          <w:rFonts w:ascii="Times New Roman"/>
          <w:b w:val="false"/>
          <w:i w:val="false"/>
          <w:color w:val="000000"/>
          <w:sz w:val="28"/>
        </w:rPr>
        <w:t xml:space="preserve">
      22. Оплата должна производиться потребителем не позднее 25 числа месяца, следующего после расчетного, либо по соглашению между потребителем и услугодателем в сроки, оговоренные в договоре. </w:t>
      </w:r>
    </w:p>
    <w:bookmarkEnd w:id="31"/>
    <w:bookmarkStart w:name="z34" w:id="32"/>
    <w:p>
      <w:pPr>
        <w:spacing w:after="0"/>
        <w:ind w:left="0"/>
        <w:jc w:val="both"/>
      </w:pPr>
      <w:r>
        <w:rPr>
          <w:rFonts w:ascii="Times New Roman"/>
          <w:b w:val="false"/>
          <w:i w:val="false"/>
          <w:color w:val="000000"/>
          <w:sz w:val="28"/>
        </w:rPr>
        <w:t xml:space="preserve">
      23. В случае просрочки платежей потребитель выплачивает неустойку, определенную договором. </w:t>
      </w:r>
    </w:p>
    <w:bookmarkEnd w:id="32"/>
    <w:bookmarkStart w:name="z35" w:id="33"/>
    <w:p>
      <w:pPr>
        <w:spacing w:after="0"/>
        <w:ind w:left="0"/>
        <w:jc w:val="both"/>
      </w:pPr>
      <w:r>
        <w:rPr>
          <w:rFonts w:ascii="Times New Roman"/>
          <w:b w:val="false"/>
          <w:i w:val="false"/>
          <w:color w:val="000000"/>
          <w:sz w:val="28"/>
        </w:rPr>
        <w:t xml:space="preserve">
      24. Если потребитель отключен в установленном порядке за неоплату использованной энергии, то подключение его производится после погашения долга. При неоднократном отключении (более одного раза) подключение его производится после погашения долга и внесения платы за подключение, тариф за данный вид коммунальных услуг согласовывается в установленном порядке с территориальным антимонопольным органом. </w:t>
      </w:r>
    </w:p>
    <w:bookmarkEnd w:id="33"/>
    <w:bookmarkStart w:name="z36" w:id="34"/>
    <w:p>
      <w:pPr>
        <w:spacing w:after="0"/>
        <w:ind w:left="0"/>
        <w:jc w:val="both"/>
      </w:pPr>
      <w:r>
        <w:rPr>
          <w:rFonts w:ascii="Times New Roman"/>
          <w:b w:val="false"/>
          <w:i w:val="false"/>
          <w:color w:val="000000"/>
          <w:sz w:val="28"/>
        </w:rPr>
        <w:t>
      25. Расчеты за потребленные коммунальные услуги производятся по ЕПД либо счету, выписанному услугодателем.</w:t>
      </w:r>
    </w:p>
    <w:bookmarkEnd w:id="34"/>
    <w:bookmarkStart w:name="z37" w:id="35"/>
    <w:p>
      <w:pPr>
        <w:spacing w:after="0"/>
        <w:ind w:left="0"/>
        <w:jc w:val="both"/>
      </w:pPr>
      <w:r>
        <w:rPr>
          <w:rFonts w:ascii="Times New Roman"/>
          <w:b w:val="false"/>
          <w:i w:val="false"/>
          <w:color w:val="000000"/>
          <w:sz w:val="28"/>
        </w:rPr>
        <w:t>
      26. Снятие показаний приборов учета осуществляет соответствующий работник услугодателя либо ЕРЦ, которые обязаны во время посещения жилища предъявлять служебное удостоверение.</w:t>
      </w:r>
    </w:p>
    <w:bookmarkEnd w:id="35"/>
    <w:bookmarkStart w:name="z38" w:id="36"/>
    <w:p>
      <w:pPr>
        <w:spacing w:after="0"/>
        <w:ind w:left="0"/>
        <w:jc w:val="both"/>
      </w:pPr>
      <w:r>
        <w:rPr>
          <w:rFonts w:ascii="Times New Roman"/>
          <w:b w:val="false"/>
          <w:i w:val="false"/>
          <w:color w:val="000000"/>
          <w:sz w:val="28"/>
        </w:rPr>
        <w:t xml:space="preserve">
      27. По согласованию сторон допускается самообслуживание потребителей при снятии показаний приборов учета и заполнении платежных документов. Выписка и оплата платежного документа производится самим потребителем. Ошибки, допущенные потребителем при выписке и оплате платежных документов, учитываются энергоснабжающей организацией по мере их выявления в пределах срока исковой давности. </w:t>
      </w:r>
    </w:p>
    <w:bookmarkEnd w:id="36"/>
    <w:bookmarkStart w:name="z39" w:id="37"/>
    <w:p>
      <w:pPr>
        <w:spacing w:after="0"/>
        <w:ind w:left="0"/>
        <w:jc w:val="both"/>
      </w:pPr>
      <w:r>
        <w:rPr>
          <w:rFonts w:ascii="Times New Roman"/>
          <w:b w:val="false"/>
          <w:i w:val="false"/>
          <w:color w:val="000000"/>
          <w:sz w:val="28"/>
        </w:rPr>
        <w:t xml:space="preserve">
      28. При временном нарушении учета не по вине поставщика расчет за электроэнергию производится по среднесуточному расходу предыдущего расчетного периода, если в договоре не предусмотрено меньшее количество электроэнергии. </w:t>
      </w:r>
    </w:p>
    <w:bookmarkEnd w:id="37"/>
    <w:p>
      <w:pPr>
        <w:spacing w:after="0"/>
        <w:ind w:left="0"/>
        <w:jc w:val="both"/>
      </w:pPr>
      <w:r>
        <w:rPr>
          <w:rFonts w:ascii="Times New Roman"/>
          <w:b w:val="false"/>
          <w:i w:val="false"/>
          <w:color w:val="000000"/>
          <w:sz w:val="28"/>
        </w:rPr>
        <w:t xml:space="preserve">
      Период расчета по среднесуточному расходу электроэнергии не должен превышать одного месяца, в течение которого расчетный учет должен быть восстановлен в полном объеме. </w:t>
      </w:r>
    </w:p>
    <w:p>
      <w:pPr>
        <w:spacing w:after="0"/>
        <w:ind w:left="0"/>
        <w:jc w:val="both"/>
      </w:pPr>
      <w:r>
        <w:rPr>
          <w:rFonts w:ascii="Times New Roman"/>
          <w:b w:val="false"/>
          <w:i w:val="false"/>
          <w:color w:val="000000"/>
          <w:sz w:val="28"/>
        </w:rPr>
        <w:t>
      В случае, если расчетный учет невозможно восстановить в указанный срок порядок расчета отпущенной поставщику электроэнергии и сроки восстановления учета должны быть установлены по согласованию с поставщиком и энергоснабжающей организацией.</w:t>
      </w:r>
    </w:p>
    <w:bookmarkStart w:name="z40" w:id="38"/>
    <w:p>
      <w:pPr>
        <w:spacing w:after="0"/>
        <w:ind w:left="0"/>
        <w:jc w:val="both"/>
      </w:pPr>
      <w:r>
        <w:rPr>
          <w:rFonts w:ascii="Times New Roman"/>
          <w:b w:val="false"/>
          <w:i w:val="false"/>
          <w:color w:val="000000"/>
          <w:sz w:val="28"/>
        </w:rPr>
        <w:t xml:space="preserve">
      29. При обнаружении у потребителя изменения схемы включения прибора учета, его повреждения, срыва пломб, искусственного торможения диска и других нарушений или, если потребитель в целях хищения энергии оборудовал скрытую проводку либо установил приспособление, искажающее показания прибора учета, обнаружить которые представителю энергоснабжающей организации при предыдущих посещениях не представлялось возможным, потребителю энергоснабжающей организации в установленном порядке производится перерасчет за пользование энергией с момента проведения последней проверки, но не свыше срока исковой давности. </w:t>
      </w:r>
    </w:p>
    <w:bookmarkEnd w:id="38"/>
    <w:p>
      <w:pPr>
        <w:spacing w:after="0"/>
        <w:ind w:left="0"/>
        <w:jc w:val="both"/>
      </w:pPr>
      <w:r>
        <w:rPr>
          <w:rFonts w:ascii="Times New Roman"/>
          <w:b w:val="false"/>
          <w:i w:val="false"/>
          <w:color w:val="000000"/>
          <w:sz w:val="28"/>
        </w:rPr>
        <w:t xml:space="preserve">
      Перерасчет производится: </w:t>
      </w:r>
    </w:p>
    <w:p>
      <w:pPr>
        <w:spacing w:after="0"/>
        <w:ind w:left="0"/>
        <w:jc w:val="both"/>
      </w:pPr>
      <w:r>
        <w:rPr>
          <w:rFonts w:ascii="Times New Roman"/>
          <w:b w:val="false"/>
          <w:i w:val="false"/>
          <w:color w:val="000000"/>
          <w:sz w:val="28"/>
        </w:rPr>
        <w:t xml:space="preserve">
      1) по мощности осветительных токоприемников и числу часов их использования; </w:t>
      </w:r>
    </w:p>
    <w:p>
      <w:pPr>
        <w:spacing w:after="0"/>
        <w:ind w:left="0"/>
        <w:jc w:val="both"/>
      </w:pPr>
      <w:r>
        <w:rPr>
          <w:rFonts w:ascii="Times New Roman"/>
          <w:b w:val="false"/>
          <w:i w:val="false"/>
          <w:color w:val="000000"/>
          <w:sz w:val="28"/>
        </w:rPr>
        <w:t xml:space="preserve">
      2) при наличии у потребителя штепсельных розеток (независимо от их количества) – из расчета использования одной розетки мощностью 600 Вт 24 часа в сутки, а при обнаружении нагревательных приборов либо иного электрооборудования мощностью более 600 Вт – по фактической мощности находящегося в пользовании потребителя электрооборудования из расчета использования его 24 часа в сутки. </w:t>
      </w:r>
    </w:p>
    <w:bookmarkStart w:name="z41" w:id="39"/>
    <w:p>
      <w:pPr>
        <w:spacing w:after="0"/>
        <w:ind w:left="0"/>
        <w:jc w:val="both"/>
      </w:pPr>
      <w:r>
        <w:rPr>
          <w:rFonts w:ascii="Times New Roman"/>
          <w:b w:val="false"/>
          <w:i w:val="false"/>
          <w:color w:val="000000"/>
          <w:sz w:val="28"/>
        </w:rPr>
        <w:t xml:space="preserve">
      30. В случае временного выезда (одного или нескольких) проживающих в квартире лиц, при отсутствии приборов учета, плата за коммунальные услуги, рассчитываемая на одного человека, за время их отсутствия не взимается при условии подачи заявления и предоставления подтверждающего документа (справка лечебного учреждения, с места работы, санаторно-курортная путевка, справка о регистрации по месту временного проживания, квитанция об оплате за проживание в гостинице и т.д.). </w:t>
      </w:r>
    </w:p>
    <w:bookmarkEnd w:id="39"/>
    <w:p>
      <w:pPr>
        <w:spacing w:after="0"/>
        <w:ind w:left="0"/>
        <w:jc w:val="both"/>
      </w:pPr>
      <w:r>
        <w:rPr>
          <w:rFonts w:ascii="Times New Roman"/>
          <w:b w:val="false"/>
          <w:i w:val="false"/>
          <w:color w:val="000000"/>
          <w:sz w:val="28"/>
        </w:rPr>
        <w:t>
      Все изменения, приведшие к перерасчету оплаты, осуществляются с момента подачи заявления потребителем в энергоснабжающую организацию.</w:t>
      </w:r>
    </w:p>
    <w:bookmarkStart w:name="z42" w:id="40"/>
    <w:p>
      <w:pPr>
        <w:spacing w:after="0"/>
        <w:ind w:left="0"/>
        <w:jc w:val="both"/>
      </w:pPr>
      <w:r>
        <w:rPr>
          <w:rFonts w:ascii="Times New Roman"/>
          <w:b w:val="false"/>
          <w:i w:val="false"/>
          <w:color w:val="000000"/>
          <w:sz w:val="28"/>
        </w:rPr>
        <w:t xml:space="preserve">
      31. При временном отсутствии приборов учета, плата за коммунальные услуги, рассчитываемая на одного человека, взимается по количеству фактически проживающих. </w:t>
      </w:r>
    </w:p>
    <w:bookmarkEnd w:id="40"/>
    <w:bookmarkStart w:name="z43" w:id="41"/>
    <w:p>
      <w:pPr>
        <w:spacing w:after="0"/>
        <w:ind w:left="0"/>
        <w:jc w:val="both"/>
      </w:pPr>
      <w:r>
        <w:rPr>
          <w:rFonts w:ascii="Times New Roman"/>
          <w:b w:val="false"/>
          <w:i w:val="false"/>
          <w:color w:val="000000"/>
          <w:sz w:val="28"/>
        </w:rPr>
        <w:t xml:space="preserve">
      32. КСК рассчитываются с энергоснабжающей организацией за энергию, расходуемую на общие домовые нужды, по приборам учета, установленным на границе эксплуатационной ответственности, по утвержденному в установленном порядке тарифу. </w:t>
      </w:r>
    </w:p>
    <w:bookmarkEnd w:id="41"/>
    <w:bookmarkStart w:name="z44" w:id="42"/>
    <w:p>
      <w:pPr>
        <w:spacing w:after="0"/>
        <w:ind w:left="0"/>
        <w:jc w:val="both"/>
      </w:pPr>
      <w:r>
        <w:rPr>
          <w:rFonts w:ascii="Times New Roman"/>
          <w:b w:val="false"/>
          <w:i w:val="false"/>
          <w:color w:val="000000"/>
          <w:sz w:val="28"/>
        </w:rPr>
        <w:t xml:space="preserve">
      33. При установке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 </w:t>
      </w:r>
    </w:p>
    <w:bookmarkEnd w:id="42"/>
    <w:bookmarkStart w:name="z45" w:id="43"/>
    <w:p>
      <w:pPr>
        <w:spacing w:after="0"/>
        <w:ind w:left="0"/>
        <w:jc w:val="both"/>
      </w:pPr>
      <w:r>
        <w:rPr>
          <w:rFonts w:ascii="Times New Roman"/>
          <w:b w:val="false"/>
          <w:i w:val="false"/>
          <w:color w:val="000000"/>
          <w:sz w:val="28"/>
        </w:rPr>
        <w:t>
      34. Оплата за пользование лифтом взимается в соответствии с Законом Республики Казахстан "О жилищных отношениях".</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постановления акимата города Нур-Султана от 06.05.2020 </w:t>
      </w:r>
      <w:r>
        <w:rPr>
          <w:rFonts w:ascii="Times New Roman"/>
          <w:b w:val="false"/>
          <w:i w:val="false"/>
          <w:color w:val="000000"/>
          <w:sz w:val="28"/>
        </w:rPr>
        <w:t>№ 505-742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xml:space="preserve">
      35. Оплата за теплоснабжение может производиться по соглашению услугодателя с потребителем равномерно в течение года либо в период предоставления данного вида услуг и определяется договором. </w:t>
      </w:r>
    </w:p>
    <w:bookmarkEnd w:id="44"/>
    <w:bookmarkStart w:name="z47" w:id="45"/>
    <w:p>
      <w:pPr>
        <w:spacing w:after="0"/>
        <w:ind w:left="0"/>
        <w:jc w:val="both"/>
      </w:pPr>
      <w:r>
        <w:rPr>
          <w:rFonts w:ascii="Times New Roman"/>
          <w:b w:val="false"/>
          <w:i w:val="false"/>
          <w:color w:val="000000"/>
          <w:sz w:val="28"/>
        </w:rPr>
        <w:t>
      36. Все спорные вопросы между услугодателем и потребителем, связанные с задолженностью, решаются в судебном порядке.</w:t>
      </w:r>
    </w:p>
    <w:bookmarkEnd w:id="45"/>
    <w:bookmarkStart w:name="z48" w:id="46"/>
    <w:p>
      <w:pPr>
        <w:spacing w:after="0"/>
        <w:ind w:left="0"/>
        <w:jc w:val="both"/>
      </w:pPr>
      <w:r>
        <w:rPr>
          <w:rFonts w:ascii="Times New Roman"/>
          <w:b w:val="false"/>
          <w:i w:val="false"/>
          <w:color w:val="000000"/>
          <w:sz w:val="28"/>
        </w:rPr>
        <w:t>
      37. Выявление численности потребителей осуществляет соответствующая контроллерская служба услугодателя либо ЕРЦ, при этом потребитель должен обеспечить условия для выявления фактической численности потребителей в жилище.</w:t>
      </w:r>
    </w:p>
    <w:bookmarkEnd w:id="46"/>
    <w:bookmarkStart w:name="z49" w:id="47"/>
    <w:p>
      <w:pPr>
        <w:spacing w:after="0"/>
        <w:ind w:left="0"/>
        <w:jc w:val="left"/>
      </w:pPr>
      <w:r>
        <w:rPr>
          <w:rFonts w:ascii="Times New Roman"/>
          <w:b/>
          <w:i w:val="false"/>
          <w:color w:val="000000"/>
        </w:rPr>
        <w:t xml:space="preserve"> 5. Условия для потребителя</w:t>
      </w:r>
    </w:p>
    <w:bookmarkEnd w:id="47"/>
    <w:bookmarkStart w:name="z50" w:id="48"/>
    <w:p>
      <w:pPr>
        <w:spacing w:after="0"/>
        <w:ind w:left="0"/>
        <w:jc w:val="both"/>
      </w:pPr>
      <w:r>
        <w:rPr>
          <w:rFonts w:ascii="Times New Roman"/>
          <w:b w:val="false"/>
          <w:i w:val="false"/>
          <w:color w:val="000000"/>
          <w:sz w:val="28"/>
        </w:rPr>
        <w:t xml:space="preserve">
      38. Потребитель имеет право: </w:t>
      </w:r>
    </w:p>
    <w:bookmarkEnd w:id="48"/>
    <w:p>
      <w:pPr>
        <w:spacing w:after="0"/>
        <w:ind w:left="0"/>
        <w:jc w:val="both"/>
      </w:pPr>
      <w:r>
        <w:rPr>
          <w:rFonts w:ascii="Times New Roman"/>
          <w:b w:val="false"/>
          <w:i w:val="false"/>
          <w:color w:val="000000"/>
          <w:sz w:val="28"/>
        </w:rPr>
        <w:t xml:space="preserve">
      1) на получение коммунальных услуг установленного качества, безопасных для его жизни и здоровья, не причиняющих вреда его имуществу; </w:t>
      </w:r>
    </w:p>
    <w:p>
      <w:pPr>
        <w:spacing w:after="0"/>
        <w:ind w:left="0"/>
        <w:jc w:val="both"/>
      </w:pPr>
      <w:r>
        <w:rPr>
          <w:rFonts w:ascii="Times New Roman"/>
          <w:b w:val="false"/>
          <w:i w:val="false"/>
          <w:color w:val="000000"/>
          <w:sz w:val="28"/>
        </w:rPr>
        <w:t xml:space="preserve">
      2) получать информацию о порядке установления цен (тарифов) на коммунальные услуги от соответствующих государственных органов, осуществляющих контроль данных показателей; </w:t>
      </w:r>
    </w:p>
    <w:p>
      <w:pPr>
        <w:spacing w:after="0"/>
        <w:ind w:left="0"/>
        <w:jc w:val="both"/>
      </w:pPr>
      <w:r>
        <w:rPr>
          <w:rFonts w:ascii="Times New Roman"/>
          <w:b w:val="false"/>
          <w:i w:val="false"/>
          <w:color w:val="000000"/>
          <w:sz w:val="28"/>
        </w:rPr>
        <w:t xml:space="preserve">
      3) не производить оплату за полученную услугу, если услугодателем, ЕРЦ, оператором в установленном порядке не выставлен счет (ЕПД); </w:t>
      </w:r>
    </w:p>
    <w:p>
      <w:pPr>
        <w:spacing w:after="0"/>
        <w:ind w:left="0"/>
        <w:jc w:val="both"/>
      </w:pPr>
      <w:r>
        <w:rPr>
          <w:rFonts w:ascii="Times New Roman"/>
          <w:b w:val="false"/>
          <w:i w:val="false"/>
          <w:color w:val="000000"/>
          <w:sz w:val="28"/>
        </w:rPr>
        <w:t>
      4) требовать от услугодателя возмещения в полном объеме убытков и вреда, причиненного жизни, здоровью либо имуществу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xml:space="preserve">
      5) не производить оплату услуг за время перерывов, сверх установленных договором; </w:t>
      </w:r>
    </w:p>
    <w:p>
      <w:pPr>
        <w:spacing w:after="0"/>
        <w:ind w:left="0"/>
        <w:jc w:val="both"/>
      </w:pPr>
      <w:r>
        <w:rPr>
          <w:rFonts w:ascii="Times New Roman"/>
          <w:b w:val="false"/>
          <w:i w:val="false"/>
          <w:color w:val="000000"/>
          <w:sz w:val="28"/>
        </w:rPr>
        <w:t>
      6) выставить претензию энергоснабжающей организации и не оплачивать услуги за период времени (сверх установленного в договоре), в течение которого они не соответствовали установленным нормам и стандартам (требованиям нормативно-технической документации);</w:t>
      </w:r>
    </w:p>
    <w:p>
      <w:pPr>
        <w:spacing w:after="0"/>
        <w:ind w:left="0"/>
        <w:jc w:val="both"/>
      </w:pPr>
      <w:r>
        <w:rPr>
          <w:rFonts w:ascii="Times New Roman"/>
          <w:b w:val="false"/>
          <w:i w:val="false"/>
          <w:color w:val="000000"/>
          <w:sz w:val="28"/>
        </w:rPr>
        <w:t xml:space="preserve">
      7) использовать энергию в необходимом ему количестве при условии своевременной оплаты; </w:t>
      </w:r>
    </w:p>
    <w:p>
      <w:pPr>
        <w:spacing w:after="0"/>
        <w:ind w:left="0"/>
        <w:jc w:val="both"/>
      </w:pPr>
      <w:r>
        <w:rPr>
          <w:rFonts w:ascii="Times New Roman"/>
          <w:b w:val="false"/>
          <w:i w:val="false"/>
          <w:color w:val="000000"/>
          <w:sz w:val="28"/>
        </w:rPr>
        <w:t xml:space="preserve">
      8) расторгнуть договор в одностороннем порядке при условии уведомления об этом энергоснабжающей организации и полной оплаты использованной энергии. </w:t>
      </w:r>
    </w:p>
    <w:bookmarkStart w:name="z51" w:id="49"/>
    <w:p>
      <w:pPr>
        <w:spacing w:after="0"/>
        <w:ind w:left="0"/>
        <w:jc w:val="both"/>
      </w:pPr>
      <w:r>
        <w:rPr>
          <w:rFonts w:ascii="Times New Roman"/>
          <w:b w:val="false"/>
          <w:i w:val="false"/>
          <w:color w:val="000000"/>
          <w:sz w:val="28"/>
        </w:rPr>
        <w:t xml:space="preserve">
      39. Потребителю необходимо: </w:t>
      </w:r>
    </w:p>
    <w:bookmarkEnd w:id="49"/>
    <w:p>
      <w:pPr>
        <w:spacing w:after="0"/>
        <w:ind w:left="0"/>
        <w:jc w:val="both"/>
      </w:pPr>
      <w:r>
        <w:rPr>
          <w:rFonts w:ascii="Times New Roman"/>
          <w:b w:val="false"/>
          <w:i w:val="false"/>
          <w:color w:val="000000"/>
          <w:sz w:val="28"/>
        </w:rPr>
        <w:t xml:space="preserve">
      1) заключить индивидуальный договор с услугодателем; </w:t>
      </w:r>
    </w:p>
    <w:p>
      <w:pPr>
        <w:spacing w:after="0"/>
        <w:ind w:left="0"/>
        <w:jc w:val="both"/>
      </w:pPr>
      <w:r>
        <w:rPr>
          <w:rFonts w:ascii="Times New Roman"/>
          <w:b w:val="false"/>
          <w:i w:val="false"/>
          <w:color w:val="000000"/>
          <w:sz w:val="28"/>
        </w:rPr>
        <w:t>
      2) соблюдать требования техники безопасности при пользовании услугами;</w:t>
      </w:r>
    </w:p>
    <w:p>
      <w:pPr>
        <w:spacing w:after="0"/>
        <w:ind w:left="0"/>
        <w:jc w:val="both"/>
      </w:pPr>
      <w:r>
        <w:rPr>
          <w:rFonts w:ascii="Times New Roman"/>
          <w:b w:val="false"/>
          <w:i w:val="false"/>
          <w:color w:val="000000"/>
          <w:sz w:val="28"/>
        </w:rPr>
        <w:t xml:space="preserve">
      3) обеспечивать доступ представителей услугодателя или специализированных предприятий, имеющих право работы с установками электро-, тепло- и водоснабжения, канализации для устранения аварий, осмотра приборов учета и контроля; </w:t>
      </w:r>
    </w:p>
    <w:p>
      <w:pPr>
        <w:spacing w:after="0"/>
        <w:ind w:left="0"/>
        <w:jc w:val="both"/>
      </w:pPr>
      <w:r>
        <w:rPr>
          <w:rFonts w:ascii="Times New Roman"/>
          <w:b w:val="false"/>
          <w:i w:val="false"/>
          <w:color w:val="000000"/>
          <w:sz w:val="28"/>
        </w:rPr>
        <w:t xml:space="preserve">
      4) своевременно, в установленные сроки оплачивать предоставленные услуги и энергию в бумажном или электронном виде; </w:t>
      </w:r>
    </w:p>
    <w:p>
      <w:pPr>
        <w:spacing w:after="0"/>
        <w:ind w:left="0"/>
        <w:jc w:val="both"/>
      </w:pPr>
      <w:r>
        <w:rPr>
          <w:rFonts w:ascii="Times New Roman"/>
          <w:b w:val="false"/>
          <w:i w:val="false"/>
          <w:color w:val="000000"/>
          <w:sz w:val="28"/>
        </w:rPr>
        <w:t>
      5) при выезде из квартиры или индивидуального дома произвести расчет за использованные услуги по день выезда;</w:t>
      </w:r>
    </w:p>
    <w:p>
      <w:pPr>
        <w:spacing w:after="0"/>
        <w:ind w:left="0"/>
        <w:jc w:val="both"/>
      </w:pPr>
      <w:r>
        <w:rPr>
          <w:rFonts w:ascii="Times New Roman"/>
          <w:b w:val="false"/>
          <w:i w:val="false"/>
          <w:color w:val="000000"/>
          <w:sz w:val="28"/>
        </w:rPr>
        <w:t>
      6) обеспечить для представителя услугодателя или ЕРЦ необходимый доступ и условия для снятия показаний и выявления численности потребителей.</w:t>
      </w:r>
    </w:p>
    <w:bookmarkStart w:name="z52" w:id="50"/>
    <w:p>
      <w:pPr>
        <w:spacing w:after="0"/>
        <w:ind w:left="0"/>
        <w:jc w:val="both"/>
      </w:pPr>
      <w:r>
        <w:rPr>
          <w:rFonts w:ascii="Times New Roman"/>
          <w:b w:val="false"/>
          <w:i w:val="false"/>
          <w:color w:val="000000"/>
          <w:sz w:val="28"/>
        </w:rPr>
        <w:t xml:space="preserve">
      40. Потребитель не имеет право: </w:t>
      </w:r>
    </w:p>
    <w:bookmarkEnd w:id="50"/>
    <w:p>
      <w:pPr>
        <w:spacing w:after="0"/>
        <w:ind w:left="0"/>
        <w:jc w:val="both"/>
      </w:pPr>
      <w:r>
        <w:rPr>
          <w:rFonts w:ascii="Times New Roman"/>
          <w:b w:val="false"/>
          <w:i w:val="false"/>
          <w:color w:val="000000"/>
          <w:sz w:val="28"/>
        </w:rPr>
        <w:t xml:space="preserve">
      1) переоборудовать внутриквартирные сети, инженерное оборудование и устройства без согласования с услугодателем; </w:t>
      </w:r>
    </w:p>
    <w:p>
      <w:pPr>
        <w:spacing w:after="0"/>
        <w:ind w:left="0"/>
        <w:jc w:val="both"/>
      </w:pPr>
      <w:r>
        <w:rPr>
          <w:rFonts w:ascii="Times New Roman"/>
          <w:b w:val="false"/>
          <w:i w:val="false"/>
          <w:color w:val="000000"/>
          <w:sz w:val="28"/>
        </w:rPr>
        <w:t xml:space="preserve">
      2) устанавливать, подключать и использовать без согласования с услугодателем электробытовые приборы и машины мощностью, превышающей технические возможности внутридомовой сети, трехфазные токоприемники, дополнительные секции приборов отопления, регулирующую и запорную арматуру, а также подключать и использовать бытовые приборы и оборудование, не отвечающие требованиям безопасной эксплуатации и санитарно-гигиеническим нормативам; </w:t>
      </w:r>
    </w:p>
    <w:p>
      <w:pPr>
        <w:spacing w:after="0"/>
        <w:ind w:left="0"/>
        <w:jc w:val="both"/>
      </w:pPr>
      <w:r>
        <w:rPr>
          <w:rFonts w:ascii="Times New Roman"/>
          <w:b w:val="false"/>
          <w:i w:val="false"/>
          <w:color w:val="000000"/>
          <w:sz w:val="28"/>
        </w:rPr>
        <w:t xml:space="preserve">
      3) нарушать имеющиеся схемы учета энергии; </w:t>
      </w:r>
    </w:p>
    <w:p>
      <w:pPr>
        <w:spacing w:after="0"/>
        <w:ind w:left="0"/>
        <w:jc w:val="both"/>
      </w:pPr>
      <w:r>
        <w:rPr>
          <w:rFonts w:ascii="Times New Roman"/>
          <w:b w:val="false"/>
          <w:i w:val="false"/>
          <w:color w:val="000000"/>
          <w:sz w:val="28"/>
        </w:rPr>
        <w:t>
      4) использовать теплоноситель в системах отопления не по прямому назначению (слив воды из системы и приборов отопления).</w:t>
      </w:r>
    </w:p>
    <w:bookmarkStart w:name="z53" w:id="51"/>
    <w:p>
      <w:pPr>
        <w:spacing w:after="0"/>
        <w:ind w:left="0"/>
        <w:jc w:val="left"/>
      </w:pPr>
      <w:r>
        <w:rPr>
          <w:rFonts w:ascii="Times New Roman"/>
          <w:b/>
          <w:i w:val="false"/>
          <w:color w:val="000000"/>
        </w:rPr>
        <w:t xml:space="preserve"> 6. Условия для услугодателя</w:t>
      </w:r>
    </w:p>
    <w:bookmarkEnd w:id="51"/>
    <w:bookmarkStart w:name="z54" w:id="52"/>
    <w:p>
      <w:pPr>
        <w:spacing w:after="0"/>
        <w:ind w:left="0"/>
        <w:jc w:val="both"/>
      </w:pPr>
      <w:r>
        <w:rPr>
          <w:rFonts w:ascii="Times New Roman"/>
          <w:b w:val="false"/>
          <w:i w:val="false"/>
          <w:color w:val="000000"/>
          <w:sz w:val="28"/>
        </w:rPr>
        <w:t>
      41. Услугодатель имеет право:</w:t>
      </w:r>
    </w:p>
    <w:bookmarkEnd w:id="52"/>
    <w:p>
      <w:pPr>
        <w:spacing w:after="0"/>
        <w:ind w:left="0"/>
        <w:jc w:val="both"/>
      </w:pPr>
      <w:r>
        <w:rPr>
          <w:rFonts w:ascii="Times New Roman"/>
          <w:b w:val="false"/>
          <w:i w:val="false"/>
          <w:color w:val="000000"/>
          <w:sz w:val="28"/>
        </w:rPr>
        <w:t xml:space="preserve">
      1) своевременно и в полном объеме получать оплату за предоставленные коммунальные услуги и энергию; </w:t>
      </w:r>
    </w:p>
    <w:p>
      <w:pPr>
        <w:spacing w:after="0"/>
        <w:ind w:left="0"/>
        <w:jc w:val="both"/>
      </w:pPr>
      <w:r>
        <w:rPr>
          <w:rFonts w:ascii="Times New Roman"/>
          <w:b w:val="false"/>
          <w:i w:val="false"/>
          <w:color w:val="000000"/>
          <w:sz w:val="28"/>
        </w:rPr>
        <w:t xml:space="preserve">
      2) осуществлять контроль потребления и оплаты энергии; </w:t>
      </w:r>
    </w:p>
    <w:p>
      <w:pPr>
        <w:spacing w:after="0"/>
        <w:ind w:left="0"/>
        <w:jc w:val="both"/>
      </w:pPr>
      <w:r>
        <w:rPr>
          <w:rFonts w:ascii="Times New Roman"/>
          <w:b w:val="false"/>
          <w:i w:val="false"/>
          <w:color w:val="000000"/>
          <w:sz w:val="28"/>
        </w:rPr>
        <w:t xml:space="preserve">
      3) в одностороннем порядке приостановить исполнение договора в связи с неоплатой потребителем использованной им энергии при условии предупреждения потребителя в сроки, установленные договором; </w:t>
      </w:r>
    </w:p>
    <w:p>
      <w:pPr>
        <w:spacing w:after="0"/>
        <w:ind w:left="0"/>
        <w:jc w:val="both"/>
      </w:pPr>
      <w:r>
        <w:rPr>
          <w:rFonts w:ascii="Times New Roman"/>
          <w:b w:val="false"/>
          <w:i w:val="false"/>
          <w:color w:val="000000"/>
          <w:sz w:val="28"/>
        </w:rPr>
        <w:t xml:space="preserve">
      4) при условии предварительной оплаты потребителем услуг производить скидку с действующих тарифов, утвержденную в установленном порядке. </w:t>
      </w:r>
    </w:p>
    <w:bookmarkStart w:name="z55" w:id="53"/>
    <w:p>
      <w:pPr>
        <w:spacing w:after="0"/>
        <w:ind w:left="0"/>
        <w:jc w:val="both"/>
      </w:pPr>
      <w:r>
        <w:rPr>
          <w:rFonts w:ascii="Times New Roman"/>
          <w:b w:val="false"/>
          <w:i w:val="false"/>
          <w:color w:val="000000"/>
          <w:sz w:val="28"/>
        </w:rPr>
        <w:t xml:space="preserve">
      42. Услугодателю необходимо: </w:t>
      </w:r>
    </w:p>
    <w:bookmarkEnd w:id="53"/>
    <w:p>
      <w:pPr>
        <w:spacing w:after="0"/>
        <w:ind w:left="0"/>
        <w:jc w:val="both"/>
      </w:pPr>
      <w:r>
        <w:rPr>
          <w:rFonts w:ascii="Times New Roman"/>
          <w:b w:val="false"/>
          <w:i w:val="false"/>
          <w:color w:val="000000"/>
          <w:sz w:val="28"/>
        </w:rPr>
        <w:t xml:space="preserve">
      1) информировать потребителя о тарифах на услуги, условиях оплаты, режиме предоставления услуг, их потребительских свойствах, наличии сертификата (в отношении услуг, подлежащих сертификации); </w:t>
      </w:r>
    </w:p>
    <w:p>
      <w:pPr>
        <w:spacing w:after="0"/>
        <w:ind w:left="0"/>
        <w:jc w:val="both"/>
      </w:pPr>
      <w:r>
        <w:rPr>
          <w:rFonts w:ascii="Times New Roman"/>
          <w:b w:val="false"/>
          <w:i w:val="false"/>
          <w:color w:val="000000"/>
          <w:sz w:val="28"/>
        </w:rPr>
        <w:t xml:space="preserve">
      2) заключить с потребителем индивидуальный договор на предоставление услуги; </w:t>
      </w:r>
    </w:p>
    <w:p>
      <w:pPr>
        <w:spacing w:after="0"/>
        <w:ind w:left="0"/>
        <w:jc w:val="both"/>
      </w:pPr>
      <w:r>
        <w:rPr>
          <w:rFonts w:ascii="Times New Roman"/>
          <w:b w:val="false"/>
          <w:i w:val="false"/>
          <w:color w:val="000000"/>
          <w:sz w:val="28"/>
        </w:rPr>
        <w:t>
      3) предоставлять потребителю энергию и услуги, соответствующие по качеству обязательным требованиям нормативно-технической документации;</w:t>
      </w:r>
    </w:p>
    <w:p>
      <w:pPr>
        <w:spacing w:after="0"/>
        <w:ind w:left="0"/>
        <w:jc w:val="both"/>
      </w:pPr>
      <w:r>
        <w:rPr>
          <w:rFonts w:ascii="Times New Roman"/>
          <w:b w:val="false"/>
          <w:i w:val="false"/>
          <w:color w:val="000000"/>
          <w:sz w:val="28"/>
        </w:rPr>
        <w:t xml:space="preserve">
      4) вести учет и контроль качества и количества поставляемой энергии, принимать своевременные меры по предупреждению и устранению нарушений качества предоставляемых коммунальных услуг потребителю в установленные договором сроки; </w:t>
      </w:r>
    </w:p>
    <w:p>
      <w:pPr>
        <w:spacing w:after="0"/>
        <w:ind w:left="0"/>
        <w:jc w:val="both"/>
      </w:pPr>
      <w:r>
        <w:rPr>
          <w:rFonts w:ascii="Times New Roman"/>
          <w:b w:val="false"/>
          <w:i w:val="false"/>
          <w:color w:val="000000"/>
          <w:sz w:val="28"/>
        </w:rPr>
        <w:t>
      5) в течение трех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xml:space="preserve">
      6) не позднее, чем за 10 дней информировать потребителей об изменении качества услуг и размера оплаты за них; </w:t>
      </w:r>
    </w:p>
    <w:p>
      <w:pPr>
        <w:spacing w:after="0"/>
        <w:ind w:left="0"/>
        <w:jc w:val="both"/>
      </w:pPr>
      <w:r>
        <w:rPr>
          <w:rFonts w:ascii="Times New Roman"/>
          <w:b w:val="false"/>
          <w:i w:val="false"/>
          <w:color w:val="000000"/>
          <w:sz w:val="28"/>
        </w:rPr>
        <w:t>
      7) предъявлять потребителю ежемесячно счет на оплату поставленных услуг и энергии;</w:t>
      </w:r>
    </w:p>
    <w:p>
      <w:pPr>
        <w:spacing w:after="0"/>
        <w:ind w:left="0"/>
        <w:jc w:val="both"/>
      </w:pPr>
      <w:r>
        <w:rPr>
          <w:rFonts w:ascii="Times New Roman"/>
          <w:b w:val="false"/>
          <w:i w:val="false"/>
          <w:color w:val="000000"/>
          <w:sz w:val="28"/>
        </w:rPr>
        <w:t>
      8) предоставлять ежемесячно оператору и в ЕРЦ информацию для начислений оплаты поставленных коммунальных услуг потребителям для формирования ЕПД согласно договору с услугодателем.</w:t>
      </w:r>
    </w:p>
    <w:bookmarkStart w:name="z56" w:id="54"/>
    <w:p>
      <w:pPr>
        <w:spacing w:after="0"/>
        <w:ind w:left="0"/>
        <w:jc w:val="both"/>
      </w:pPr>
      <w:r>
        <w:rPr>
          <w:rFonts w:ascii="Times New Roman"/>
          <w:b w:val="false"/>
          <w:i w:val="false"/>
          <w:color w:val="000000"/>
          <w:sz w:val="28"/>
        </w:rPr>
        <w:t xml:space="preserve">
      43. Услугодатель не имеет право: </w:t>
      </w:r>
    </w:p>
    <w:bookmarkEnd w:id="54"/>
    <w:p>
      <w:pPr>
        <w:spacing w:after="0"/>
        <w:ind w:left="0"/>
        <w:jc w:val="both"/>
      </w:pPr>
      <w:r>
        <w:rPr>
          <w:rFonts w:ascii="Times New Roman"/>
          <w:b w:val="false"/>
          <w:i w:val="false"/>
          <w:color w:val="000000"/>
          <w:sz w:val="28"/>
        </w:rPr>
        <w:t xml:space="preserve">
      1) отказывать в предоставлении услуги или ограничивать потребителя в получении услуги по причинам невыполнения требований другими потребителями; </w:t>
      </w:r>
    </w:p>
    <w:p>
      <w:pPr>
        <w:spacing w:after="0"/>
        <w:ind w:left="0"/>
        <w:jc w:val="both"/>
      </w:pPr>
      <w:r>
        <w:rPr>
          <w:rFonts w:ascii="Times New Roman"/>
          <w:b w:val="false"/>
          <w:i w:val="false"/>
          <w:color w:val="000000"/>
          <w:sz w:val="28"/>
        </w:rPr>
        <w:t xml:space="preserve">
      2) взимать с потребителя дополнительную плату за энергию, отпущенную с повышенными параметрами; </w:t>
      </w:r>
    </w:p>
    <w:p>
      <w:pPr>
        <w:spacing w:after="0"/>
        <w:ind w:left="0"/>
        <w:jc w:val="both"/>
      </w:pPr>
      <w:r>
        <w:rPr>
          <w:rFonts w:ascii="Times New Roman"/>
          <w:b w:val="false"/>
          <w:i w:val="false"/>
          <w:color w:val="000000"/>
          <w:sz w:val="28"/>
        </w:rPr>
        <w:t>
      3) требовать от потребителя ежемесячной оплаты коммунальных услуг без предоставления на них счета.</w:t>
      </w:r>
    </w:p>
    <w:bookmarkStart w:name="z57" w:id="55"/>
    <w:p>
      <w:pPr>
        <w:spacing w:after="0"/>
        <w:ind w:left="0"/>
        <w:jc w:val="left"/>
      </w:pPr>
      <w:r>
        <w:rPr>
          <w:rFonts w:ascii="Times New Roman"/>
          <w:b/>
          <w:i w:val="false"/>
          <w:color w:val="000000"/>
        </w:rPr>
        <w:t xml:space="preserve"> 7. Деятельность ЕРЦ</w:t>
      </w:r>
    </w:p>
    <w:bookmarkEnd w:id="55"/>
    <w:bookmarkStart w:name="z58" w:id="56"/>
    <w:p>
      <w:pPr>
        <w:spacing w:after="0"/>
        <w:ind w:left="0"/>
        <w:jc w:val="both"/>
      </w:pPr>
      <w:r>
        <w:rPr>
          <w:rFonts w:ascii="Times New Roman"/>
          <w:b w:val="false"/>
          <w:i w:val="false"/>
          <w:color w:val="000000"/>
          <w:sz w:val="28"/>
        </w:rPr>
        <w:t>
      44. ЕРЦ формирует единую базу данных о потребителях всех коммунальных услуг, которая содержит сведения о количестве проживающих лиц в квартирах и жилых домах (жилых зданиях), общей площади квартир и жилых помещений, степени их благоустройства, видах коммунальных услуг, нормах потребления услуг, если такие установлены, объемах потребленных коммунальных услуг, начисленных суммах, произведенных оплатах, заявлениях потребителей и ответах на них, произведенных перерасчетах и их оснований, данные о приборах учета и их показаниях, о наличии заключенного договора на предоставление коммунальных услуг, сведения о наличии технических условий и разрешений, сведения о предупреждениях, отключениях, результатах проверок.</w:t>
      </w:r>
    </w:p>
    <w:bookmarkEnd w:id="56"/>
    <w:bookmarkStart w:name="z59" w:id="57"/>
    <w:p>
      <w:pPr>
        <w:spacing w:after="0"/>
        <w:ind w:left="0"/>
        <w:jc w:val="both"/>
      </w:pPr>
      <w:r>
        <w:rPr>
          <w:rFonts w:ascii="Times New Roman"/>
          <w:b w:val="false"/>
          <w:i w:val="false"/>
          <w:color w:val="000000"/>
          <w:sz w:val="28"/>
        </w:rPr>
        <w:t>
      45. Право собственности на базу данных потребителей принадлежит местному исполнительному органу. Использование третьими лицами (в том числе другими участниками ЕРЦ) базы данных о потребителях коммунальных услуг не допускается.</w:t>
      </w:r>
    </w:p>
    <w:bookmarkEnd w:id="57"/>
    <w:bookmarkStart w:name="z60" w:id="58"/>
    <w:p>
      <w:pPr>
        <w:spacing w:after="0"/>
        <w:ind w:left="0"/>
        <w:jc w:val="both"/>
      </w:pPr>
      <w:r>
        <w:rPr>
          <w:rFonts w:ascii="Times New Roman"/>
          <w:b w:val="false"/>
          <w:i w:val="false"/>
          <w:color w:val="000000"/>
          <w:sz w:val="28"/>
        </w:rPr>
        <w:t>
      46. ЕРЦ принимает все необходимые меры по защите базы данных о потребителях коммунальных услуг от несанкционированного доступа в соответствии с Законом.</w:t>
      </w:r>
    </w:p>
    <w:bookmarkEnd w:id="58"/>
    <w:bookmarkStart w:name="z61" w:id="59"/>
    <w:p>
      <w:pPr>
        <w:spacing w:after="0"/>
        <w:ind w:left="0"/>
        <w:jc w:val="both"/>
      </w:pPr>
      <w:r>
        <w:rPr>
          <w:rFonts w:ascii="Times New Roman"/>
          <w:b w:val="false"/>
          <w:i w:val="false"/>
          <w:color w:val="000000"/>
          <w:sz w:val="28"/>
        </w:rPr>
        <w:t>
      47. Услугодатели наделяются правом пользования базой данных в пределах, оговоренных договором между ЕРЦ и услугодателем.</w:t>
      </w:r>
    </w:p>
    <w:bookmarkEnd w:id="59"/>
    <w:bookmarkStart w:name="z62" w:id="60"/>
    <w:p>
      <w:pPr>
        <w:spacing w:after="0"/>
        <w:ind w:left="0"/>
        <w:jc w:val="both"/>
      </w:pPr>
      <w:r>
        <w:rPr>
          <w:rFonts w:ascii="Times New Roman"/>
          <w:b w:val="false"/>
          <w:i w:val="false"/>
          <w:color w:val="000000"/>
          <w:sz w:val="28"/>
        </w:rPr>
        <w:t>
      48. ЕРЦ во взаимоотношениях с услугодателями и иными лицами действует согласно соответствующим договорам и осуществляет следующие функции:</w:t>
      </w:r>
    </w:p>
    <w:bookmarkEnd w:id="60"/>
    <w:p>
      <w:pPr>
        <w:spacing w:after="0"/>
        <w:ind w:left="0"/>
        <w:jc w:val="both"/>
      </w:pPr>
      <w:r>
        <w:rPr>
          <w:rFonts w:ascii="Times New Roman"/>
          <w:b w:val="false"/>
          <w:i w:val="false"/>
          <w:color w:val="000000"/>
          <w:sz w:val="28"/>
        </w:rPr>
        <w:t>
      1) ведение учета потребителей коммунальных услуг, формирование полнофункциональной единой базы данных потребителей;</w:t>
      </w:r>
    </w:p>
    <w:p>
      <w:pPr>
        <w:spacing w:after="0"/>
        <w:ind w:left="0"/>
        <w:jc w:val="both"/>
      </w:pPr>
      <w:r>
        <w:rPr>
          <w:rFonts w:ascii="Times New Roman"/>
          <w:b w:val="false"/>
          <w:i w:val="false"/>
          <w:color w:val="000000"/>
          <w:sz w:val="28"/>
        </w:rPr>
        <w:t>
      2) организация процесса заключения договоров с потребителями на предоставление коммунальных услуг;</w:t>
      </w:r>
    </w:p>
    <w:p>
      <w:pPr>
        <w:spacing w:after="0"/>
        <w:ind w:left="0"/>
        <w:jc w:val="both"/>
      </w:pPr>
      <w:r>
        <w:rPr>
          <w:rFonts w:ascii="Times New Roman"/>
          <w:b w:val="false"/>
          <w:i w:val="false"/>
          <w:color w:val="000000"/>
          <w:sz w:val="28"/>
        </w:rPr>
        <w:t xml:space="preserve">
      3) снятие показаний и проверка приборов учета; </w:t>
      </w:r>
    </w:p>
    <w:p>
      <w:pPr>
        <w:spacing w:after="0"/>
        <w:ind w:left="0"/>
        <w:jc w:val="both"/>
      </w:pPr>
      <w:r>
        <w:rPr>
          <w:rFonts w:ascii="Times New Roman"/>
          <w:b w:val="false"/>
          <w:i w:val="false"/>
          <w:color w:val="000000"/>
          <w:sz w:val="28"/>
        </w:rPr>
        <w:t>
      4) выявление численности фактически проживающих лиц;</w:t>
      </w:r>
    </w:p>
    <w:p>
      <w:pPr>
        <w:spacing w:after="0"/>
        <w:ind w:left="0"/>
        <w:jc w:val="both"/>
      </w:pPr>
      <w:r>
        <w:rPr>
          <w:rFonts w:ascii="Times New Roman"/>
          <w:b w:val="false"/>
          <w:i w:val="false"/>
          <w:color w:val="000000"/>
          <w:sz w:val="28"/>
        </w:rPr>
        <w:t>
      5) выполнение расчетов (перерасчетов) коммунальных платежей за предоставленные коммунальные услуги для предъявления их к оплате потребителям;</w:t>
      </w:r>
    </w:p>
    <w:p>
      <w:pPr>
        <w:spacing w:after="0"/>
        <w:ind w:left="0"/>
        <w:jc w:val="both"/>
      </w:pPr>
      <w:r>
        <w:rPr>
          <w:rFonts w:ascii="Times New Roman"/>
          <w:b w:val="false"/>
          <w:i w:val="false"/>
          <w:color w:val="000000"/>
          <w:sz w:val="28"/>
        </w:rPr>
        <w:t>
      6) формирование, печать и доставка потребителям ЕПД;</w:t>
      </w:r>
    </w:p>
    <w:p>
      <w:pPr>
        <w:spacing w:after="0"/>
        <w:ind w:left="0"/>
        <w:jc w:val="both"/>
      </w:pPr>
      <w:r>
        <w:rPr>
          <w:rFonts w:ascii="Times New Roman"/>
          <w:b w:val="false"/>
          <w:i w:val="false"/>
          <w:color w:val="000000"/>
          <w:sz w:val="28"/>
        </w:rPr>
        <w:t>
      7) организация сбора платежей за коммунальные услуги через банки второго уровня и иные организации, имеющие соответствующие лицензии;</w:t>
      </w:r>
    </w:p>
    <w:p>
      <w:pPr>
        <w:spacing w:after="0"/>
        <w:ind w:left="0"/>
        <w:jc w:val="both"/>
      </w:pPr>
      <w:r>
        <w:rPr>
          <w:rFonts w:ascii="Times New Roman"/>
          <w:b w:val="false"/>
          <w:i w:val="false"/>
          <w:color w:val="000000"/>
          <w:sz w:val="28"/>
        </w:rPr>
        <w:t>
      8) взыскание дебиторской задолженности за поставленные коммунальные услуги от потребителей в досудебном и судебном порядке;</w:t>
      </w:r>
    </w:p>
    <w:p>
      <w:pPr>
        <w:spacing w:after="0"/>
        <w:ind w:left="0"/>
        <w:jc w:val="both"/>
      </w:pPr>
      <w:r>
        <w:rPr>
          <w:rFonts w:ascii="Times New Roman"/>
          <w:b w:val="false"/>
          <w:i w:val="false"/>
          <w:color w:val="000000"/>
          <w:sz w:val="28"/>
        </w:rPr>
        <w:t>
      9) принятие приборов учета коммунальных услуг на коммерческий учет;</w:t>
      </w:r>
    </w:p>
    <w:p>
      <w:pPr>
        <w:spacing w:after="0"/>
        <w:ind w:left="0"/>
        <w:jc w:val="both"/>
      </w:pPr>
      <w:r>
        <w:rPr>
          <w:rFonts w:ascii="Times New Roman"/>
          <w:b w:val="false"/>
          <w:i w:val="false"/>
          <w:color w:val="000000"/>
          <w:sz w:val="28"/>
        </w:rPr>
        <w:t>
      10) прием заявлений потребителей по вопросам абонентского обслуживания;</w:t>
      </w:r>
    </w:p>
    <w:p>
      <w:pPr>
        <w:spacing w:after="0"/>
        <w:ind w:left="0"/>
        <w:jc w:val="both"/>
      </w:pPr>
      <w:r>
        <w:rPr>
          <w:rFonts w:ascii="Times New Roman"/>
          <w:b w:val="false"/>
          <w:i w:val="false"/>
          <w:color w:val="000000"/>
          <w:sz w:val="28"/>
        </w:rPr>
        <w:t>
      11) организация Call-центра;</w:t>
      </w:r>
    </w:p>
    <w:p>
      <w:pPr>
        <w:spacing w:after="0"/>
        <w:ind w:left="0"/>
        <w:jc w:val="both"/>
      </w:pPr>
      <w:r>
        <w:rPr>
          <w:rFonts w:ascii="Times New Roman"/>
          <w:b w:val="false"/>
          <w:i w:val="false"/>
          <w:color w:val="000000"/>
          <w:sz w:val="28"/>
        </w:rPr>
        <w:t>
      12) анализ оплаты коммунальных услуг;</w:t>
      </w:r>
    </w:p>
    <w:p>
      <w:pPr>
        <w:spacing w:after="0"/>
        <w:ind w:left="0"/>
        <w:jc w:val="both"/>
      </w:pPr>
      <w:r>
        <w:rPr>
          <w:rFonts w:ascii="Times New Roman"/>
          <w:b w:val="false"/>
          <w:i w:val="false"/>
          <w:color w:val="000000"/>
          <w:sz w:val="28"/>
        </w:rPr>
        <w:t>
      13) анализ фактически реализованных объемов предоставленных коммунальных услуг;</w:t>
      </w:r>
    </w:p>
    <w:p>
      <w:pPr>
        <w:spacing w:after="0"/>
        <w:ind w:left="0"/>
        <w:jc w:val="both"/>
      </w:pPr>
      <w:r>
        <w:rPr>
          <w:rFonts w:ascii="Times New Roman"/>
          <w:b w:val="false"/>
          <w:i w:val="false"/>
          <w:color w:val="000000"/>
          <w:sz w:val="28"/>
        </w:rPr>
        <w:t>
      14) предоставление отчетности и информации ЕРЦ в местный исполнительный орган;</w:t>
      </w:r>
    </w:p>
    <w:p>
      <w:pPr>
        <w:spacing w:after="0"/>
        <w:ind w:left="0"/>
        <w:jc w:val="both"/>
      </w:pPr>
      <w:r>
        <w:rPr>
          <w:rFonts w:ascii="Times New Roman"/>
          <w:b w:val="false"/>
          <w:i w:val="false"/>
          <w:color w:val="000000"/>
          <w:sz w:val="28"/>
        </w:rPr>
        <w:t>
      15) справочно-информационное обеспечение потребителей и услугодателей.</w:t>
      </w:r>
    </w:p>
    <w:bookmarkStart w:name="z63" w:id="61"/>
    <w:p>
      <w:pPr>
        <w:spacing w:after="0"/>
        <w:ind w:left="0"/>
        <w:jc w:val="left"/>
      </w:pPr>
      <w:r>
        <w:rPr>
          <w:rFonts w:ascii="Times New Roman"/>
          <w:b/>
          <w:i w:val="false"/>
          <w:color w:val="000000"/>
        </w:rPr>
        <w:t xml:space="preserve"> 8. Порядок разрешения разногласий</w:t>
      </w:r>
    </w:p>
    <w:bookmarkEnd w:id="61"/>
    <w:bookmarkStart w:name="z64" w:id="62"/>
    <w:p>
      <w:pPr>
        <w:spacing w:after="0"/>
        <w:ind w:left="0"/>
        <w:jc w:val="both"/>
      </w:pPr>
      <w:r>
        <w:rPr>
          <w:rFonts w:ascii="Times New Roman"/>
          <w:b w:val="false"/>
          <w:i w:val="false"/>
          <w:color w:val="000000"/>
          <w:sz w:val="28"/>
        </w:rPr>
        <w:t>
      49. Время прекращения предоставления услуг, а также несоответствия их качества требованиям нормативно-технической документации с отметкой о времени (дате, часе) должно быть отмечено в журнале диспетчерской службы услугодателя с последующей отметкой о времени (дате, часе) возобновления услуги с должным (надлежащим) качеством.</w:t>
      </w:r>
    </w:p>
    <w:bookmarkEnd w:id="62"/>
    <w:bookmarkStart w:name="z65" w:id="63"/>
    <w:p>
      <w:pPr>
        <w:spacing w:after="0"/>
        <w:ind w:left="0"/>
        <w:jc w:val="both"/>
      </w:pPr>
      <w:r>
        <w:rPr>
          <w:rFonts w:ascii="Times New Roman"/>
          <w:b w:val="false"/>
          <w:i w:val="false"/>
          <w:color w:val="000000"/>
          <w:sz w:val="28"/>
        </w:rPr>
        <w:t xml:space="preserve">
      50. При неполучении услуги, получении услуги ненадлежащего качества или не в полном объеме потребитель должен известить об этом услугодателя лично (заявкой) или телефонограммой с обязательным указанием времени, даты ее передачи и фамилии лица, передавшего/принявшего заявку. В телефонограмме указывается: время начала ухудшения качества (отсутствия) услуги, характер ухудшения и необходимость присутствия представителя услугодателя (если ухудшение качества услуги или ее прекращение услугодателем в журнале не зафиксировано). </w:t>
      </w:r>
    </w:p>
    <w:bookmarkEnd w:id="63"/>
    <w:p>
      <w:pPr>
        <w:spacing w:after="0"/>
        <w:ind w:left="0"/>
        <w:jc w:val="both"/>
      </w:pPr>
      <w:r>
        <w:rPr>
          <w:rFonts w:ascii="Times New Roman"/>
          <w:b w:val="false"/>
          <w:i w:val="false"/>
          <w:color w:val="000000"/>
          <w:sz w:val="28"/>
        </w:rPr>
        <w:t xml:space="preserve">
      При личном обращении потребителя заявка должна иметь копию, на которой в момент регистрации ее поступления проставляются регистрационный номер, дата и время подачи заявки, роспись принявшего ее представителя услугодателя. </w:t>
      </w:r>
    </w:p>
    <w:p>
      <w:pPr>
        <w:spacing w:after="0"/>
        <w:ind w:left="0"/>
        <w:jc w:val="both"/>
      </w:pPr>
      <w:r>
        <w:rPr>
          <w:rFonts w:ascii="Times New Roman"/>
          <w:b w:val="false"/>
          <w:i w:val="false"/>
          <w:color w:val="000000"/>
          <w:sz w:val="28"/>
        </w:rPr>
        <w:t xml:space="preserve">
      Услугодатель сверяет отметки в журнале об отклонении качества (перерыв) услуги от нормы, указанной в заявке (телефонограмме), и при отсутствии разногласий выполняет перерасчет стоимости услуги в соответствии с ее фактическим потреблением. </w:t>
      </w:r>
    </w:p>
    <w:bookmarkStart w:name="z66" w:id="64"/>
    <w:p>
      <w:pPr>
        <w:spacing w:after="0"/>
        <w:ind w:left="0"/>
        <w:jc w:val="both"/>
      </w:pPr>
      <w:r>
        <w:rPr>
          <w:rFonts w:ascii="Times New Roman"/>
          <w:b w:val="false"/>
          <w:i w:val="false"/>
          <w:color w:val="000000"/>
          <w:sz w:val="28"/>
        </w:rPr>
        <w:t xml:space="preserve">
      51. При отказе услугодателя удостоверить факт непредоставления услуги или предоставления услуги низкого качества потребитель вправе составить письменное заявление, где указывается: </w:t>
      </w:r>
    </w:p>
    <w:bookmarkEnd w:id="64"/>
    <w:p>
      <w:pPr>
        <w:spacing w:after="0"/>
        <w:ind w:left="0"/>
        <w:jc w:val="both"/>
      </w:pPr>
      <w:r>
        <w:rPr>
          <w:rFonts w:ascii="Times New Roman"/>
          <w:b w:val="false"/>
          <w:i w:val="false"/>
          <w:color w:val="000000"/>
          <w:sz w:val="28"/>
        </w:rPr>
        <w:t xml:space="preserve">
      1) время начала отказа в услуге (отключения) или некачественной ее поставки; </w:t>
      </w:r>
    </w:p>
    <w:p>
      <w:pPr>
        <w:spacing w:after="0"/>
        <w:ind w:left="0"/>
        <w:jc w:val="both"/>
      </w:pPr>
      <w:r>
        <w:rPr>
          <w:rFonts w:ascii="Times New Roman"/>
          <w:b w:val="false"/>
          <w:i w:val="false"/>
          <w:color w:val="000000"/>
          <w:sz w:val="28"/>
        </w:rPr>
        <w:t xml:space="preserve">
      2) характер ухудшения качества услуги; </w:t>
      </w:r>
    </w:p>
    <w:p>
      <w:pPr>
        <w:spacing w:after="0"/>
        <w:ind w:left="0"/>
        <w:jc w:val="both"/>
      </w:pPr>
      <w:r>
        <w:rPr>
          <w:rFonts w:ascii="Times New Roman"/>
          <w:b w:val="false"/>
          <w:i w:val="false"/>
          <w:color w:val="000000"/>
          <w:sz w:val="28"/>
        </w:rPr>
        <w:t>
      3) время подачи заявки и ее регистрационный номер (по журналу услугодателя);</w:t>
      </w:r>
    </w:p>
    <w:p>
      <w:pPr>
        <w:spacing w:after="0"/>
        <w:ind w:left="0"/>
        <w:jc w:val="both"/>
      </w:pPr>
      <w:r>
        <w:rPr>
          <w:rFonts w:ascii="Times New Roman"/>
          <w:b w:val="false"/>
          <w:i w:val="false"/>
          <w:color w:val="000000"/>
          <w:sz w:val="28"/>
        </w:rPr>
        <w:t xml:space="preserve">
      4) время восстановления услуги (нормализации ее качества); </w:t>
      </w:r>
    </w:p>
    <w:p>
      <w:pPr>
        <w:spacing w:after="0"/>
        <w:ind w:left="0"/>
        <w:jc w:val="both"/>
      </w:pPr>
      <w:r>
        <w:rPr>
          <w:rFonts w:ascii="Times New Roman"/>
          <w:b w:val="false"/>
          <w:i w:val="false"/>
          <w:color w:val="000000"/>
          <w:sz w:val="28"/>
        </w:rPr>
        <w:t xml:space="preserve">
      5) период отсутствия (ухудшения качества) услуги. </w:t>
      </w:r>
    </w:p>
    <w:p>
      <w:pPr>
        <w:spacing w:after="0"/>
        <w:ind w:left="0"/>
        <w:jc w:val="both"/>
      </w:pPr>
      <w:r>
        <w:rPr>
          <w:rFonts w:ascii="Times New Roman"/>
          <w:b w:val="false"/>
          <w:i w:val="false"/>
          <w:color w:val="000000"/>
          <w:sz w:val="28"/>
        </w:rPr>
        <w:t xml:space="preserve">
      Акт подписывается потребителем, уполномоченным членом КСК, обслуживающей организацией либо двумя независимыми свидетелями и направляется услугодателю. В случае неурегулирования спора по согласованию сторон в 10-дневный срок потребитель передает иск в суд. </w:t>
      </w:r>
    </w:p>
    <w:bookmarkStart w:name="z67" w:id="65"/>
    <w:p>
      <w:pPr>
        <w:spacing w:after="0"/>
        <w:ind w:left="0"/>
        <w:jc w:val="both"/>
      </w:pPr>
      <w:r>
        <w:rPr>
          <w:rFonts w:ascii="Times New Roman"/>
          <w:b w:val="false"/>
          <w:i w:val="false"/>
          <w:color w:val="000000"/>
          <w:sz w:val="28"/>
        </w:rPr>
        <w:t>
      52. Нарушения, допущенные потребителем при пользовании услугой, оформляются двусторонним актом представителей услугодателя и потребителя в двух экземплярах, один из которых вручается потребителю.</w:t>
      </w:r>
    </w:p>
    <w:bookmarkEnd w:id="65"/>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услугодателя либо органа управления объектом кондоминиума в составе не менее трех человек.</w:t>
      </w:r>
    </w:p>
    <w:bookmarkStart w:name="z68" w:id="66"/>
    <w:p>
      <w:pPr>
        <w:spacing w:after="0"/>
        <w:ind w:left="0"/>
        <w:jc w:val="both"/>
      </w:pPr>
      <w:r>
        <w:rPr>
          <w:rFonts w:ascii="Times New Roman"/>
          <w:b w:val="false"/>
          <w:i w:val="false"/>
          <w:color w:val="000000"/>
          <w:sz w:val="28"/>
        </w:rPr>
        <w:t xml:space="preserve">
      53. На основании акта услугодатель определяет количество недоучтенной энергии и направляет потребителю досудебную претензию с обоснованием суммы доплаты. </w:t>
      </w:r>
    </w:p>
    <w:bookmarkEnd w:id="66"/>
    <w:p>
      <w:pPr>
        <w:spacing w:after="0"/>
        <w:ind w:left="0"/>
        <w:jc w:val="both"/>
      </w:pPr>
      <w:r>
        <w:rPr>
          <w:rFonts w:ascii="Times New Roman"/>
          <w:b w:val="false"/>
          <w:i w:val="false"/>
          <w:color w:val="000000"/>
          <w:sz w:val="28"/>
        </w:rPr>
        <w:t>
      В случае неурегулирования спора по согласованию сторон в 10-дневный срок услугодатель передает иск в суд о взыскании с потребителя предъявленной суммы в принудительном порядке и вправе в установленном законодательством Республики Казахстан порядке приостановить исполнение договора.</w:t>
      </w:r>
    </w:p>
    <w:bookmarkStart w:name="z69" w:id="67"/>
    <w:p>
      <w:pPr>
        <w:spacing w:after="0"/>
        <w:ind w:left="0"/>
        <w:jc w:val="both"/>
      </w:pPr>
      <w:r>
        <w:rPr>
          <w:rFonts w:ascii="Times New Roman"/>
          <w:b w:val="false"/>
          <w:i w:val="false"/>
          <w:color w:val="000000"/>
          <w:sz w:val="28"/>
        </w:rPr>
        <w:t xml:space="preserve">
      54. Взыскание дебиторской задолженности за поставленные коммунальные услуги от потребителей в досудебном и судебном порядке могут осуществляться услугодателем самостоятельно либо в соответствии с подпунктом 8) </w:t>
      </w:r>
      <w:r>
        <w:rPr>
          <w:rFonts w:ascii="Times New Roman"/>
          <w:b w:val="false"/>
          <w:i w:val="false"/>
          <w:color w:val="000000"/>
          <w:sz w:val="28"/>
        </w:rPr>
        <w:t>пункта 48</w:t>
      </w:r>
      <w:r>
        <w:rPr>
          <w:rFonts w:ascii="Times New Roman"/>
          <w:b w:val="false"/>
          <w:i w:val="false"/>
          <w:color w:val="000000"/>
          <w:sz w:val="28"/>
        </w:rPr>
        <w:t xml:space="preserve"> Правил на основании соответствующего договора на оказание услуг через ЕРЦ.</w:t>
      </w:r>
    </w:p>
    <w:bookmarkEnd w:id="67"/>
    <w:bookmarkStart w:name="z70" w:id="68"/>
    <w:p>
      <w:pPr>
        <w:spacing w:after="0"/>
        <w:ind w:left="0"/>
        <w:jc w:val="both"/>
      </w:pPr>
      <w:r>
        <w:rPr>
          <w:rFonts w:ascii="Times New Roman"/>
          <w:b w:val="false"/>
          <w:i w:val="false"/>
          <w:color w:val="000000"/>
          <w:sz w:val="28"/>
        </w:rPr>
        <w:t>
      55. При получении ЕРЦ информации о разногласиях по вопросам принадлежности домов, выбора субъекта сервисной деятельности объекта кондоминиума, возникших между услугодателем и третьим лицом (третьими лицами), ЕРЦ вправе приостановить печать счетов до урегулирования спорного вопроса. При этом, одновременно с приостановлением печати счетов исполнитель направляет запрос в Государственное учреждение "Управление жилищной инспекции города Нур-Султана" для выдачи заключения касательно принадлежности многоквартирного жилого дома к органу управления объектом кондоминиума, которым руководствуется стороны спора и ЕРЦ в дальнейшем.</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