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efad3" w14:textId="27efa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"Прием документов и зачисление в организации дополнительного образования для детей по предоставлению им дополнительного образования" и "Прием документов и выдача направлений на предоставление отдыха детям из малообеспеченных семей в загородных и пришкольных лагерях"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25 августа 2015 года № 107-1485. Зарегистрировано Департаментом юстиции города Астаны 23 сентября 2015 года № 944. Утратило силу постановлением акимата города Нур-Султана от 9 октября 2020 года № 107-2157.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09.10.2020 </w:t>
      </w:r>
      <w:r>
        <w:rPr>
          <w:rFonts w:ascii="Times New Roman"/>
          <w:b w:val="false"/>
          <w:i w:val="false"/>
          <w:color w:val="ff0000"/>
          <w:sz w:val="28"/>
        </w:rPr>
        <w:t>№ 107-2157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", приказами Министра образования и науки Республики Казахстан от 7 апреля 2015 года № 170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стандартов государственных услуг, оказываемых местными исполнительными органами в сфере предоставления дополнительного образования для детей и проведения конкурса на присуждение гранта "Лучшая организация среднего образования</w:t>
      </w:r>
      <w:r>
        <w:rPr>
          <w:rFonts w:ascii="Times New Roman"/>
          <w:b w:val="false"/>
          <w:i w:val="false"/>
          <w:color w:val="000000"/>
          <w:sz w:val="28"/>
        </w:rPr>
        <w:t>" и от 13 апреля 2015 года № 198 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утверждении стандартов государственных услуг, оказываемых в сфере семьи и детей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6 мая 2015 года № 107-688 "Об утверждении регламентов государственных услуг "Прием документов и зачисление в организации дополнительного образования для детей по предоставлению им дополнительного образования" и "Прием документов и выдача направлений на предоставление отдыха детям из малообеспеченных семей в загородных и пришкольных лагерях" (зарегистрировано в Реестре государственной регистрации нормативных правовых актов 12 июня 2015 года № 914, опубликовано в газетах "Астана ақшамы" от 20 июня 2015 года № 66 (3271), "Вечерняя Астана" от 20 июня 2015 года № 66 (3289).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"Управление образования города Астаны" обеспечить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Аманшаева Е.А.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Джаксыбеков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107-1485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в организации</w:t>
      </w:r>
      <w:r>
        <w:br/>
      </w:r>
      <w:r>
        <w:rPr>
          <w:rFonts w:ascii="Times New Roman"/>
          <w:b/>
          <w:i w:val="false"/>
          <w:color w:val="000000"/>
        </w:rPr>
        <w:t>дополнительного образования для детей по предоставлению</w:t>
      </w:r>
      <w:r>
        <w:br/>
      </w:r>
      <w:r>
        <w:rPr>
          <w:rFonts w:ascii="Times New Roman"/>
          <w:b/>
          <w:i w:val="false"/>
          <w:color w:val="000000"/>
        </w:rPr>
        <w:t>им дополнительного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и зачисление в организации дополнительного образования для детей по предоставлению им дополнительного образования" (далее – государственная услуга) оказывается организациями дополнительного образования для детей, организациями общего среднего образования (далее – услугодатель). Регламент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организации дополнительного образования для детей по предоставлению им дополнительного образования", утвержденного приказом Министра образования и науки Республики Казахстан от 7 апреля 2015 года № 170 "Об утверждении стандартов государственных услуг, оказываемых местными исполнительными органами в сфере предоставления дополнительного образования для детей и проведения конкурса на присуждение гранта "Лучшая организация среднего образования" (далее – Стандарт).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представителя. 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или его законным представителем (далее – услугополучатель) услугодателю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заявление).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 и его результат, входящей в состав процесса оказания государственной услуги, длительность его выполнения: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прием, рассмотрение и регистрация заявления работником услугодателя – не более 15 (пятнадцати) минут, в день подачи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рассмотрение, подписание и направление результата оказания государственной услуги услугополучателю – не более 15 (пятнадцати)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2 является направление копии приказа услугодателя о зачислении обучающегося в организацию дополнительного образования для детей по предоставлению им дополнительного образования услугополучателю. 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 дополнительного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дополнительного образования"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107-1485</w:t>
            </w:r>
          </w:p>
        </w:tc>
      </w:tr>
    </w:tbl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выдача направлений</w:t>
      </w:r>
      <w:r>
        <w:br/>
      </w:r>
      <w:r>
        <w:rPr>
          <w:rFonts w:ascii="Times New Roman"/>
          <w:b/>
          <w:i w:val="false"/>
          <w:color w:val="000000"/>
        </w:rPr>
        <w:t>на предоставление отдыха детям из малообеспеченных</w:t>
      </w:r>
      <w:r>
        <w:br/>
      </w:r>
      <w:r>
        <w:rPr>
          <w:rFonts w:ascii="Times New Roman"/>
          <w:b/>
          <w:i w:val="false"/>
          <w:color w:val="000000"/>
        </w:rPr>
        <w:t>семей в загородных и пришкольных лагерях"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и выдача направлений на предоставление отдыха детям из малообеспеченных семей в загородных и пришкольных лагерях" (далее – государственная услуга) оказывается Государственным учреждением "Управление образования города Астаны" и организациями среднего образования (далее – услугодатель). Регламент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выдача направлений на предоставление отдыха детям из малообеспеченных семей в загородных и пришкольных лагерях",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(далее – Стандарт).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направление (путевка) в загородные и пришкольные лагеря. 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или его законным представителем (далее – услугополучатель) услугодателю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заявление).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 и его результат, входящей в состав процесса оказания государственной услуги, длительность его выполнения: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прием, рассмотрение и регистрация работником услугодателя заявления (в произвольной форме) от услугополучателя – не более 15 (пятнадцати) минут, в день подачи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– передача заявления услугополучателя руководителю услугодателя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заявления услугополучателя руководителем услугодателя, передача заявления заместителю руководителя услугодателя –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результата государственной услуги руководителем услугодателя и направление в приемную услугодателя – в течение 12 (двенадцати)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5 – направление подписанного руководителем услугодателя результата оказания государственной услуги услугополучателю – в течение 1 (одного) рабочего дня.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5 является направление результата оказания государственной услуги услугополучателю.</w:t>
      </w:r>
    </w:p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услугодателя.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указано в блок-схеме прохождения каждого действия (процедуры),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выдача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из малообеспеченных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в загородных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пришкольных лагерях"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описания последовательности процедур (действий) между структурными подразделениями (работниками) услугодателя с указанием длительности каждого действия</w:t>
      </w:r>
    </w:p>
    <w:bookmarkEnd w:id="3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выдача направлений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из малообеспеченных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в загородных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пришкольных лагерях"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3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80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