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91fe" w14:textId="f979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15 июня 2015 года № А-6/276. Зарегистрировано Департаментом юстиции Акмолинской области 20 июля 2015 года № 4880. Утратило силу постановлением акимата Акмолинской области от 5 февраля 2020 года № А-2/48</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05.02.2020 </w:t>
      </w:r>
      <w:r>
        <w:rPr>
          <w:rFonts w:ascii="Times New Roman"/>
          <w:b w:val="false"/>
          <w:i w:val="false"/>
          <w:color w:val="ff0000"/>
          <w:sz w:val="28"/>
        </w:rPr>
        <w:t>№ А-2/48</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Акмолинской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"Аккредитация местных спортивных федераций"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акимата Акмолинской области от 15.04.2016 </w:t>
      </w:r>
      <w:r>
        <w:rPr>
          <w:rFonts w:ascii="Times New Roman"/>
          <w:b w:val="false"/>
          <w:i w:val="false"/>
          <w:color w:val="000000"/>
          <w:sz w:val="28"/>
        </w:rPr>
        <w:t>№ А-5/167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Признать утратившими силу:</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регламентов государственных услуг в сфере физической культуры и спорта" от 19 марта 2014 года № А-3/93 (зарегистрировано в Реестре государственной регистрации нормативных правовых актов № 4134, опубликовано 29 мая 2014 года в газетах "Акмолинская правда" и "Арқа ажары");</w:t>
      </w:r>
    </w:p>
    <w:bookmarkEnd w:id="4"/>
    <w:bookmarkStart w:name="z8"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 внесении дополнений в постановление акимата Акмолинской области от 19 марта 2014 года № А-3/93 "Об утверждении регламентов государственных услуг в сфере физической культуры и спорта" от 31 июля 2014 года № А-7/336 (зарегистрировано в Реестре государственной регистрации нормативных правовых актов № 4334, опубликовано 11 сентября 2014 года в газетах "Акмолинская правда" и "Арқа ажары").</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Нуркенова Н.Ж.</w:t>
      </w:r>
    </w:p>
    <w:bookmarkEnd w:id="6"/>
    <w:bookmarkStart w:name="z10" w:id="7"/>
    <w:p>
      <w:pPr>
        <w:spacing w:after="0"/>
        <w:ind w:left="0"/>
        <w:jc w:val="both"/>
      </w:pPr>
      <w:r>
        <w:rPr>
          <w:rFonts w:ascii="Times New Roman"/>
          <w:b w:val="false"/>
          <w:i w:val="false"/>
          <w:color w:val="000000"/>
          <w:sz w:val="28"/>
        </w:rPr>
        <w:t xml:space="preserve">
      4.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 но не ранее введения в действие </w:t>
      </w:r>
      <w:r>
        <w:rPr>
          <w:rFonts w:ascii="Times New Roman"/>
          <w:b w:val="false"/>
          <w:i w:val="false"/>
          <w:color w:val="000000"/>
          <w:sz w:val="28"/>
        </w:rPr>
        <w:t>приказа</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15 июня 2015 года № А-6/276</w:t>
            </w:r>
          </w:p>
        </w:tc>
      </w:tr>
    </w:tbl>
    <w:bookmarkStart w:name="z12" w:id="8"/>
    <w:p>
      <w:pPr>
        <w:spacing w:after="0"/>
        <w:ind w:left="0"/>
        <w:jc w:val="left"/>
      </w:pPr>
      <w:r>
        <w:rPr>
          <w:rFonts w:ascii="Times New Roman"/>
          <w:b/>
          <w:i w:val="false"/>
          <w:color w:val="000000"/>
        </w:rPr>
        <w:t xml:space="preserve"> Регламент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8"/>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28.12.2017 </w:t>
      </w:r>
      <w:r>
        <w:rPr>
          <w:rFonts w:ascii="Times New Roman"/>
          <w:b w:val="false"/>
          <w:i w:val="false"/>
          <w:color w:val="ff0000"/>
          <w:sz w:val="28"/>
        </w:rPr>
        <w:t>№ А-1/611</w:t>
      </w:r>
      <w:r>
        <w:rPr>
          <w:rFonts w:ascii="Times New Roman"/>
          <w:b w:val="false"/>
          <w:i w:val="false"/>
          <w:color w:val="ff0000"/>
          <w:sz w:val="28"/>
        </w:rPr>
        <w:t xml:space="preserve"> (вводится в действие со дня официального опубликования).</w:t>
      </w:r>
    </w:p>
    <w:bookmarkStart w:name="z13" w:id="9"/>
    <w:p>
      <w:pPr>
        <w:spacing w:after="0"/>
        <w:ind w:left="0"/>
        <w:jc w:val="left"/>
      </w:pPr>
      <w:r>
        <w:rPr>
          <w:rFonts w:ascii="Times New Roman"/>
          <w:b/>
          <w:i w:val="false"/>
          <w:color w:val="000000"/>
        </w:rPr>
        <w:t xml:space="preserve"> 1. Общие положения</w:t>
      </w:r>
    </w:p>
    <w:bookmarkEnd w:id="9"/>
    <w:bookmarkStart w:name="z14" w:id="10"/>
    <w:p>
      <w:pPr>
        <w:spacing w:after="0"/>
        <w:ind w:left="0"/>
        <w:jc w:val="both"/>
      </w:pPr>
      <w:r>
        <w:rPr>
          <w:rFonts w:ascii="Times New Roman"/>
          <w:b w:val="false"/>
          <w:i w:val="false"/>
          <w:color w:val="000000"/>
          <w:sz w:val="28"/>
        </w:rPr>
        <w:t>
      1. Государственная услуга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(далее-государственная услуга) оказывается государственным учреждением "Управление физической культуры и спорта Акмолинской области" (далее – услугодатель).</w:t>
      </w:r>
    </w:p>
    <w:bookmarkEnd w:id="10"/>
    <w:bookmarkStart w:name="z15" w:id="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Министерства по инвестициям и развитию Республики Казахстан (далее – Государственная корпорация).</w:t>
      </w:r>
    </w:p>
    <w:bookmarkEnd w:id="11"/>
    <w:bookmarkStart w:name="z16" w:id="12"/>
    <w:p>
      <w:pPr>
        <w:spacing w:after="0"/>
        <w:ind w:left="0"/>
        <w:jc w:val="both"/>
      </w:pPr>
      <w:r>
        <w:rPr>
          <w:rFonts w:ascii="Times New Roman"/>
          <w:b w:val="false"/>
          <w:i w:val="false"/>
          <w:color w:val="000000"/>
          <w:sz w:val="28"/>
        </w:rPr>
        <w:t>
      2. Форма оказания государственной услуги - бумажная.</w:t>
      </w:r>
    </w:p>
    <w:bookmarkEnd w:id="12"/>
    <w:bookmarkStart w:name="z17" w:id="13"/>
    <w:p>
      <w:pPr>
        <w:spacing w:after="0"/>
        <w:ind w:left="0"/>
        <w:jc w:val="both"/>
      </w:pPr>
      <w:r>
        <w:rPr>
          <w:rFonts w:ascii="Times New Roman"/>
          <w:b w:val="false"/>
          <w:i w:val="false"/>
          <w:color w:val="000000"/>
          <w:sz w:val="28"/>
        </w:rPr>
        <w:t xml:space="preserve">
      3.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по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p>
    <w:bookmarkEnd w:id="13"/>
    <w:bookmarkStart w:name="z18" w:id="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4"/>
    <w:bookmarkStart w:name="z19" w:id="1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5"/>
    <w:bookmarkStart w:name="z20" w:id="16"/>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6"/>
    <w:bookmarkStart w:name="z21" w:id="1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7"/>
    <w:bookmarkStart w:name="z22" w:id="18"/>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18"/>
    <w:bookmarkStart w:name="z23" w:id="19"/>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19"/>
    <w:bookmarkStart w:name="z24" w:id="20"/>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по присвоению спортивных разрядов и категорий (далее - Комиссия) – 1 календарный день;</w:t>
      </w:r>
    </w:p>
    <w:bookmarkEnd w:id="20"/>
    <w:bookmarkStart w:name="z25" w:id="21"/>
    <w:p>
      <w:pPr>
        <w:spacing w:after="0"/>
        <w:ind w:left="0"/>
        <w:jc w:val="both"/>
      </w:pPr>
      <w:r>
        <w:rPr>
          <w:rFonts w:ascii="Times New Roman"/>
          <w:b w:val="false"/>
          <w:i w:val="false"/>
          <w:color w:val="000000"/>
          <w:sz w:val="28"/>
        </w:rPr>
        <w:t>
      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об отказе в оказании государственной услуге;</w:t>
      </w:r>
    </w:p>
    <w:bookmarkEnd w:id="21"/>
    <w:bookmarkStart w:name="z26" w:id="22"/>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22"/>
    <w:bookmarkStart w:name="z27" w:id="23"/>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23"/>
    <w:bookmarkStart w:name="z28" w:id="24"/>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24"/>
    <w:bookmarkStart w:name="z29" w:id="25"/>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5"/>
    <w:bookmarkStart w:name="z30" w:id="26"/>
    <w:p>
      <w:pPr>
        <w:spacing w:after="0"/>
        <w:ind w:left="0"/>
        <w:jc w:val="both"/>
      </w:pPr>
      <w:r>
        <w:rPr>
          <w:rFonts w:ascii="Times New Roman"/>
          <w:b w:val="false"/>
          <w:i w:val="false"/>
          <w:color w:val="000000"/>
          <w:sz w:val="28"/>
        </w:rPr>
        <w:t>
      1) прием и регистрация документов;</w:t>
      </w:r>
    </w:p>
    <w:bookmarkEnd w:id="26"/>
    <w:bookmarkStart w:name="z31" w:id="27"/>
    <w:p>
      <w:pPr>
        <w:spacing w:after="0"/>
        <w:ind w:left="0"/>
        <w:jc w:val="both"/>
      </w:pPr>
      <w:r>
        <w:rPr>
          <w:rFonts w:ascii="Times New Roman"/>
          <w:b w:val="false"/>
          <w:i w:val="false"/>
          <w:color w:val="000000"/>
          <w:sz w:val="28"/>
        </w:rPr>
        <w:t>
      2) определение ответственного исполнителя;</w:t>
      </w:r>
    </w:p>
    <w:bookmarkEnd w:id="27"/>
    <w:bookmarkStart w:name="z32" w:id="28"/>
    <w:p>
      <w:pPr>
        <w:spacing w:after="0"/>
        <w:ind w:left="0"/>
        <w:jc w:val="both"/>
      </w:pPr>
      <w:r>
        <w:rPr>
          <w:rFonts w:ascii="Times New Roman"/>
          <w:b w:val="false"/>
          <w:i w:val="false"/>
          <w:color w:val="000000"/>
          <w:sz w:val="28"/>
        </w:rPr>
        <w:t>
      3) проверка и направление документов;</w:t>
      </w:r>
    </w:p>
    <w:bookmarkEnd w:id="28"/>
    <w:bookmarkStart w:name="z33" w:id="29"/>
    <w:p>
      <w:pPr>
        <w:spacing w:after="0"/>
        <w:ind w:left="0"/>
        <w:jc w:val="both"/>
      </w:pPr>
      <w:r>
        <w:rPr>
          <w:rFonts w:ascii="Times New Roman"/>
          <w:b w:val="false"/>
          <w:i w:val="false"/>
          <w:color w:val="000000"/>
          <w:sz w:val="28"/>
        </w:rPr>
        <w:t>
      4) протокол Комиссии;</w:t>
      </w:r>
    </w:p>
    <w:bookmarkEnd w:id="29"/>
    <w:bookmarkStart w:name="z34" w:id="30"/>
    <w:p>
      <w:pPr>
        <w:spacing w:after="0"/>
        <w:ind w:left="0"/>
        <w:jc w:val="both"/>
      </w:pPr>
      <w:r>
        <w:rPr>
          <w:rFonts w:ascii="Times New Roman"/>
          <w:b w:val="false"/>
          <w:i w:val="false"/>
          <w:color w:val="000000"/>
          <w:sz w:val="28"/>
        </w:rPr>
        <w:t>
      5) проект результата оказания государственной услуги;</w:t>
      </w:r>
    </w:p>
    <w:bookmarkEnd w:id="30"/>
    <w:bookmarkStart w:name="z35" w:id="31"/>
    <w:p>
      <w:pPr>
        <w:spacing w:after="0"/>
        <w:ind w:left="0"/>
        <w:jc w:val="both"/>
      </w:pPr>
      <w:r>
        <w:rPr>
          <w:rFonts w:ascii="Times New Roman"/>
          <w:b w:val="false"/>
          <w:i w:val="false"/>
          <w:color w:val="000000"/>
          <w:sz w:val="28"/>
        </w:rPr>
        <w:t>
      6) подписание проекта результата оказания государственной услуги;</w:t>
      </w:r>
    </w:p>
    <w:bookmarkEnd w:id="31"/>
    <w:bookmarkStart w:name="z36" w:id="32"/>
    <w:p>
      <w:pPr>
        <w:spacing w:after="0"/>
        <w:ind w:left="0"/>
        <w:jc w:val="both"/>
      </w:pPr>
      <w:r>
        <w:rPr>
          <w:rFonts w:ascii="Times New Roman"/>
          <w:b w:val="false"/>
          <w:i w:val="false"/>
          <w:color w:val="000000"/>
          <w:sz w:val="28"/>
        </w:rPr>
        <w:t>
      7) выдача результата оказания государственной услуги.</w:t>
      </w:r>
    </w:p>
    <w:bookmarkEnd w:id="32"/>
    <w:bookmarkStart w:name="z37" w:id="3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3"/>
    <w:bookmarkStart w:name="z38" w:id="34"/>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4"/>
    <w:bookmarkStart w:name="z39" w:id="35"/>
    <w:p>
      <w:pPr>
        <w:spacing w:after="0"/>
        <w:ind w:left="0"/>
        <w:jc w:val="both"/>
      </w:pPr>
      <w:r>
        <w:rPr>
          <w:rFonts w:ascii="Times New Roman"/>
          <w:b w:val="false"/>
          <w:i w:val="false"/>
          <w:color w:val="000000"/>
          <w:sz w:val="28"/>
        </w:rPr>
        <w:t>
      1) сотрудник канцелярия услугодателя;</w:t>
      </w:r>
    </w:p>
    <w:bookmarkEnd w:id="35"/>
    <w:bookmarkStart w:name="z40" w:id="36"/>
    <w:p>
      <w:pPr>
        <w:spacing w:after="0"/>
        <w:ind w:left="0"/>
        <w:jc w:val="both"/>
      </w:pPr>
      <w:r>
        <w:rPr>
          <w:rFonts w:ascii="Times New Roman"/>
          <w:b w:val="false"/>
          <w:i w:val="false"/>
          <w:color w:val="000000"/>
          <w:sz w:val="28"/>
        </w:rPr>
        <w:t>
      2) руководитель услугодателя;</w:t>
      </w:r>
    </w:p>
    <w:bookmarkEnd w:id="36"/>
    <w:bookmarkStart w:name="z41" w:id="37"/>
    <w:p>
      <w:pPr>
        <w:spacing w:after="0"/>
        <w:ind w:left="0"/>
        <w:jc w:val="both"/>
      </w:pPr>
      <w:r>
        <w:rPr>
          <w:rFonts w:ascii="Times New Roman"/>
          <w:b w:val="false"/>
          <w:i w:val="false"/>
          <w:color w:val="000000"/>
          <w:sz w:val="28"/>
        </w:rPr>
        <w:t>
      3) ответственный исполнитель услугодателя;</w:t>
      </w:r>
    </w:p>
    <w:bookmarkEnd w:id="37"/>
    <w:bookmarkStart w:name="z42" w:id="38"/>
    <w:p>
      <w:pPr>
        <w:spacing w:after="0"/>
        <w:ind w:left="0"/>
        <w:jc w:val="both"/>
      </w:pPr>
      <w:r>
        <w:rPr>
          <w:rFonts w:ascii="Times New Roman"/>
          <w:b w:val="false"/>
          <w:i w:val="false"/>
          <w:color w:val="000000"/>
          <w:sz w:val="28"/>
        </w:rPr>
        <w:t>
      4) Комиссия.</w:t>
      </w:r>
    </w:p>
    <w:bookmarkEnd w:id="38"/>
    <w:bookmarkStart w:name="z43" w:id="39"/>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39"/>
    <w:bookmarkStart w:name="z44" w:id="40"/>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40"/>
    <w:bookmarkStart w:name="z45" w:id="41"/>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41"/>
    <w:bookmarkStart w:name="z46" w:id="42"/>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 1 календарный день;</w:t>
      </w:r>
    </w:p>
    <w:bookmarkEnd w:id="42"/>
    <w:bookmarkStart w:name="z47" w:id="43"/>
    <w:p>
      <w:pPr>
        <w:spacing w:after="0"/>
        <w:ind w:left="0"/>
        <w:jc w:val="both"/>
      </w:pPr>
      <w:r>
        <w:rPr>
          <w:rFonts w:ascii="Times New Roman"/>
          <w:b w:val="false"/>
          <w:i w:val="false"/>
          <w:color w:val="000000"/>
          <w:sz w:val="28"/>
        </w:rPr>
        <w:t>
      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об отказе в оказании государственной услуге;</w:t>
      </w:r>
    </w:p>
    <w:bookmarkEnd w:id="43"/>
    <w:bookmarkStart w:name="z48" w:id="44"/>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44"/>
    <w:bookmarkStart w:name="z49" w:id="45"/>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45"/>
    <w:bookmarkStart w:name="z50" w:id="46"/>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46"/>
    <w:bookmarkStart w:name="z51" w:id="47"/>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в процессе оказания государственной услуги</w:t>
      </w:r>
    </w:p>
    <w:bookmarkEnd w:id="47"/>
    <w:bookmarkStart w:name="z52" w:id="48"/>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p>
    <w:bookmarkEnd w:id="48"/>
    <w:bookmarkStart w:name="z53" w:id="49"/>
    <w:p>
      <w:pPr>
        <w:spacing w:after="0"/>
        <w:ind w:left="0"/>
        <w:jc w:val="both"/>
      </w:pPr>
      <w:r>
        <w:rPr>
          <w:rFonts w:ascii="Times New Roman"/>
          <w:b w:val="false"/>
          <w:i w:val="false"/>
          <w:color w:val="000000"/>
          <w:sz w:val="28"/>
        </w:rPr>
        <w:t>
      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w:t>
      </w:r>
    </w:p>
    <w:bookmarkEnd w:id="49"/>
    <w:bookmarkStart w:name="z54" w:id="50"/>
    <w:p>
      <w:pPr>
        <w:spacing w:after="0"/>
        <w:ind w:left="0"/>
        <w:jc w:val="both"/>
      </w:pPr>
      <w:r>
        <w:rPr>
          <w:rFonts w:ascii="Times New Roman"/>
          <w:b w:val="false"/>
          <w:i w:val="false"/>
          <w:color w:val="000000"/>
          <w:sz w:val="28"/>
        </w:rPr>
        <w:t xml:space="preserve">
      условие 1 – в случае представления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p>
    <w:bookmarkEnd w:id="50"/>
    <w:bookmarkStart w:name="z55" w:id="51"/>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51"/>
    <w:bookmarkStart w:name="z56" w:id="52"/>
    <w:p>
      <w:pPr>
        <w:spacing w:after="0"/>
        <w:ind w:left="0"/>
        <w:jc w:val="both"/>
      </w:pPr>
      <w:r>
        <w:rPr>
          <w:rFonts w:ascii="Times New Roman"/>
          <w:b w:val="false"/>
          <w:i w:val="false"/>
          <w:color w:val="000000"/>
          <w:sz w:val="28"/>
        </w:rPr>
        <w:t>
      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p>
    <w:bookmarkEnd w:id="52"/>
    <w:bookmarkStart w:name="z57" w:id="5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53"/>
    <w:bookmarkStart w:name="z58" w:id="54"/>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bookmarkEnd w:id="54"/>
    <w:bookmarkStart w:name="z59" w:id="55"/>
    <w:p>
      <w:pPr>
        <w:spacing w:after="0"/>
        <w:ind w:left="0"/>
        <w:jc w:val="both"/>
      </w:pPr>
      <w:r>
        <w:rPr>
          <w:rFonts w:ascii="Times New Roman"/>
          <w:b w:val="false"/>
          <w:i w:val="false"/>
          <w:color w:val="000000"/>
          <w:sz w:val="28"/>
        </w:rPr>
        <w:t>
      максимально допустимое время обслуживания – 15 минут.</w:t>
      </w:r>
    </w:p>
    <w:bookmarkEnd w:id="55"/>
    <w:bookmarkStart w:name="z60" w:id="56"/>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p>
    <w:bookmarkEnd w:id="56"/>
    <w:bookmarkStart w:name="z61" w:id="57"/>
    <w:p>
      <w:pPr>
        <w:spacing w:after="0"/>
        <w:ind w:left="0"/>
        <w:jc w:val="both"/>
      </w:pPr>
      <w:r>
        <w:rPr>
          <w:rFonts w:ascii="Times New Roman"/>
          <w:b w:val="false"/>
          <w:i w:val="false"/>
          <w:color w:val="000000"/>
          <w:sz w:val="28"/>
        </w:rPr>
        <w:t>
      1) для получения государственной услуги о присвоении спортивного разряда "Кандидат в мастера спорта":</w:t>
      </w:r>
    </w:p>
    <w:bookmarkEnd w:id="57"/>
    <w:bookmarkStart w:name="z62" w:id="58"/>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58"/>
    <w:bookmarkStart w:name="z63" w:id="59"/>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59"/>
    <w:bookmarkStart w:name="z64" w:id="60"/>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bookmarkEnd w:id="60"/>
    <w:bookmarkStart w:name="z65" w:id="61"/>
    <w:p>
      <w:pPr>
        <w:spacing w:after="0"/>
        <w:ind w:left="0"/>
        <w:jc w:val="both"/>
      </w:pPr>
      <w:r>
        <w:rPr>
          <w:rFonts w:ascii="Times New Roman"/>
          <w:b w:val="false"/>
          <w:i w:val="false"/>
          <w:color w:val="000000"/>
          <w:sz w:val="28"/>
        </w:rPr>
        <w:t>
      одна цветная фотография размером 3х4;</w:t>
      </w:r>
    </w:p>
    <w:bookmarkEnd w:id="61"/>
    <w:bookmarkStart w:name="z66" w:id="62"/>
    <w:p>
      <w:pPr>
        <w:spacing w:after="0"/>
        <w:ind w:left="0"/>
        <w:jc w:val="both"/>
      </w:pPr>
      <w:r>
        <w:rPr>
          <w:rFonts w:ascii="Times New Roman"/>
          <w:b w:val="false"/>
          <w:i w:val="false"/>
          <w:color w:val="000000"/>
          <w:sz w:val="28"/>
        </w:rPr>
        <w:t>
      2) для получения государственной услуги о присвоении (и/или подтверждении) спортивного разряда "Спортсмен 1 разряда":</w:t>
      </w:r>
    </w:p>
    <w:bookmarkEnd w:id="62"/>
    <w:bookmarkStart w:name="z67" w:id="63"/>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63"/>
    <w:bookmarkStart w:name="z68" w:id="64"/>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64"/>
    <w:bookmarkStart w:name="z69" w:id="65"/>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p>
    <w:bookmarkEnd w:id="65"/>
    <w:bookmarkStart w:name="z70" w:id="66"/>
    <w:p>
      <w:pPr>
        <w:spacing w:after="0"/>
        <w:ind w:left="0"/>
        <w:jc w:val="both"/>
      </w:pPr>
      <w:r>
        <w:rPr>
          <w:rFonts w:ascii="Times New Roman"/>
          <w:b w:val="false"/>
          <w:i w:val="false"/>
          <w:color w:val="000000"/>
          <w:sz w:val="28"/>
        </w:rPr>
        <w:t>
      одна цветная фотография размером 3х4;</w:t>
      </w:r>
    </w:p>
    <w:bookmarkEnd w:id="66"/>
    <w:bookmarkStart w:name="z71" w:id="67"/>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"тренер высшего уровня квалификации первой категории", "тренер среднего уровня квалификации первой категории":</w:t>
      </w:r>
    </w:p>
    <w:bookmarkEnd w:id="67"/>
    <w:bookmarkStart w:name="z72" w:id="68"/>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68"/>
    <w:bookmarkStart w:name="z73" w:id="69"/>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69"/>
    <w:bookmarkStart w:name="z74" w:id="70"/>
    <w:p>
      <w:pPr>
        <w:spacing w:after="0"/>
        <w:ind w:left="0"/>
        <w:jc w:val="both"/>
      </w:pPr>
      <w:r>
        <w:rPr>
          <w:rFonts w:ascii="Times New Roman"/>
          <w:b w:val="false"/>
          <w:i w:val="false"/>
          <w:color w:val="000000"/>
          <w:sz w:val="28"/>
        </w:rPr>
        <w:t>
      копия диплома о профессиональном образовании;</w:t>
      </w:r>
    </w:p>
    <w:bookmarkEnd w:id="70"/>
    <w:bookmarkStart w:name="z75" w:id="71"/>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71"/>
    <w:bookmarkStart w:name="z76" w:id="72"/>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bookmarkEnd w:id="72"/>
    <w:bookmarkStart w:name="z77" w:id="73"/>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bookmarkEnd w:id="73"/>
    <w:bookmarkStart w:name="z78" w:id="74"/>
    <w:p>
      <w:pPr>
        <w:spacing w:after="0"/>
        <w:ind w:left="0"/>
        <w:jc w:val="both"/>
      </w:pPr>
      <w:r>
        <w:rPr>
          <w:rFonts w:ascii="Times New Roman"/>
          <w:b w:val="false"/>
          <w:i w:val="false"/>
          <w:color w:val="000000"/>
          <w:sz w:val="28"/>
        </w:rPr>
        <w:t>
      копии протоколов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bookmarkEnd w:id="74"/>
    <w:bookmarkStart w:name="z79" w:id="75"/>
    <w:p>
      <w:pPr>
        <w:spacing w:after="0"/>
        <w:ind w:left="0"/>
        <w:jc w:val="both"/>
      </w:pPr>
      <w:r>
        <w:rPr>
          <w:rFonts w:ascii="Times New Roman"/>
          <w:b w:val="false"/>
          <w:i w:val="false"/>
          <w:color w:val="000000"/>
          <w:sz w:val="28"/>
        </w:rPr>
        <w:t>
      4) для получения государственной услуги о присвоении (и/или подтверждении) квалификационных категорий: "методист высшего уровня квалификации первой категории", "методист среднего уровня квалификации первой категории":</w:t>
      </w:r>
    </w:p>
    <w:bookmarkEnd w:id="75"/>
    <w:bookmarkStart w:name="z80" w:id="76"/>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76"/>
    <w:bookmarkStart w:name="z81" w:id="77"/>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77"/>
    <w:bookmarkStart w:name="z82" w:id="78"/>
    <w:p>
      <w:pPr>
        <w:spacing w:after="0"/>
        <w:ind w:left="0"/>
        <w:jc w:val="both"/>
      </w:pPr>
      <w:r>
        <w:rPr>
          <w:rFonts w:ascii="Times New Roman"/>
          <w:b w:val="false"/>
          <w:i w:val="false"/>
          <w:color w:val="000000"/>
          <w:sz w:val="28"/>
        </w:rPr>
        <w:t>
      копия диплома о профессиональном образовании;</w:t>
      </w:r>
    </w:p>
    <w:bookmarkEnd w:id="78"/>
    <w:bookmarkStart w:name="z83" w:id="79"/>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79"/>
    <w:bookmarkStart w:name="z84" w:id="80"/>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bookmarkEnd w:id="80"/>
    <w:bookmarkStart w:name="z85" w:id="81"/>
    <w:p>
      <w:pPr>
        <w:spacing w:after="0"/>
        <w:ind w:left="0"/>
        <w:jc w:val="both"/>
      </w:pPr>
      <w:r>
        <w:rPr>
          <w:rFonts w:ascii="Times New Roman"/>
          <w:b w:val="false"/>
          <w:i w:val="false"/>
          <w:color w:val="000000"/>
          <w:sz w:val="28"/>
        </w:rPr>
        <w:t>
      5) для получения государственной услуги о присвоении (и/или подтверждении) квалификационной категории "инструктор-спортсмен высшего уровня квалификации первой категории":</w:t>
      </w:r>
    </w:p>
    <w:bookmarkEnd w:id="81"/>
    <w:bookmarkStart w:name="z86" w:id="82"/>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82"/>
    <w:bookmarkStart w:name="z87" w:id="8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83"/>
    <w:bookmarkStart w:name="z88" w:id="84"/>
    <w:p>
      <w:pPr>
        <w:spacing w:after="0"/>
        <w:ind w:left="0"/>
        <w:jc w:val="both"/>
      </w:pPr>
      <w:r>
        <w:rPr>
          <w:rFonts w:ascii="Times New Roman"/>
          <w:b w:val="false"/>
          <w:i w:val="false"/>
          <w:color w:val="000000"/>
          <w:sz w:val="28"/>
        </w:rPr>
        <w:t>
      копия диплома об образовании;</w:t>
      </w:r>
    </w:p>
    <w:bookmarkEnd w:id="84"/>
    <w:bookmarkStart w:name="z89" w:id="85"/>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85"/>
    <w:bookmarkStart w:name="z90" w:id="86"/>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bookmarkEnd w:id="86"/>
    <w:bookmarkStart w:name="z91" w:id="87"/>
    <w:p>
      <w:pPr>
        <w:spacing w:after="0"/>
        <w:ind w:left="0"/>
        <w:jc w:val="both"/>
      </w:pPr>
      <w:r>
        <w:rPr>
          <w:rFonts w:ascii="Times New Roman"/>
          <w:b w:val="false"/>
          <w:i w:val="false"/>
          <w:color w:val="000000"/>
          <w:sz w:val="28"/>
        </w:rPr>
        <w:t>
      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bookmarkEnd w:id="87"/>
    <w:bookmarkStart w:name="z92" w:id="88"/>
    <w:p>
      <w:pPr>
        <w:spacing w:after="0"/>
        <w:ind w:left="0"/>
        <w:jc w:val="both"/>
      </w:pPr>
      <w:r>
        <w:rPr>
          <w:rFonts w:ascii="Times New Roman"/>
          <w:b w:val="false"/>
          <w:i w:val="false"/>
          <w:color w:val="000000"/>
          <w:sz w:val="28"/>
        </w:rPr>
        <w:t>
      6) для получения государственной услуги о присвоении судейской категории "судья по спорту первой категории":</w:t>
      </w:r>
    </w:p>
    <w:bookmarkEnd w:id="88"/>
    <w:bookmarkStart w:name="z93" w:id="89"/>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89"/>
    <w:bookmarkStart w:name="z94" w:id="9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90"/>
    <w:bookmarkStart w:name="z95" w:id="91"/>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91"/>
    <w:bookmarkStart w:name="z96" w:id="92"/>
    <w:p>
      <w:pPr>
        <w:spacing w:after="0"/>
        <w:ind w:left="0"/>
        <w:jc w:val="both"/>
      </w:pPr>
      <w:r>
        <w:rPr>
          <w:rFonts w:ascii="Times New Roman"/>
          <w:b w:val="false"/>
          <w:i w:val="false"/>
          <w:color w:val="000000"/>
          <w:sz w:val="28"/>
        </w:rPr>
        <w:t>
      справка о прохождении семинара судей, проводимого аккредитованной местной спортивной федерацией по виду спорта;</w:t>
      </w:r>
    </w:p>
    <w:bookmarkEnd w:id="92"/>
    <w:bookmarkStart w:name="z97" w:id="93"/>
    <w:p>
      <w:pPr>
        <w:spacing w:after="0"/>
        <w:ind w:left="0"/>
        <w:jc w:val="both"/>
      </w:pPr>
      <w:r>
        <w:rPr>
          <w:rFonts w:ascii="Times New Roman"/>
          <w:b w:val="false"/>
          <w:i w:val="false"/>
          <w:color w:val="000000"/>
          <w:sz w:val="28"/>
        </w:rPr>
        <w:t>
      справка о судействе или протокола соревнований, удостоверяющее судейство услугополучателя;</w:t>
      </w:r>
    </w:p>
    <w:bookmarkEnd w:id="93"/>
    <w:bookmarkStart w:name="z98" w:id="94"/>
    <w:p>
      <w:pPr>
        <w:spacing w:after="0"/>
        <w:ind w:left="0"/>
        <w:jc w:val="both"/>
      </w:pPr>
      <w:r>
        <w:rPr>
          <w:rFonts w:ascii="Times New Roman"/>
          <w:b w:val="false"/>
          <w:i w:val="false"/>
          <w:color w:val="000000"/>
          <w:sz w:val="28"/>
        </w:rPr>
        <w:t>
      две цветные фотографии размером 3х4.</w:t>
      </w:r>
    </w:p>
    <w:bookmarkEnd w:id="94"/>
    <w:bookmarkStart w:name="z99" w:id="95"/>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портала "электронного правительства".</w:t>
      </w:r>
    </w:p>
    <w:bookmarkEnd w:id="95"/>
    <w:bookmarkStart w:name="z100" w:id="96"/>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"Присвоение спортивных</w:t>
            </w:r>
            <w:r>
              <w:br/>
            </w:r>
            <w:r>
              <w:rPr>
                <w:rFonts w:ascii="Times New Roman"/>
                <w:b w:val="false"/>
                <w:i w:val="false"/>
                <w:color w:val="000000"/>
                <w:sz w:val="20"/>
              </w:rPr>
              <w:t>разрядов: кандидат в мастера</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спортсмен 1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спортивный судья</w:t>
            </w:r>
            <w:r>
              <w:br/>
            </w:r>
            <w:r>
              <w:rPr>
                <w:rFonts w:ascii="Times New Roman"/>
                <w:b w:val="false"/>
                <w:i w:val="false"/>
                <w:color w:val="000000"/>
                <w:sz w:val="20"/>
              </w:rPr>
              <w:t>первой категории"</w:t>
            </w:r>
          </w:p>
        </w:tc>
      </w:tr>
    </w:tbl>
    <w:bookmarkStart w:name="z102" w:id="97"/>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97"/>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15 июня 2015 года № А-6/276</w:t>
            </w:r>
          </w:p>
        </w:tc>
      </w:tr>
    </w:tbl>
    <w:bookmarkStart w:name="z104" w:id="98"/>
    <w:p>
      <w:pPr>
        <w:spacing w:after="0"/>
        <w:ind w:left="0"/>
        <w:jc w:val="left"/>
      </w:pPr>
      <w:r>
        <w:rPr>
          <w:rFonts w:ascii="Times New Roman"/>
          <w:b/>
          <w:i w:val="false"/>
          <w:color w:val="000000"/>
        </w:rPr>
        <w:t xml:space="preserve"> Регламент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98"/>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28.12.2017 </w:t>
      </w:r>
      <w:r>
        <w:rPr>
          <w:rFonts w:ascii="Times New Roman"/>
          <w:b w:val="false"/>
          <w:i w:val="false"/>
          <w:color w:val="ff0000"/>
          <w:sz w:val="28"/>
        </w:rPr>
        <w:t>№ А-1/611</w:t>
      </w:r>
      <w:r>
        <w:rPr>
          <w:rFonts w:ascii="Times New Roman"/>
          <w:b w:val="false"/>
          <w:i w:val="false"/>
          <w:color w:val="ff0000"/>
          <w:sz w:val="28"/>
        </w:rPr>
        <w:t xml:space="preserve"> (вводится в действие со дня официального опубликования).</w:t>
      </w:r>
    </w:p>
    <w:bookmarkStart w:name="z105" w:id="99"/>
    <w:p>
      <w:pPr>
        <w:spacing w:after="0"/>
        <w:ind w:left="0"/>
        <w:jc w:val="left"/>
      </w:pPr>
      <w:r>
        <w:rPr>
          <w:rFonts w:ascii="Times New Roman"/>
          <w:b/>
          <w:i w:val="false"/>
          <w:color w:val="000000"/>
        </w:rPr>
        <w:t xml:space="preserve"> 1. Общие положения</w:t>
      </w:r>
    </w:p>
    <w:bookmarkEnd w:id="99"/>
    <w:bookmarkStart w:name="z106" w:id="100"/>
    <w:p>
      <w:pPr>
        <w:spacing w:after="0"/>
        <w:ind w:left="0"/>
        <w:jc w:val="both"/>
      </w:pPr>
      <w:r>
        <w:rPr>
          <w:rFonts w:ascii="Times New Roman"/>
          <w:b w:val="false"/>
          <w:i w:val="false"/>
          <w:color w:val="000000"/>
          <w:sz w:val="28"/>
        </w:rPr>
        <w:t>
      1. Государственная услуга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государственная услуга) оказывается отделами физической культуры и спорта районов, городов Кокшетау и Степногорск (далее – услугодатель).</w:t>
      </w:r>
    </w:p>
    <w:bookmarkEnd w:id="100"/>
    <w:bookmarkStart w:name="z107" w:id="10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Министерства по инвестициям и развитию Республики Казахстан (далее – Государственная корпорация).</w:t>
      </w:r>
    </w:p>
    <w:bookmarkEnd w:id="101"/>
    <w:bookmarkStart w:name="z108" w:id="102"/>
    <w:p>
      <w:pPr>
        <w:spacing w:after="0"/>
        <w:ind w:left="0"/>
        <w:jc w:val="both"/>
      </w:pPr>
      <w:r>
        <w:rPr>
          <w:rFonts w:ascii="Times New Roman"/>
          <w:b w:val="false"/>
          <w:i w:val="false"/>
          <w:color w:val="000000"/>
          <w:sz w:val="28"/>
        </w:rPr>
        <w:t>
      2. Форма оказания государственной услуги - бумажная.</w:t>
      </w:r>
    </w:p>
    <w:bookmarkEnd w:id="102"/>
    <w:bookmarkStart w:name="z109" w:id="103"/>
    <w:p>
      <w:pPr>
        <w:spacing w:after="0"/>
        <w:ind w:left="0"/>
        <w:jc w:val="both"/>
      </w:pPr>
      <w:r>
        <w:rPr>
          <w:rFonts w:ascii="Times New Roman"/>
          <w:b w:val="false"/>
          <w:i w:val="false"/>
          <w:color w:val="000000"/>
          <w:sz w:val="28"/>
        </w:rPr>
        <w:t xml:space="preserve">
      3.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по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p>
    <w:bookmarkEnd w:id="103"/>
    <w:bookmarkStart w:name="z110" w:id="10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04"/>
    <w:bookmarkStart w:name="z111" w:id="10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05"/>
    <w:bookmarkStart w:name="z112" w:id="106"/>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06"/>
    <w:bookmarkStart w:name="z113" w:id="10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07"/>
    <w:bookmarkStart w:name="z114" w:id="108"/>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108"/>
    <w:bookmarkStart w:name="z115" w:id="109"/>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109"/>
    <w:bookmarkStart w:name="z116" w:id="110"/>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по присвоению спортивных разрядов и категорий (далее - Комиссия) – 1 календарный день;</w:t>
      </w:r>
    </w:p>
    <w:bookmarkEnd w:id="110"/>
    <w:bookmarkStart w:name="z117" w:id="111"/>
    <w:p>
      <w:pPr>
        <w:spacing w:after="0"/>
        <w:ind w:left="0"/>
        <w:jc w:val="both"/>
      </w:pPr>
      <w:r>
        <w:rPr>
          <w:rFonts w:ascii="Times New Roman"/>
          <w:b w:val="false"/>
          <w:i w:val="false"/>
          <w:color w:val="000000"/>
          <w:sz w:val="28"/>
        </w:rPr>
        <w:t>
      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об отказе в оказании государственной услуге;</w:t>
      </w:r>
    </w:p>
    <w:bookmarkEnd w:id="111"/>
    <w:bookmarkStart w:name="z118" w:id="112"/>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112"/>
    <w:bookmarkStart w:name="z119" w:id="113"/>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113"/>
    <w:bookmarkStart w:name="z120" w:id="114"/>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114"/>
    <w:bookmarkStart w:name="z121" w:id="115"/>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15"/>
    <w:bookmarkStart w:name="z122" w:id="116"/>
    <w:p>
      <w:pPr>
        <w:spacing w:after="0"/>
        <w:ind w:left="0"/>
        <w:jc w:val="both"/>
      </w:pPr>
      <w:r>
        <w:rPr>
          <w:rFonts w:ascii="Times New Roman"/>
          <w:b w:val="false"/>
          <w:i w:val="false"/>
          <w:color w:val="000000"/>
          <w:sz w:val="28"/>
        </w:rPr>
        <w:t>
      1) прием и регистрация документов;</w:t>
      </w:r>
    </w:p>
    <w:bookmarkEnd w:id="116"/>
    <w:bookmarkStart w:name="z123" w:id="117"/>
    <w:p>
      <w:pPr>
        <w:spacing w:after="0"/>
        <w:ind w:left="0"/>
        <w:jc w:val="both"/>
      </w:pPr>
      <w:r>
        <w:rPr>
          <w:rFonts w:ascii="Times New Roman"/>
          <w:b w:val="false"/>
          <w:i w:val="false"/>
          <w:color w:val="000000"/>
          <w:sz w:val="28"/>
        </w:rPr>
        <w:t>
      2) определение ответственного исполнителя;</w:t>
      </w:r>
    </w:p>
    <w:bookmarkEnd w:id="117"/>
    <w:bookmarkStart w:name="z124" w:id="118"/>
    <w:p>
      <w:pPr>
        <w:spacing w:after="0"/>
        <w:ind w:left="0"/>
        <w:jc w:val="both"/>
      </w:pPr>
      <w:r>
        <w:rPr>
          <w:rFonts w:ascii="Times New Roman"/>
          <w:b w:val="false"/>
          <w:i w:val="false"/>
          <w:color w:val="000000"/>
          <w:sz w:val="28"/>
        </w:rPr>
        <w:t>
      3) проверка и направление документов;</w:t>
      </w:r>
    </w:p>
    <w:bookmarkEnd w:id="118"/>
    <w:bookmarkStart w:name="z125" w:id="119"/>
    <w:p>
      <w:pPr>
        <w:spacing w:after="0"/>
        <w:ind w:left="0"/>
        <w:jc w:val="both"/>
      </w:pPr>
      <w:r>
        <w:rPr>
          <w:rFonts w:ascii="Times New Roman"/>
          <w:b w:val="false"/>
          <w:i w:val="false"/>
          <w:color w:val="000000"/>
          <w:sz w:val="28"/>
        </w:rPr>
        <w:t>
      4) протокол Комиссии;</w:t>
      </w:r>
    </w:p>
    <w:bookmarkEnd w:id="119"/>
    <w:bookmarkStart w:name="z126" w:id="120"/>
    <w:p>
      <w:pPr>
        <w:spacing w:after="0"/>
        <w:ind w:left="0"/>
        <w:jc w:val="both"/>
      </w:pPr>
      <w:r>
        <w:rPr>
          <w:rFonts w:ascii="Times New Roman"/>
          <w:b w:val="false"/>
          <w:i w:val="false"/>
          <w:color w:val="000000"/>
          <w:sz w:val="28"/>
        </w:rPr>
        <w:t>
      5) проект результата оказания государственной услуги;</w:t>
      </w:r>
    </w:p>
    <w:bookmarkEnd w:id="120"/>
    <w:bookmarkStart w:name="z127" w:id="121"/>
    <w:p>
      <w:pPr>
        <w:spacing w:after="0"/>
        <w:ind w:left="0"/>
        <w:jc w:val="both"/>
      </w:pPr>
      <w:r>
        <w:rPr>
          <w:rFonts w:ascii="Times New Roman"/>
          <w:b w:val="false"/>
          <w:i w:val="false"/>
          <w:color w:val="000000"/>
          <w:sz w:val="28"/>
        </w:rPr>
        <w:t>
      6) подписание проекта результата оказания государственной услуги;</w:t>
      </w:r>
    </w:p>
    <w:bookmarkEnd w:id="121"/>
    <w:bookmarkStart w:name="z128" w:id="122"/>
    <w:p>
      <w:pPr>
        <w:spacing w:after="0"/>
        <w:ind w:left="0"/>
        <w:jc w:val="both"/>
      </w:pPr>
      <w:r>
        <w:rPr>
          <w:rFonts w:ascii="Times New Roman"/>
          <w:b w:val="false"/>
          <w:i w:val="false"/>
          <w:color w:val="000000"/>
          <w:sz w:val="28"/>
        </w:rPr>
        <w:t>
      7) выдача результата оказания государственной услуги.</w:t>
      </w:r>
    </w:p>
    <w:bookmarkEnd w:id="122"/>
    <w:bookmarkStart w:name="z129" w:id="12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23"/>
    <w:bookmarkStart w:name="z130" w:id="124"/>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24"/>
    <w:bookmarkStart w:name="z131" w:id="125"/>
    <w:p>
      <w:pPr>
        <w:spacing w:after="0"/>
        <w:ind w:left="0"/>
        <w:jc w:val="both"/>
      </w:pPr>
      <w:r>
        <w:rPr>
          <w:rFonts w:ascii="Times New Roman"/>
          <w:b w:val="false"/>
          <w:i w:val="false"/>
          <w:color w:val="000000"/>
          <w:sz w:val="28"/>
        </w:rPr>
        <w:t>
      1) сотрудник канцелярия услугодателя;</w:t>
      </w:r>
    </w:p>
    <w:bookmarkEnd w:id="125"/>
    <w:bookmarkStart w:name="z132" w:id="126"/>
    <w:p>
      <w:pPr>
        <w:spacing w:after="0"/>
        <w:ind w:left="0"/>
        <w:jc w:val="both"/>
      </w:pPr>
      <w:r>
        <w:rPr>
          <w:rFonts w:ascii="Times New Roman"/>
          <w:b w:val="false"/>
          <w:i w:val="false"/>
          <w:color w:val="000000"/>
          <w:sz w:val="28"/>
        </w:rPr>
        <w:t>
      2) руководитель услугодателя;</w:t>
      </w:r>
    </w:p>
    <w:bookmarkEnd w:id="126"/>
    <w:bookmarkStart w:name="z133" w:id="127"/>
    <w:p>
      <w:pPr>
        <w:spacing w:after="0"/>
        <w:ind w:left="0"/>
        <w:jc w:val="both"/>
      </w:pPr>
      <w:r>
        <w:rPr>
          <w:rFonts w:ascii="Times New Roman"/>
          <w:b w:val="false"/>
          <w:i w:val="false"/>
          <w:color w:val="000000"/>
          <w:sz w:val="28"/>
        </w:rPr>
        <w:t>
      3) ответственный исполнитель услугодателя;</w:t>
      </w:r>
    </w:p>
    <w:bookmarkEnd w:id="127"/>
    <w:bookmarkStart w:name="z134" w:id="128"/>
    <w:p>
      <w:pPr>
        <w:spacing w:after="0"/>
        <w:ind w:left="0"/>
        <w:jc w:val="both"/>
      </w:pPr>
      <w:r>
        <w:rPr>
          <w:rFonts w:ascii="Times New Roman"/>
          <w:b w:val="false"/>
          <w:i w:val="false"/>
          <w:color w:val="000000"/>
          <w:sz w:val="28"/>
        </w:rPr>
        <w:t>
      4) Комиссия.</w:t>
      </w:r>
    </w:p>
    <w:bookmarkEnd w:id="128"/>
    <w:bookmarkStart w:name="z135" w:id="129"/>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29"/>
    <w:bookmarkStart w:name="z136" w:id="130"/>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130"/>
    <w:bookmarkStart w:name="z137" w:id="131"/>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131"/>
    <w:bookmarkStart w:name="z138" w:id="132"/>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 1 календарный день;</w:t>
      </w:r>
    </w:p>
    <w:bookmarkEnd w:id="132"/>
    <w:bookmarkStart w:name="z139" w:id="133"/>
    <w:p>
      <w:pPr>
        <w:spacing w:after="0"/>
        <w:ind w:left="0"/>
        <w:jc w:val="both"/>
      </w:pPr>
      <w:r>
        <w:rPr>
          <w:rFonts w:ascii="Times New Roman"/>
          <w:b w:val="false"/>
          <w:i w:val="false"/>
          <w:color w:val="000000"/>
          <w:sz w:val="28"/>
        </w:rPr>
        <w:t>
      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об отказе в оказании государственной услуге;</w:t>
      </w:r>
    </w:p>
    <w:bookmarkEnd w:id="133"/>
    <w:bookmarkStart w:name="z140" w:id="134"/>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134"/>
    <w:bookmarkStart w:name="z141" w:id="135"/>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135"/>
    <w:bookmarkStart w:name="z142" w:id="136"/>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136"/>
    <w:bookmarkStart w:name="z143" w:id="137"/>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в процессе оказания государственной услуги</w:t>
      </w:r>
    </w:p>
    <w:bookmarkEnd w:id="137"/>
    <w:bookmarkStart w:name="z144" w:id="138"/>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p>
    <w:bookmarkEnd w:id="138"/>
    <w:bookmarkStart w:name="z145" w:id="139"/>
    <w:p>
      <w:pPr>
        <w:spacing w:after="0"/>
        <w:ind w:left="0"/>
        <w:jc w:val="both"/>
      </w:pPr>
      <w:r>
        <w:rPr>
          <w:rFonts w:ascii="Times New Roman"/>
          <w:b w:val="false"/>
          <w:i w:val="false"/>
          <w:color w:val="000000"/>
          <w:sz w:val="28"/>
        </w:rPr>
        <w:t>
      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w:t>
      </w:r>
    </w:p>
    <w:bookmarkEnd w:id="139"/>
    <w:bookmarkStart w:name="z146" w:id="140"/>
    <w:p>
      <w:pPr>
        <w:spacing w:after="0"/>
        <w:ind w:left="0"/>
        <w:jc w:val="both"/>
      </w:pPr>
      <w:r>
        <w:rPr>
          <w:rFonts w:ascii="Times New Roman"/>
          <w:b w:val="false"/>
          <w:i w:val="false"/>
          <w:color w:val="000000"/>
          <w:sz w:val="28"/>
        </w:rPr>
        <w:t xml:space="preserve">
      условие 1 – в случае представления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документов по форме согласно приложению 4 к Стандарту;</w:t>
      </w:r>
    </w:p>
    <w:bookmarkEnd w:id="140"/>
    <w:bookmarkStart w:name="z147" w:id="141"/>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141"/>
    <w:bookmarkStart w:name="z148" w:id="142"/>
    <w:p>
      <w:pPr>
        <w:spacing w:after="0"/>
        <w:ind w:left="0"/>
        <w:jc w:val="both"/>
      </w:pPr>
      <w:r>
        <w:rPr>
          <w:rFonts w:ascii="Times New Roman"/>
          <w:b w:val="false"/>
          <w:i w:val="false"/>
          <w:color w:val="000000"/>
          <w:sz w:val="28"/>
        </w:rPr>
        <w:t>
      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p>
    <w:bookmarkEnd w:id="142"/>
    <w:bookmarkStart w:name="z149" w:id="14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43"/>
    <w:bookmarkStart w:name="z150" w:id="144"/>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bookmarkEnd w:id="144"/>
    <w:bookmarkStart w:name="z151" w:id="145"/>
    <w:p>
      <w:pPr>
        <w:spacing w:after="0"/>
        <w:ind w:left="0"/>
        <w:jc w:val="both"/>
      </w:pPr>
      <w:r>
        <w:rPr>
          <w:rFonts w:ascii="Times New Roman"/>
          <w:b w:val="false"/>
          <w:i w:val="false"/>
          <w:color w:val="000000"/>
          <w:sz w:val="28"/>
        </w:rPr>
        <w:t>
      максимально допустимое время обслуживания – 15 минут.</w:t>
      </w:r>
    </w:p>
    <w:bookmarkEnd w:id="145"/>
    <w:bookmarkStart w:name="z152" w:id="146"/>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p>
    <w:bookmarkEnd w:id="146"/>
    <w:bookmarkStart w:name="z153" w:id="147"/>
    <w:p>
      <w:pPr>
        <w:spacing w:after="0"/>
        <w:ind w:left="0"/>
        <w:jc w:val="both"/>
      </w:pPr>
      <w:r>
        <w:rPr>
          <w:rFonts w:ascii="Times New Roman"/>
          <w:b w:val="false"/>
          <w:i w:val="false"/>
          <w:color w:val="000000"/>
          <w:sz w:val="28"/>
        </w:rPr>
        <w:t>
      1) для получения государственной услуги о присвоении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bookmarkEnd w:id="147"/>
    <w:bookmarkStart w:name="z154" w:id="148"/>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48"/>
    <w:bookmarkStart w:name="z155" w:id="149"/>
    <w:p>
      <w:pPr>
        <w:spacing w:after="0"/>
        <w:ind w:left="0"/>
        <w:jc w:val="both"/>
      </w:pPr>
      <w:r>
        <w:rPr>
          <w:rFonts w:ascii="Times New Roman"/>
          <w:b w:val="false"/>
          <w:i w:val="false"/>
          <w:color w:val="000000"/>
          <w:sz w:val="28"/>
        </w:rPr>
        <w:t>
      ходатайство, заверенное подписью и печатью первичной спортивной организации;</w:t>
      </w:r>
    </w:p>
    <w:bookmarkEnd w:id="149"/>
    <w:bookmarkStart w:name="z156" w:id="150"/>
    <w:p>
      <w:pPr>
        <w:spacing w:after="0"/>
        <w:ind w:left="0"/>
        <w:jc w:val="both"/>
      </w:pPr>
      <w:r>
        <w:rPr>
          <w:rFonts w:ascii="Times New Roman"/>
          <w:b w:val="false"/>
          <w:i w:val="false"/>
          <w:color w:val="000000"/>
          <w:sz w:val="28"/>
        </w:rPr>
        <w:t>
      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bookmarkEnd w:id="150"/>
    <w:bookmarkStart w:name="z157" w:id="151"/>
    <w:p>
      <w:pPr>
        <w:spacing w:after="0"/>
        <w:ind w:left="0"/>
        <w:jc w:val="both"/>
      </w:pPr>
      <w:r>
        <w:rPr>
          <w:rFonts w:ascii="Times New Roman"/>
          <w:b w:val="false"/>
          <w:i w:val="false"/>
          <w:color w:val="000000"/>
          <w:sz w:val="28"/>
        </w:rPr>
        <w:t>
      2) для получения государственной услуги о присвоении (и/или подтверждении) квалификационных категорий: "тренер высшего уровня квалификации второй категории", "тренер среднего уровня квалификации второй категории":</w:t>
      </w:r>
    </w:p>
    <w:bookmarkEnd w:id="151"/>
    <w:bookmarkStart w:name="z158" w:id="152"/>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52"/>
    <w:bookmarkStart w:name="z159" w:id="15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153"/>
    <w:bookmarkStart w:name="z160" w:id="154"/>
    <w:p>
      <w:pPr>
        <w:spacing w:after="0"/>
        <w:ind w:left="0"/>
        <w:jc w:val="both"/>
      </w:pPr>
      <w:r>
        <w:rPr>
          <w:rFonts w:ascii="Times New Roman"/>
          <w:b w:val="false"/>
          <w:i w:val="false"/>
          <w:color w:val="000000"/>
          <w:sz w:val="28"/>
        </w:rPr>
        <w:t>
      копия диплома о профессиональном образовании;</w:t>
      </w:r>
    </w:p>
    <w:bookmarkEnd w:id="154"/>
    <w:bookmarkStart w:name="z161" w:id="155"/>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155"/>
    <w:bookmarkStart w:name="z162" w:id="156"/>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156"/>
    <w:bookmarkStart w:name="z163" w:id="157"/>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p>
    <w:bookmarkEnd w:id="157"/>
    <w:bookmarkStart w:name="z164" w:id="158"/>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"методист высшего уровня квалификации второй категории", "методист среднего уровня квалификации второй категории":</w:t>
      </w:r>
    </w:p>
    <w:bookmarkEnd w:id="158"/>
    <w:bookmarkStart w:name="z165" w:id="159"/>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59"/>
    <w:bookmarkStart w:name="z166" w:id="16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160"/>
    <w:bookmarkStart w:name="z167" w:id="161"/>
    <w:p>
      <w:pPr>
        <w:spacing w:after="0"/>
        <w:ind w:left="0"/>
        <w:jc w:val="both"/>
      </w:pPr>
      <w:r>
        <w:rPr>
          <w:rFonts w:ascii="Times New Roman"/>
          <w:b w:val="false"/>
          <w:i w:val="false"/>
          <w:color w:val="000000"/>
          <w:sz w:val="28"/>
        </w:rPr>
        <w:t>
      копия диплома о профессиональном образовании;</w:t>
      </w:r>
    </w:p>
    <w:bookmarkEnd w:id="161"/>
    <w:bookmarkStart w:name="z168" w:id="162"/>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162"/>
    <w:bookmarkStart w:name="z169" w:id="163"/>
    <w:p>
      <w:pPr>
        <w:spacing w:after="0"/>
        <w:ind w:left="0"/>
        <w:jc w:val="both"/>
      </w:pPr>
      <w:r>
        <w:rPr>
          <w:rFonts w:ascii="Times New Roman"/>
          <w:b w:val="false"/>
          <w:i w:val="false"/>
          <w:color w:val="000000"/>
          <w:sz w:val="28"/>
        </w:rPr>
        <w:t>
      4) для получения государственной услуги о присвоении (и/или подтверждении) квалификационной категории "инструктор-спортсмен высшего уровня квалификации второй категории":</w:t>
      </w:r>
    </w:p>
    <w:bookmarkEnd w:id="163"/>
    <w:bookmarkStart w:name="z170" w:id="164"/>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64"/>
    <w:bookmarkStart w:name="z171" w:id="165"/>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165"/>
    <w:bookmarkStart w:name="z172" w:id="166"/>
    <w:p>
      <w:pPr>
        <w:spacing w:after="0"/>
        <w:ind w:left="0"/>
        <w:jc w:val="both"/>
      </w:pPr>
      <w:r>
        <w:rPr>
          <w:rFonts w:ascii="Times New Roman"/>
          <w:b w:val="false"/>
          <w:i w:val="false"/>
          <w:color w:val="000000"/>
          <w:sz w:val="28"/>
        </w:rPr>
        <w:t>
      копия диплома об образовании;</w:t>
      </w:r>
    </w:p>
    <w:bookmarkEnd w:id="166"/>
    <w:bookmarkStart w:name="z173" w:id="167"/>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167"/>
    <w:bookmarkStart w:name="z174" w:id="168"/>
    <w:p>
      <w:pPr>
        <w:spacing w:after="0"/>
        <w:ind w:left="0"/>
        <w:jc w:val="both"/>
      </w:pPr>
      <w:r>
        <w:rPr>
          <w:rFonts w:ascii="Times New Roman"/>
          <w:b w:val="false"/>
          <w:i w:val="false"/>
          <w:color w:val="000000"/>
          <w:sz w:val="28"/>
        </w:rPr>
        <w:t>
      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bookmarkEnd w:id="168"/>
    <w:bookmarkStart w:name="z175" w:id="169"/>
    <w:p>
      <w:pPr>
        <w:spacing w:after="0"/>
        <w:ind w:left="0"/>
        <w:jc w:val="both"/>
      </w:pPr>
      <w:r>
        <w:rPr>
          <w:rFonts w:ascii="Times New Roman"/>
          <w:b w:val="false"/>
          <w:i w:val="false"/>
          <w:color w:val="000000"/>
          <w:sz w:val="28"/>
        </w:rPr>
        <w:t>
      5) для получения государственной услуги о присвоении квалификационной категории "судья по спорту":</w:t>
      </w:r>
    </w:p>
    <w:bookmarkEnd w:id="169"/>
    <w:bookmarkStart w:name="z176" w:id="170"/>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70"/>
    <w:bookmarkStart w:name="z177" w:id="171"/>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171"/>
    <w:bookmarkStart w:name="z178" w:id="172"/>
    <w:p>
      <w:pPr>
        <w:spacing w:after="0"/>
        <w:ind w:left="0"/>
        <w:jc w:val="both"/>
      </w:pPr>
      <w:r>
        <w:rPr>
          <w:rFonts w:ascii="Times New Roman"/>
          <w:b w:val="false"/>
          <w:i w:val="false"/>
          <w:color w:val="000000"/>
          <w:sz w:val="28"/>
        </w:rPr>
        <w:t>
      справка о судействе или копии протоколов соревнований, удостоверяющие судейство услугополучателя.</w:t>
      </w:r>
    </w:p>
    <w:bookmarkEnd w:id="172"/>
    <w:bookmarkStart w:name="z179" w:id="173"/>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портала "электронного правительства".</w:t>
      </w:r>
    </w:p>
    <w:bookmarkEnd w:id="173"/>
    <w:bookmarkStart w:name="z180" w:id="174"/>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Регламенту государственной</w:t>
            </w:r>
            <w:r>
              <w:br/>
            </w:r>
            <w:r>
              <w:rPr>
                <w:rFonts w:ascii="Times New Roman"/>
                <w:b w:val="false"/>
                <w:i w:val="false"/>
                <w:color w:val="000000"/>
                <w:sz w:val="20"/>
              </w:rPr>
              <w:t>услуги "Присвоение спортивных</w:t>
            </w:r>
            <w:r>
              <w:br/>
            </w:r>
            <w:r>
              <w:rPr>
                <w:rFonts w:ascii="Times New Roman"/>
                <w:b w:val="false"/>
                <w:i w:val="false"/>
                <w:color w:val="000000"/>
                <w:sz w:val="20"/>
              </w:rPr>
              <w:t>разрядов: спортсмен 2 разряда,</w:t>
            </w:r>
            <w:r>
              <w:br/>
            </w:r>
            <w:r>
              <w:rPr>
                <w:rFonts w:ascii="Times New Roman"/>
                <w:b w:val="false"/>
                <w:i w:val="false"/>
                <w:color w:val="000000"/>
                <w:sz w:val="20"/>
              </w:rPr>
              <w:t>спортсмен 3 разряда, спортсмен</w:t>
            </w:r>
            <w:r>
              <w:br/>
            </w:r>
            <w:r>
              <w:rPr>
                <w:rFonts w:ascii="Times New Roman"/>
                <w:b w:val="false"/>
                <w:i w:val="false"/>
                <w:color w:val="000000"/>
                <w:sz w:val="20"/>
              </w:rPr>
              <w:t>1 юношеского разряда,</w:t>
            </w:r>
            <w:r>
              <w:br/>
            </w:r>
            <w:r>
              <w:rPr>
                <w:rFonts w:ascii="Times New Roman"/>
                <w:b w:val="false"/>
                <w:i w:val="false"/>
                <w:color w:val="000000"/>
                <w:sz w:val="20"/>
              </w:rPr>
              <w:t>спортсмен 2 юношеского</w:t>
            </w:r>
            <w:r>
              <w:br/>
            </w:r>
            <w:r>
              <w:rPr>
                <w:rFonts w:ascii="Times New Roman"/>
                <w:b w:val="false"/>
                <w:i w:val="false"/>
                <w:color w:val="000000"/>
                <w:sz w:val="20"/>
              </w:rPr>
              <w:t>разряда, спортсмен 3</w:t>
            </w:r>
            <w:r>
              <w:br/>
            </w:r>
            <w:r>
              <w:rPr>
                <w:rFonts w:ascii="Times New Roman"/>
                <w:b w:val="false"/>
                <w:i w:val="false"/>
                <w:color w:val="000000"/>
                <w:sz w:val="20"/>
              </w:rPr>
              <w:t>юношеского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инструктор-спортсмен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спортивный судья"</w:t>
            </w:r>
          </w:p>
        </w:tc>
      </w:tr>
    </w:tbl>
    <w:bookmarkStart w:name="z182" w:id="175"/>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75"/>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0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15 июня 2015 года</w:t>
            </w:r>
            <w:r>
              <w:br/>
            </w:r>
            <w:r>
              <w:rPr>
                <w:rFonts w:ascii="Times New Roman"/>
                <w:b w:val="false"/>
                <w:i w:val="false"/>
                <w:color w:val="000000"/>
                <w:sz w:val="20"/>
              </w:rPr>
              <w:t>№ А-6/276</w:t>
            </w:r>
          </w:p>
        </w:tc>
      </w:tr>
    </w:tbl>
    <w:bookmarkStart w:name="z185" w:id="176"/>
    <w:p>
      <w:pPr>
        <w:spacing w:after="0"/>
        <w:ind w:left="0"/>
        <w:jc w:val="left"/>
      </w:pPr>
      <w:r>
        <w:rPr>
          <w:rFonts w:ascii="Times New Roman"/>
          <w:b/>
          <w:i w:val="false"/>
          <w:color w:val="000000"/>
        </w:rPr>
        <w:t xml:space="preserve"> Регламент государственной услуги "Аккредитация местных спортивных федераций"</w:t>
      </w:r>
    </w:p>
    <w:bookmarkEnd w:id="176"/>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28.12.2017 </w:t>
      </w:r>
      <w:r>
        <w:rPr>
          <w:rFonts w:ascii="Times New Roman"/>
          <w:b w:val="false"/>
          <w:i w:val="false"/>
          <w:color w:val="ff0000"/>
          <w:sz w:val="28"/>
        </w:rPr>
        <w:t>№ А-1/611</w:t>
      </w:r>
      <w:r>
        <w:rPr>
          <w:rFonts w:ascii="Times New Roman"/>
          <w:b w:val="false"/>
          <w:i w:val="false"/>
          <w:color w:val="ff0000"/>
          <w:sz w:val="28"/>
        </w:rPr>
        <w:t xml:space="preserve"> (вводится в действие со дня официального опубликования).</w:t>
      </w:r>
    </w:p>
    <w:bookmarkStart w:name="z186" w:id="177"/>
    <w:p>
      <w:pPr>
        <w:spacing w:after="0"/>
        <w:ind w:left="0"/>
        <w:jc w:val="left"/>
      </w:pPr>
      <w:r>
        <w:rPr>
          <w:rFonts w:ascii="Times New Roman"/>
          <w:b/>
          <w:i w:val="false"/>
          <w:color w:val="000000"/>
        </w:rPr>
        <w:t xml:space="preserve"> 1. Общие положения</w:t>
      </w:r>
    </w:p>
    <w:bookmarkEnd w:id="177"/>
    <w:bookmarkStart w:name="z187" w:id="178"/>
    <w:p>
      <w:pPr>
        <w:spacing w:after="0"/>
        <w:ind w:left="0"/>
        <w:jc w:val="both"/>
      </w:pPr>
      <w:r>
        <w:rPr>
          <w:rFonts w:ascii="Times New Roman"/>
          <w:b w:val="false"/>
          <w:i w:val="false"/>
          <w:color w:val="000000"/>
          <w:sz w:val="28"/>
        </w:rPr>
        <w:t>
      1. Государственная услуга "Аккредитация местных спортивных федераций" (далее - государственная услуга) оказывается государственным учреждением "Управление физической культуры и спорта Акмолинской области" (далее – услугодатель).</w:t>
      </w:r>
    </w:p>
    <w:bookmarkEnd w:id="178"/>
    <w:bookmarkStart w:name="z188" w:id="17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179"/>
    <w:bookmarkStart w:name="z189" w:id="180"/>
    <w:p>
      <w:pPr>
        <w:spacing w:after="0"/>
        <w:ind w:left="0"/>
        <w:jc w:val="both"/>
      </w:pPr>
      <w:r>
        <w:rPr>
          <w:rFonts w:ascii="Times New Roman"/>
          <w:b w:val="false"/>
          <w:i w:val="false"/>
          <w:color w:val="000000"/>
          <w:sz w:val="28"/>
        </w:rPr>
        <w:t>
      1) канцелярию услугодателя;</w:t>
      </w:r>
    </w:p>
    <w:bookmarkEnd w:id="180"/>
    <w:bookmarkStart w:name="z190" w:id="181"/>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81"/>
    <w:bookmarkStart w:name="z191" w:id="182"/>
    <w:p>
      <w:pPr>
        <w:spacing w:after="0"/>
        <w:ind w:left="0"/>
        <w:jc w:val="both"/>
      </w:pPr>
      <w:r>
        <w:rPr>
          <w:rFonts w:ascii="Times New Roman"/>
          <w:b w:val="false"/>
          <w:i w:val="false"/>
          <w:color w:val="000000"/>
          <w:sz w:val="28"/>
        </w:rPr>
        <w:t>
      2. Форма оказываемой государственной услуги: электронная (частично автоматизированная) и (или) бумажная.</w:t>
      </w:r>
    </w:p>
    <w:bookmarkEnd w:id="182"/>
    <w:bookmarkStart w:name="z192" w:id="183"/>
    <w:p>
      <w:pPr>
        <w:spacing w:after="0"/>
        <w:ind w:left="0"/>
        <w:jc w:val="both"/>
      </w:pPr>
      <w:r>
        <w:rPr>
          <w:rFonts w:ascii="Times New Roman"/>
          <w:b w:val="false"/>
          <w:i w:val="false"/>
          <w:color w:val="000000"/>
          <w:sz w:val="28"/>
        </w:rPr>
        <w:t xml:space="preserve">
      3. Результатом оказания государственной услуги является свидетельство об аккредитации спортивной федерации, переоформленное свидетельство об аккредитации спортивной федерации, дубликат свидетельства об аккредитации спортивной федерации,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Министерства культуры и спорта Республики Казахстан от 27 ноября 2014 года № 121 "Об утверждении Правил аккредитации спортивных федераций", (зарегистрирован в Реестре государственной регистрации нормативных правовых актов по № 10095) (далее - свидетельство об аккредитации),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в стандарте государственной услуги "Аккредитация местных спортивных федераций",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p>
    <w:bookmarkEnd w:id="183"/>
    <w:bookmarkStart w:name="z193" w:id="184"/>
    <w:p>
      <w:pPr>
        <w:spacing w:after="0"/>
        <w:ind w:left="0"/>
        <w:jc w:val="both"/>
      </w:pPr>
      <w:r>
        <w:rPr>
          <w:rFonts w:ascii="Times New Roman"/>
          <w:b w:val="false"/>
          <w:i w:val="false"/>
          <w:color w:val="000000"/>
          <w:sz w:val="28"/>
        </w:rPr>
        <w:t>
      На портале – уведомление о готовности результата государственной услуги, удостоверенное электронной цифровой подписью (далее – ЭЦП) уполномоченного должностного лица, для получения в Государственной корпорации результата государственной услуги.</w:t>
      </w:r>
    </w:p>
    <w:bookmarkEnd w:id="184"/>
    <w:bookmarkStart w:name="z194" w:id="18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85"/>
    <w:bookmarkStart w:name="z195" w:id="18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86"/>
    <w:bookmarkStart w:name="z196" w:id="187"/>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87"/>
    <w:bookmarkStart w:name="z197" w:id="18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88"/>
    <w:bookmarkStart w:name="z198" w:id="189"/>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189"/>
    <w:bookmarkStart w:name="z199" w:id="19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bookmarkEnd w:id="190"/>
    <w:bookmarkStart w:name="z200" w:id="191"/>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191"/>
    <w:bookmarkStart w:name="z201" w:id="192"/>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по аккредитации местных спортивных федераций (далее - Комиссия) – 1 календарный день.</w:t>
      </w:r>
    </w:p>
    <w:bookmarkEnd w:id="192"/>
    <w:bookmarkStart w:name="z202" w:id="193"/>
    <w:p>
      <w:pPr>
        <w:spacing w:after="0"/>
        <w:ind w:left="0"/>
        <w:jc w:val="both"/>
      </w:pPr>
      <w:r>
        <w:rPr>
          <w:rFonts w:ascii="Times New Roman"/>
          <w:b w:val="false"/>
          <w:i w:val="false"/>
          <w:color w:val="000000"/>
          <w:sz w:val="28"/>
        </w:rPr>
        <w:t>
      В случае переоформления свидетельства об аккредитации, выдачи дубликата свидетельства об аккредитации, осуществляет проверку документов - 2 календарных дня;</w:t>
      </w:r>
    </w:p>
    <w:bookmarkEnd w:id="193"/>
    <w:bookmarkStart w:name="z203" w:id="194"/>
    <w:p>
      <w:pPr>
        <w:spacing w:after="0"/>
        <w:ind w:left="0"/>
        <w:jc w:val="both"/>
      </w:pPr>
      <w:r>
        <w:rPr>
          <w:rFonts w:ascii="Times New Roman"/>
          <w:b w:val="false"/>
          <w:i w:val="false"/>
          <w:color w:val="000000"/>
          <w:sz w:val="28"/>
        </w:rPr>
        <w:t>
      4) Комиссия рассматривает представленные документы в течение 10 календарных дней со дня поступления. При рассмотрении на заседании, комиссия принимает решение об аккредитации местной спортивной федерации либо об отказе в оказании государственной услуги;</w:t>
      </w:r>
    </w:p>
    <w:bookmarkEnd w:id="194"/>
    <w:bookmarkStart w:name="z204" w:id="195"/>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195"/>
    <w:bookmarkStart w:name="z205" w:id="196"/>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196"/>
    <w:bookmarkStart w:name="z206" w:id="197"/>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197"/>
    <w:bookmarkStart w:name="z207" w:id="198"/>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98"/>
    <w:bookmarkStart w:name="z208" w:id="199"/>
    <w:p>
      <w:pPr>
        <w:spacing w:after="0"/>
        <w:ind w:left="0"/>
        <w:jc w:val="both"/>
      </w:pPr>
      <w:r>
        <w:rPr>
          <w:rFonts w:ascii="Times New Roman"/>
          <w:b w:val="false"/>
          <w:i w:val="false"/>
          <w:color w:val="000000"/>
          <w:sz w:val="28"/>
        </w:rPr>
        <w:t>
      1) прием и регистрация документов;</w:t>
      </w:r>
    </w:p>
    <w:bookmarkEnd w:id="199"/>
    <w:bookmarkStart w:name="z209" w:id="200"/>
    <w:p>
      <w:pPr>
        <w:spacing w:after="0"/>
        <w:ind w:left="0"/>
        <w:jc w:val="both"/>
      </w:pPr>
      <w:r>
        <w:rPr>
          <w:rFonts w:ascii="Times New Roman"/>
          <w:b w:val="false"/>
          <w:i w:val="false"/>
          <w:color w:val="000000"/>
          <w:sz w:val="28"/>
        </w:rPr>
        <w:t>
      2) определение ответственного исполнителя;</w:t>
      </w:r>
    </w:p>
    <w:bookmarkEnd w:id="200"/>
    <w:bookmarkStart w:name="z210" w:id="201"/>
    <w:p>
      <w:pPr>
        <w:spacing w:after="0"/>
        <w:ind w:left="0"/>
        <w:jc w:val="both"/>
      </w:pPr>
      <w:r>
        <w:rPr>
          <w:rFonts w:ascii="Times New Roman"/>
          <w:b w:val="false"/>
          <w:i w:val="false"/>
          <w:color w:val="000000"/>
          <w:sz w:val="28"/>
        </w:rPr>
        <w:t>
      3) проверка и направление документов;</w:t>
      </w:r>
    </w:p>
    <w:bookmarkEnd w:id="201"/>
    <w:bookmarkStart w:name="z211" w:id="202"/>
    <w:p>
      <w:pPr>
        <w:spacing w:after="0"/>
        <w:ind w:left="0"/>
        <w:jc w:val="both"/>
      </w:pPr>
      <w:r>
        <w:rPr>
          <w:rFonts w:ascii="Times New Roman"/>
          <w:b w:val="false"/>
          <w:i w:val="false"/>
          <w:color w:val="000000"/>
          <w:sz w:val="28"/>
        </w:rPr>
        <w:t>
      4) протокол Комиссии;</w:t>
      </w:r>
    </w:p>
    <w:bookmarkEnd w:id="202"/>
    <w:bookmarkStart w:name="z212" w:id="203"/>
    <w:p>
      <w:pPr>
        <w:spacing w:after="0"/>
        <w:ind w:left="0"/>
        <w:jc w:val="both"/>
      </w:pPr>
      <w:r>
        <w:rPr>
          <w:rFonts w:ascii="Times New Roman"/>
          <w:b w:val="false"/>
          <w:i w:val="false"/>
          <w:color w:val="000000"/>
          <w:sz w:val="28"/>
        </w:rPr>
        <w:t>
      5) проект результата оказания государственной услуги;</w:t>
      </w:r>
    </w:p>
    <w:bookmarkEnd w:id="203"/>
    <w:bookmarkStart w:name="z213" w:id="204"/>
    <w:p>
      <w:pPr>
        <w:spacing w:after="0"/>
        <w:ind w:left="0"/>
        <w:jc w:val="both"/>
      </w:pPr>
      <w:r>
        <w:rPr>
          <w:rFonts w:ascii="Times New Roman"/>
          <w:b w:val="false"/>
          <w:i w:val="false"/>
          <w:color w:val="000000"/>
          <w:sz w:val="28"/>
        </w:rPr>
        <w:t>
      6) подписание проекта результата оказания государственной услуги;</w:t>
      </w:r>
    </w:p>
    <w:bookmarkEnd w:id="204"/>
    <w:bookmarkStart w:name="z214" w:id="205"/>
    <w:p>
      <w:pPr>
        <w:spacing w:after="0"/>
        <w:ind w:left="0"/>
        <w:jc w:val="both"/>
      </w:pPr>
      <w:r>
        <w:rPr>
          <w:rFonts w:ascii="Times New Roman"/>
          <w:b w:val="false"/>
          <w:i w:val="false"/>
          <w:color w:val="000000"/>
          <w:sz w:val="28"/>
        </w:rPr>
        <w:t>
      7) выдача результата оказания государственной услуги.</w:t>
      </w:r>
    </w:p>
    <w:bookmarkEnd w:id="205"/>
    <w:bookmarkStart w:name="z215" w:id="20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06"/>
    <w:bookmarkStart w:name="z216" w:id="20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207"/>
    <w:bookmarkStart w:name="z217" w:id="208"/>
    <w:p>
      <w:pPr>
        <w:spacing w:after="0"/>
        <w:ind w:left="0"/>
        <w:jc w:val="both"/>
      </w:pPr>
      <w:r>
        <w:rPr>
          <w:rFonts w:ascii="Times New Roman"/>
          <w:b w:val="false"/>
          <w:i w:val="false"/>
          <w:color w:val="000000"/>
          <w:sz w:val="28"/>
        </w:rPr>
        <w:t>
      1) сотрудник канцелярии услугодателя;</w:t>
      </w:r>
    </w:p>
    <w:bookmarkEnd w:id="208"/>
    <w:bookmarkStart w:name="z218" w:id="209"/>
    <w:p>
      <w:pPr>
        <w:spacing w:after="0"/>
        <w:ind w:left="0"/>
        <w:jc w:val="both"/>
      </w:pPr>
      <w:r>
        <w:rPr>
          <w:rFonts w:ascii="Times New Roman"/>
          <w:b w:val="false"/>
          <w:i w:val="false"/>
          <w:color w:val="000000"/>
          <w:sz w:val="28"/>
        </w:rPr>
        <w:t>
      2) руководитель услугодателя;</w:t>
      </w:r>
    </w:p>
    <w:bookmarkEnd w:id="209"/>
    <w:bookmarkStart w:name="z219" w:id="210"/>
    <w:p>
      <w:pPr>
        <w:spacing w:after="0"/>
        <w:ind w:left="0"/>
        <w:jc w:val="both"/>
      </w:pPr>
      <w:r>
        <w:rPr>
          <w:rFonts w:ascii="Times New Roman"/>
          <w:b w:val="false"/>
          <w:i w:val="false"/>
          <w:color w:val="000000"/>
          <w:sz w:val="28"/>
        </w:rPr>
        <w:t>
      3) ответственный исполнитель услугодателя;</w:t>
      </w:r>
    </w:p>
    <w:bookmarkEnd w:id="210"/>
    <w:bookmarkStart w:name="z220" w:id="211"/>
    <w:p>
      <w:pPr>
        <w:spacing w:after="0"/>
        <w:ind w:left="0"/>
        <w:jc w:val="both"/>
      </w:pPr>
      <w:r>
        <w:rPr>
          <w:rFonts w:ascii="Times New Roman"/>
          <w:b w:val="false"/>
          <w:i w:val="false"/>
          <w:color w:val="000000"/>
          <w:sz w:val="28"/>
        </w:rPr>
        <w:t>
      4) Комиссия.</w:t>
      </w:r>
    </w:p>
    <w:bookmarkEnd w:id="211"/>
    <w:bookmarkStart w:name="z221" w:id="212"/>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212"/>
    <w:bookmarkStart w:name="z222" w:id="213"/>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213"/>
    <w:bookmarkStart w:name="z223" w:id="214"/>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bookmarkEnd w:id="214"/>
    <w:bookmarkStart w:name="z224" w:id="215"/>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215"/>
    <w:bookmarkStart w:name="z225" w:id="216"/>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 1 календарный день.</w:t>
      </w:r>
    </w:p>
    <w:bookmarkEnd w:id="216"/>
    <w:bookmarkStart w:name="z226" w:id="217"/>
    <w:p>
      <w:pPr>
        <w:spacing w:after="0"/>
        <w:ind w:left="0"/>
        <w:jc w:val="both"/>
      </w:pPr>
      <w:r>
        <w:rPr>
          <w:rFonts w:ascii="Times New Roman"/>
          <w:b w:val="false"/>
          <w:i w:val="false"/>
          <w:color w:val="000000"/>
          <w:sz w:val="28"/>
        </w:rPr>
        <w:t>
      В случае переоформления свидетельства об аккредитации, выдачи дубликата свидетельства об аккредитации, осуществляет проверку документов - 2 календарных дня;</w:t>
      </w:r>
    </w:p>
    <w:bookmarkEnd w:id="217"/>
    <w:bookmarkStart w:name="z227" w:id="218"/>
    <w:p>
      <w:pPr>
        <w:spacing w:after="0"/>
        <w:ind w:left="0"/>
        <w:jc w:val="both"/>
      </w:pPr>
      <w:r>
        <w:rPr>
          <w:rFonts w:ascii="Times New Roman"/>
          <w:b w:val="false"/>
          <w:i w:val="false"/>
          <w:color w:val="000000"/>
          <w:sz w:val="28"/>
        </w:rPr>
        <w:t>
      4) Комиссия рассматривает представленные документы в течение 10 календарных дней со дня поступления. При рассмотрении на заседании, комиссия принимает решение об аккредитации местной спортивной федерации либо об отказе в оказании государственной услуги;</w:t>
      </w:r>
    </w:p>
    <w:bookmarkEnd w:id="218"/>
    <w:bookmarkStart w:name="z228" w:id="219"/>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219"/>
    <w:bookmarkStart w:name="z229" w:id="220"/>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220"/>
    <w:bookmarkStart w:name="z230" w:id="221"/>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221"/>
    <w:bookmarkStart w:name="z231" w:id="222"/>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222"/>
    <w:bookmarkStart w:name="z232" w:id="223"/>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223"/>
    <w:bookmarkStart w:name="z233" w:id="224"/>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224"/>
    <w:bookmarkStart w:name="z234" w:id="225"/>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bookmarkEnd w:id="225"/>
    <w:bookmarkStart w:name="z235" w:id="226"/>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bookmarkEnd w:id="226"/>
    <w:bookmarkStart w:name="z236" w:id="227"/>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bookmarkEnd w:id="227"/>
    <w:bookmarkStart w:name="z237" w:id="228"/>
    <w:p>
      <w:pPr>
        <w:spacing w:after="0"/>
        <w:ind w:left="0"/>
        <w:jc w:val="both"/>
      </w:pPr>
      <w:r>
        <w:rPr>
          <w:rFonts w:ascii="Times New Roman"/>
          <w:b w:val="false"/>
          <w:i w:val="false"/>
          <w:color w:val="000000"/>
          <w:sz w:val="28"/>
        </w:rPr>
        <w:t xml:space="preserve">
      процесс 3 – выбор услугополучателем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ЭЦП для удостоверения (подписания) запроса;</w:t>
      </w:r>
    </w:p>
    <w:bookmarkEnd w:id="228"/>
    <w:bookmarkStart w:name="z238" w:id="229"/>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229"/>
    <w:bookmarkStart w:name="z239" w:id="230"/>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230"/>
    <w:bookmarkStart w:name="z240" w:id="231"/>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bookmarkEnd w:id="231"/>
    <w:bookmarkStart w:name="z241" w:id="232"/>
    <w:p>
      <w:pPr>
        <w:spacing w:after="0"/>
        <w:ind w:left="0"/>
        <w:jc w:val="both"/>
      </w:pPr>
      <w:r>
        <w:rPr>
          <w:rFonts w:ascii="Times New Roman"/>
          <w:b w:val="false"/>
          <w:i w:val="false"/>
          <w:color w:val="000000"/>
          <w:sz w:val="28"/>
        </w:rPr>
        <w:t xml:space="preserve">
      условие 3 – проверка услугодателем соответствия приложенных услугополучателем документов, указанных в </w:t>
      </w:r>
      <w:r>
        <w:rPr>
          <w:rFonts w:ascii="Times New Roman"/>
          <w:b w:val="false"/>
          <w:i w:val="false"/>
          <w:color w:val="000000"/>
          <w:sz w:val="28"/>
        </w:rPr>
        <w:t>Стандарте</w:t>
      </w:r>
      <w:r>
        <w:rPr>
          <w:rFonts w:ascii="Times New Roman"/>
          <w:b w:val="false"/>
          <w:i w:val="false"/>
          <w:color w:val="000000"/>
          <w:sz w:val="28"/>
        </w:rPr>
        <w:t xml:space="preserve"> и основаниям для оказания услуги;</w:t>
      </w:r>
    </w:p>
    <w:bookmarkEnd w:id="232"/>
    <w:bookmarkStart w:name="z242" w:id="233"/>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имеющимися нарушениями в документах услугополучателя;</w:t>
      </w:r>
    </w:p>
    <w:bookmarkEnd w:id="233"/>
    <w:bookmarkStart w:name="z243" w:id="234"/>
    <w:p>
      <w:pPr>
        <w:spacing w:after="0"/>
        <w:ind w:left="0"/>
        <w:jc w:val="both"/>
      </w:pPr>
      <w:r>
        <w:rPr>
          <w:rFonts w:ascii="Times New Roman"/>
          <w:b w:val="false"/>
          <w:i w:val="false"/>
          <w:color w:val="000000"/>
          <w:sz w:val="28"/>
        </w:rPr>
        <w:t>
      процесс 7 – получение услугополучателем результата услуги (уведомление в форме электронного документа) сформированный Порталом. Электронный документ формируется с использованием ЭЦП уполномоченного лица услугодателя.</w:t>
      </w:r>
    </w:p>
    <w:bookmarkEnd w:id="234"/>
    <w:bookmarkStart w:name="z244" w:id="235"/>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235"/>
    <w:bookmarkStart w:name="z245" w:id="236"/>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"Аккредитация местных</w:t>
            </w:r>
            <w:r>
              <w:br/>
            </w:r>
            <w:r>
              <w:rPr>
                <w:rFonts w:ascii="Times New Roman"/>
                <w:b w:val="false"/>
                <w:i w:val="false"/>
                <w:color w:val="000000"/>
                <w:sz w:val="20"/>
              </w:rPr>
              <w:t>спортивных федераций"</w:t>
            </w:r>
          </w:p>
        </w:tc>
      </w:tr>
    </w:tbl>
    <w:bookmarkStart w:name="z247" w:id="237"/>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при оказании государственной услуги через Портал</w:t>
      </w:r>
    </w:p>
    <w:bookmarkEnd w:id="237"/>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38"/>
    <w:p>
      <w:pPr>
        <w:spacing w:after="0"/>
        <w:ind w:left="0"/>
        <w:jc w:val="both"/>
      </w:pPr>
      <w:r>
        <w:rPr>
          <w:rFonts w:ascii="Times New Roman"/>
          <w:b w:val="false"/>
          <w:i w:val="false"/>
          <w:color w:val="000000"/>
          <w:sz w:val="28"/>
        </w:rPr>
        <w:t>
      Расшифровка аббревиатур:</w:t>
      </w:r>
    </w:p>
    <w:bookmarkEnd w:id="238"/>
    <w:bookmarkStart w:name="z249" w:id="239"/>
    <w:p>
      <w:pPr>
        <w:spacing w:after="0"/>
        <w:ind w:left="0"/>
        <w:jc w:val="both"/>
      </w:pPr>
      <w:r>
        <w:rPr>
          <w:rFonts w:ascii="Times New Roman"/>
          <w:b w:val="false"/>
          <w:i w:val="false"/>
          <w:color w:val="000000"/>
          <w:sz w:val="28"/>
        </w:rPr>
        <w:t>
      ИС ПЭП – Информационная система "портал электронного правительства";</w:t>
      </w:r>
    </w:p>
    <w:bookmarkEnd w:id="239"/>
    <w:bookmarkStart w:name="z250" w:id="240"/>
    <w:p>
      <w:pPr>
        <w:spacing w:after="0"/>
        <w:ind w:left="0"/>
        <w:jc w:val="both"/>
      </w:pPr>
      <w:r>
        <w:rPr>
          <w:rFonts w:ascii="Times New Roman"/>
          <w:b w:val="false"/>
          <w:i w:val="false"/>
          <w:color w:val="000000"/>
          <w:sz w:val="28"/>
        </w:rPr>
        <w:t>
      ШЭП – шлюз "электронного правительства";</w:t>
      </w:r>
    </w:p>
    <w:bookmarkEnd w:id="240"/>
    <w:bookmarkStart w:name="z251" w:id="241"/>
    <w:p>
      <w:pPr>
        <w:spacing w:after="0"/>
        <w:ind w:left="0"/>
        <w:jc w:val="both"/>
      </w:pPr>
      <w:r>
        <w:rPr>
          <w:rFonts w:ascii="Times New Roman"/>
          <w:b w:val="false"/>
          <w:i w:val="false"/>
          <w:color w:val="000000"/>
          <w:sz w:val="28"/>
        </w:rPr>
        <w:t>
      ИС ГБД Е – Информационная система "государственная база данных" Е-лицензирование.</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"Аккредитация местных</w:t>
            </w:r>
            <w:r>
              <w:br/>
            </w:r>
            <w:r>
              <w:rPr>
                <w:rFonts w:ascii="Times New Roman"/>
                <w:b w:val="false"/>
                <w:i w:val="false"/>
                <w:color w:val="000000"/>
                <w:sz w:val="20"/>
              </w:rPr>
              <w:t>спортивных федераций"</w:t>
            </w:r>
          </w:p>
        </w:tc>
      </w:tr>
    </w:tbl>
    <w:bookmarkStart w:name="z253" w:id="242"/>
    <w:p>
      <w:pPr>
        <w:spacing w:after="0"/>
        <w:ind w:left="0"/>
        <w:jc w:val="left"/>
      </w:pPr>
      <w:r>
        <w:rPr>
          <w:rFonts w:ascii="Times New Roman"/>
          <w:b/>
          <w:i w:val="false"/>
          <w:color w:val="000000"/>
        </w:rPr>
        <w:t xml:space="preserve"> Справочник бизнес-процессов оказания государственной услуги "Аккредитация местных спортивных федераций"</w:t>
      </w:r>
    </w:p>
    <w:bookmarkEnd w:id="242"/>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