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17c0" w14:textId="5991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городе Степногорске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6 марта 2015 года № а-3/111. Зарегистрировано Департаментом юстиции Акмолинской области 9 апреля 2015 года № 4741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a"/>
          <w:sz w:val="28"/>
        </w:rPr>
        <w:t xml:space="preserve"> пункта 4 статьи 6 Закона Республики Казахстан от 27 июля 2007 года «Об образовании» акимат города Степногорска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 xml:space="preserve">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a"/>
          <w:sz w:val="28"/>
        </w:rPr>
        <w:t xml:space="preserve"> на дошкольное воспитание и обучение, размер подушевого финансирования и родительской платы в городе Степногорске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      2. Контроль за исполнением настоящего постановления возложить на заместителя акима города Степногорска Салыкову Э.Р.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М.Такамбаев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 xml:space="preserve">Утвержден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акимата города Степногорска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от 06.03.2015 года № а-3/111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 воспитание и обучение, размер подушевого финансирования и родительской платы в городе Степногорске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6"/>
        <w:gridCol w:w="1041"/>
        <w:gridCol w:w="1230"/>
        <w:gridCol w:w="1631"/>
        <w:gridCol w:w="1039"/>
        <w:gridCol w:w="1628"/>
        <w:gridCol w:w="1226"/>
        <w:gridCol w:w="1633"/>
        <w:gridCol w:w="1176"/>
      </w:tblGrid>
      <w:tr>
        <w:trPr>
          <w:trHeight w:val="30" w:hRule="atLeast"/>
        </w:trPr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Наименование населенного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Размер подушевого финансирования дошкольных организаций в месяц (в тенге)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Мини – центр с полным днем пребывания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Мини – центр с полным днем пребывания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частный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государственный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частный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государственный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частный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государственный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частный</w:t>
            </w:r>
          </w:p>
        </w:tc>
      </w:tr>
      <w:tr>
        <w:trPr>
          <w:trHeight w:val="6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город Степногорск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21476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13610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поселок Бестобе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21476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поселок Аксу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13523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село Степногорское Богенбайского сельского округа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13523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13"/>
        <w:gridCol w:w="1836"/>
        <w:gridCol w:w="2656"/>
        <w:gridCol w:w="913"/>
        <w:gridCol w:w="1033"/>
        <w:gridCol w:w="1033"/>
        <w:gridCol w:w="1426"/>
        <w:gridCol w:w="1944"/>
        <w:gridCol w:w="10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Средняя стоимость расходов на одного воспитанника в месяц (в 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Размер родительской платы в дошкольных организациях образования в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Мини – центр с полным днем пребывания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Мини – центр с полным днем пребывания</w:t>
            </w:r>
          </w:p>
        </w:tc>
      </w:tr>
      <w:tr>
        <w:trPr>
          <w:trHeight w:val="11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государственный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частный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государственный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частный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государственный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частный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государственный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частный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21476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13610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21476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13523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13523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