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2fdf" w14:textId="8872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областии от 23 ноября 2015 года № 5С-46/11. Зарегистрировано Департаментом юстиции Акмолинской области 10 декабря 2015 года № 5120. Утратило силу решением Степногорского городского маслихата Акмолинской областии от 15 января 2016 года № 5С-49/5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5С-49/5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Степногорского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С.Гамастинов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5С-46/11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(далее – Методика) государственного учреждения "Аппарат Степногорского городского маслихата" (далее – аппарат городского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главный специалист аппарата городского маслихата,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предоставляет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(Ф.И.О.) ____________________ (Ф.И.О.)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 дата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оцениваемого служащего: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