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0abc" w14:textId="c8e0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2015 года № 5С 35/3. Зарегистрировано Департаментом юстиции Акмолинской области 31 декабря 2015 года № 5166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в пределах суммы предусмотренной в бюджете района на 2016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