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8460" w14:textId="b038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Астраханского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16 июля 2015 года № 5С-44-3. Зарегистрировано Департаментом юстиции Акмолинской области 3 августа 2015 года № 4921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Астраханского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Б.Избасаров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16.07.2015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