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4550" w14:textId="f344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Егиндыкольского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Егиндыкольского районного маслихата Акмолинской области от 31 марта 2015 года № 5С 34-6. Зарегистрировано Департаментом юстиции Акмолинской области 20 апреля 2015 года № 4761. Утратило силу решением Егиндыкольского районного маслихата Акмолинской области от 18 мая 216 года № 6С4-12</w:t>
      </w:r>
    </w:p>
    <w:p>
      <w:pPr>
        <w:spacing w:after="0"/>
        <w:ind w:left="0"/>
        <w:jc w:val="left"/>
      </w:pPr>
      <w:r>
        <w:rPr>
          <w:rFonts w:ascii="Times New Roman"/>
          <w:b w:val="false"/>
          <w:i w:val="false"/>
          <w:color w:val="ff0000"/>
          <w:sz w:val="28"/>
        </w:rPr>
        <w:t xml:space="preserve">      Сноска. Утратило силу решением Егиндыкольского районного маслихата Акмолинской области от 18.05.2016 </w:t>
      </w:r>
      <w:r>
        <w:rPr>
          <w:rFonts w:ascii="Times New Roman"/>
          <w:b w:val="false"/>
          <w:i w:val="false"/>
          <w:color w:val="ff0000"/>
          <w:sz w:val="28"/>
        </w:rPr>
        <w:t>№ 6С4-12</w:t>
      </w:r>
      <w:r>
        <w:rPr>
          <w:rFonts w:ascii="Times New Roman"/>
          <w:b w:val="false"/>
          <w:i w:val="false"/>
          <w:color w:val="ff0000"/>
          <w:sz w:val="28"/>
        </w:rPr>
        <w:t xml:space="preserve"> (вводится в действие со дня его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Егиндыкольский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Егиндыкольского района.</w:t>
      </w:r>
      <w:r>
        <w:br/>
      </w:r>
      <w:r>
        <w:rPr>
          <w:rFonts w:ascii="Times New Roman"/>
          <w:b w:val="false"/>
          <w:i w:val="false"/>
          <w:color w:val="000000"/>
          <w:sz w:val="28"/>
        </w:rPr>
        <w:t>
      </w:t>
      </w:r>
      <w:r>
        <w:rPr>
          <w:rFonts w:ascii="Times New Roman"/>
          <w:b w:val="false"/>
          <w:i w:val="false"/>
          <w:color w:val="000000"/>
          <w:sz w:val="28"/>
        </w:rPr>
        <w:t>2. Признать утратившими силу следующие решения Егиндыкольского районного маслихата:</w:t>
      </w:r>
      <w:r>
        <w:br/>
      </w:r>
      <w:r>
        <w:rPr>
          <w:rFonts w:ascii="Times New Roman"/>
          <w:b w:val="false"/>
          <w:i w:val="false"/>
          <w:color w:val="000000"/>
          <w:sz w:val="28"/>
        </w:rPr>
        <w:t xml:space="preserve">
      от 20 сентября 2013 года </w:t>
      </w:r>
      <w:r>
        <w:rPr>
          <w:rFonts w:ascii="Times New Roman"/>
          <w:b w:val="false"/>
          <w:i w:val="false"/>
          <w:color w:val="000000"/>
          <w:sz w:val="28"/>
        </w:rPr>
        <w:t>№ 5С19-2</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Егиндыкольского района" (зарегистрировано в Реестре государственной регистрации нормативных правовых актов от 10 октября 2013 года № 3836, опубликовано от 14-21 октября 2013 года в районной газете "Егіндікөл");</w:t>
      </w:r>
      <w:r>
        <w:br/>
      </w:r>
      <w:r>
        <w:rPr>
          <w:rFonts w:ascii="Times New Roman"/>
          <w:b w:val="false"/>
          <w:i w:val="false"/>
          <w:color w:val="000000"/>
          <w:sz w:val="28"/>
        </w:rPr>
        <w:t xml:space="preserve">
      от 29 апреля 2014 года </w:t>
      </w:r>
      <w:r>
        <w:rPr>
          <w:rFonts w:ascii="Times New Roman"/>
          <w:b w:val="false"/>
          <w:i w:val="false"/>
          <w:color w:val="000000"/>
          <w:sz w:val="28"/>
        </w:rPr>
        <w:t>№ 5С26-4</w:t>
      </w:r>
      <w:r>
        <w:rPr>
          <w:rFonts w:ascii="Times New Roman"/>
          <w:b w:val="false"/>
          <w:i w:val="false"/>
          <w:color w:val="000000"/>
          <w:sz w:val="28"/>
        </w:rPr>
        <w:t xml:space="preserve"> "О внесении изменения в решение Егиндыкольского районного маслихата от 20 сентября 2013 года № 5С19-2 "Об утверждении Правил оказания социальной помощи, установления размеров и определения перечня отдельных категорий нуждающихся граждан Егиндыкольского района" (зарегистрировано в Реестре государственной регистрации нормативных правовых актов от 28 мая 2014 года № 4216, опубликовано от 2-9 июня 2014 года в районной газете "Егіндікөл").</w:t>
      </w:r>
      <w:r>
        <w:br/>
      </w:r>
      <w:r>
        <w:rPr>
          <w:rFonts w:ascii="Times New Roman"/>
          <w:b w:val="false"/>
          <w:i w:val="false"/>
          <w:color w:val="000000"/>
          <w:sz w:val="28"/>
        </w:rPr>
        <w:t>
      </w:t>
      </w:r>
      <w:r>
        <w:rPr>
          <w:rFonts w:ascii="Times New Roman"/>
          <w:b w:val="false"/>
          <w:i w:val="false"/>
          <w:color w:val="000000"/>
          <w:sz w:val="28"/>
        </w:rPr>
        <w:t>3.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 сессии</w:t>
            </w:r>
            <w:r>
              <w:rPr>
                <w:rFonts w:ascii="Times New Roman"/>
                <w:b w:val="false"/>
                <w:i w:val="false"/>
                <w:color w:val="000000"/>
                <w:sz w:val="20"/>
              </w:rPr>
              <w:t xml:space="preserve"> </w:t>
            </w:r>
            <w:r>
              <w:rPr>
                <w:rFonts w:ascii="Times New Roman"/>
                <w:b w:val="false"/>
                <w:i/>
                <w:color w:val="000000"/>
                <w:sz w:val="20"/>
              </w:rPr>
              <w:t xml:space="preserve">районного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Т.Вавшко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xml:space="preserve"> </w:t>
            </w:r>
            <w:r>
              <w:rPr>
                <w:rFonts w:ascii="Times New Roman"/>
                <w:b w:val="false"/>
                <w:i/>
                <w:color w:val="000000"/>
                <w:sz w:val="20"/>
              </w:rPr>
              <w:t xml:space="preserve">районного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Р.Муллаянов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Аким </w:t>
            </w:r>
            <w:r>
              <w:rPr>
                <w:rFonts w:ascii="Times New Roman"/>
                <w:b w:val="false"/>
                <w:i/>
                <w:color w:val="000000"/>
                <w:sz w:val="20"/>
              </w:rPr>
              <w:t>Егиндыкольского</w:t>
            </w:r>
            <w:r>
              <w:rPr>
                <w:rFonts w:ascii="Times New Roman"/>
                <w:b w:val="false"/>
                <w:i/>
                <w:color w:val="000000"/>
                <w:sz w:val="20"/>
              </w:rPr>
              <w:t xml:space="preserve">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31 марта 2015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Егиндыкольского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31 марта 2015</w:t>
            </w:r>
            <w:r>
              <w:br/>
            </w:r>
            <w:r>
              <w:rPr>
                <w:rFonts w:ascii="Times New Roman"/>
                <w:b w:val="false"/>
                <w:i w:val="false"/>
                <w:color w:val="000000"/>
                <w:sz w:val="20"/>
              </w:rPr>
              <w:t>года № 5С34-6</w:t>
            </w:r>
          </w:p>
        </w:tc>
      </w:tr>
    </w:tbl>
    <w:bookmarkStart w:name="z6"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Егиндыкольского района</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Егиндыкольского района (далее - Правила) разработаны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Типовыми правилами</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утвержденными постановлением Правительства Республики Казахстан от 21 мая 2013 года № 504 (далее – Типовые правила).</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2) специальная комиссия - комиссия, создаваемая решением акима Егиндыкольского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Акмолинской области;</w:t>
      </w:r>
      <w:r>
        <w:br/>
      </w:r>
      <w:r>
        <w:rPr>
          <w:rFonts w:ascii="Times New Roman"/>
          <w:b w:val="false"/>
          <w:i w:val="false"/>
          <w:color w:val="000000"/>
          <w:sz w:val="28"/>
        </w:rPr>
        <w:t>
      </w:t>
      </w:r>
      <w:r>
        <w:rPr>
          <w:rFonts w:ascii="Times New Roman"/>
          <w:b w:val="false"/>
          <w:i w:val="false"/>
          <w:color w:val="000000"/>
          <w:sz w:val="28"/>
        </w:rPr>
        <w:t>4)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7)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w:t>
      </w:r>
      <w:r>
        <w:rPr>
          <w:rFonts w:ascii="Times New Roman"/>
          <w:b w:val="false"/>
          <w:i w:val="false"/>
          <w:color w:val="000000"/>
          <w:sz w:val="28"/>
        </w:rPr>
        <w:t>8) уполномоченная организация – Егиндыкольское районное отделении Акмолинского областного филиала республиканского государственного казенного предприятия "Государственный центр по выплате пенсий Министерства здравоохранения и социального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9) участковая комиссия - комиссия, создаваемая решением акима села, сельского округа Егиндыкольского района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 xml:space="preserve">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w:t>
      </w:r>
      <w:r>
        <w:rPr>
          <w:rFonts w:ascii="Times New Roman"/>
          <w:b w:val="false"/>
          <w:i w:val="false"/>
          <w:color w:val="000000"/>
          <w:sz w:val="28"/>
        </w:rPr>
        <w:t>Правилами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получателя.</w:t>
      </w:r>
      <w:r>
        <w:br/>
      </w:r>
      <w:r>
        <w:rPr>
          <w:rFonts w:ascii="Times New Roman"/>
          <w:b w:val="false"/>
          <w:i w:val="false"/>
          <w:color w:val="000000"/>
          <w:sz w:val="28"/>
        </w:rPr>
        <w:t>
      </w:t>
      </w:r>
      <w:r>
        <w:rPr>
          <w:rFonts w:ascii="Times New Roman"/>
          <w:b w:val="false"/>
          <w:i w:val="false"/>
          <w:color w:val="000000"/>
          <w:sz w:val="28"/>
        </w:rPr>
        <w:t>6. Перечень памятных дат и праздничных дней, к которым оказывается социальная помощь:</w:t>
      </w:r>
      <w:r>
        <w:br/>
      </w:r>
      <w:r>
        <w:rPr>
          <w:rFonts w:ascii="Times New Roman"/>
          <w:b w:val="false"/>
          <w:i w:val="false"/>
          <w:color w:val="000000"/>
          <w:sz w:val="28"/>
        </w:rPr>
        <w:t>
      </w:t>
      </w:r>
      <w:r>
        <w:rPr>
          <w:rFonts w:ascii="Times New Roman"/>
          <w:b w:val="false"/>
          <w:i w:val="false"/>
          <w:color w:val="000000"/>
          <w:sz w:val="28"/>
        </w:rPr>
        <w:t>1) День Победы – 9 мая;</w:t>
      </w:r>
      <w:r>
        <w:br/>
      </w:r>
      <w:r>
        <w:rPr>
          <w:rFonts w:ascii="Times New Roman"/>
          <w:b w:val="false"/>
          <w:i w:val="false"/>
          <w:color w:val="000000"/>
          <w:sz w:val="28"/>
        </w:rPr>
        <w:t>
      </w:t>
      </w:r>
      <w:r>
        <w:rPr>
          <w:rFonts w:ascii="Times New Roman"/>
          <w:b w:val="false"/>
          <w:i w:val="false"/>
          <w:color w:val="000000"/>
          <w:sz w:val="28"/>
        </w:rPr>
        <w:t>2) День пожилых людей – 1 октября;</w:t>
      </w:r>
      <w:r>
        <w:br/>
      </w:r>
      <w:r>
        <w:rPr>
          <w:rFonts w:ascii="Times New Roman"/>
          <w:b w:val="false"/>
          <w:i w:val="false"/>
          <w:color w:val="000000"/>
          <w:sz w:val="28"/>
        </w:rPr>
        <w:t>
      </w:t>
      </w:r>
      <w:r>
        <w:rPr>
          <w:rFonts w:ascii="Times New Roman"/>
          <w:b w:val="false"/>
          <w:i w:val="false"/>
          <w:color w:val="000000"/>
          <w:sz w:val="28"/>
        </w:rPr>
        <w:t>3) День инвалидов – второе воскресенье октября.</w:t>
      </w:r>
      <w:r>
        <w:br/>
      </w:r>
      <w:r>
        <w:rPr>
          <w:rFonts w:ascii="Times New Roman"/>
          <w:b w:val="false"/>
          <w:i w:val="false"/>
          <w:color w:val="000000"/>
          <w:sz w:val="28"/>
        </w:rPr>
        <w:t>
      </w:t>
      </w:r>
      <w:r>
        <w:rPr>
          <w:rFonts w:ascii="Times New Roman"/>
          <w:b w:val="false"/>
          <w:i w:val="false"/>
          <w:color w:val="000000"/>
          <w:sz w:val="28"/>
        </w:rPr>
        <w:t>7. Участковые и специальные комиссии осуществляют свою деятельность на основании положений, утверждаемых местными исполнительными органами Акмолинской области.</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Перечень категорий получателей социальной помощи и предельные размеры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Перечень категорий получателей социальной помощи:</w:t>
      </w:r>
      <w:r>
        <w:br/>
      </w:r>
      <w:r>
        <w:rPr>
          <w:rFonts w:ascii="Times New Roman"/>
          <w:b w:val="false"/>
          <w:i w:val="false"/>
          <w:color w:val="000000"/>
          <w:sz w:val="28"/>
        </w:rPr>
        <w:t>
      участники и инвалиды Великой Отечественной войны;</w:t>
      </w:r>
      <w:r>
        <w:br/>
      </w:r>
      <w:r>
        <w:rPr>
          <w:rFonts w:ascii="Times New Roman"/>
          <w:b w:val="false"/>
          <w:i w:val="false"/>
          <w:color w:val="000000"/>
          <w:sz w:val="28"/>
        </w:rPr>
        <w:t>
      лица, приравненные по льготам к участникам и инвалидам Великой Отечественной войны;</w:t>
      </w:r>
      <w:r>
        <w:br/>
      </w:r>
      <w:r>
        <w:rPr>
          <w:rFonts w:ascii="Times New Roman"/>
          <w:b w:val="false"/>
          <w:i w:val="false"/>
          <w:color w:val="000000"/>
          <w:sz w:val="28"/>
        </w:rPr>
        <w:t>
      другие категории лиц, приравненных к участникам Великой Отечественной войны;</w:t>
      </w:r>
      <w:r>
        <w:br/>
      </w:r>
      <w:r>
        <w:rPr>
          <w:rFonts w:ascii="Times New Roman"/>
          <w:b w:val="false"/>
          <w:i w:val="false"/>
          <w:color w:val="000000"/>
          <w:sz w:val="28"/>
        </w:rPr>
        <w:t>
      пенсионеры с минимальной пенсией и государственным социальным пособием по возрасту;</w:t>
      </w:r>
      <w:r>
        <w:br/>
      </w:r>
      <w:r>
        <w:rPr>
          <w:rFonts w:ascii="Times New Roman"/>
          <w:b w:val="false"/>
          <w:i w:val="false"/>
          <w:color w:val="000000"/>
          <w:sz w:val="28"/>
        </w:rPr>
        <w:t>
      инвалиды;</w:t>
      </w:r>
      <w:r>
        <w:br/>
      </w:r>
      <w:r>
        <w:rPr>
          <w:rFonts w:ascii="Times New Roman"/>
          <w:b w:val="false"/>
          <w:i w:val="false"/>
          <w:color w:val="000000"/>
          <w:sz w:val="28"/>
        </w:rPr>
        <w:t>
      лица, больные социально-значимыми заболеваниями (туберкулезом, онкологическими заболеваниями и ВИЧ инфицированные);</w:t>
      </w:r>
      <w:r>
        <w:br/>
      </w:r>
      <w:r>
        <w:rPr>
          <w:rFonts w:ascii="Times New Roman"/>
          <w:b w:val="false"/>
          <w:i w:val="false"/>
          <w:color w:val="000000"/>
          <w:sz w:val="28"/>
        </w:rPr>
        <w:t>
      семьи (граждане) в силу определенных обстоятельств, нуждающиеся в экстренной социальной поддержке, в исключительных случаях, таких как пожар, другое стихийное бедствие природного или техногенного характера;</w:t>
      </w:r>
      <w:r>
        <w:br/>
      </w:r>
      <w:r>
        <w:rPr>
          <w:rFonts w:ascii="Times New Roman"/>
          <w:b w:val="false"/>
          <w:i w:val="false"/>
          <w:color w:val="000000"/>
          <w:sz w:val="28"/>
        </w:rPr>
        <w:t>
      лица, воспитывающие ребенка - инвалида до 18 лет;</w:t>
      </w:r>
      <w:r>
        <w:br/>
      </w:r>
      <w:r>
        <w:rPr>
          <w:rFonts w:ascii="Times New Roman"/>
          <w:b w:val="false"/>
          <w:i w:val="false"/>
          <w:color w:val="000000"/>
          <w:sz w:val="28"/>
        </w:rPr>
        <w:t>
      студенты из малообеспеченных и многодетных семей, проживающие в сельской местности, обучающиеся по очной форме обучения в колледжах на платной основе;</w:t>
      </w:r>
      <w:r>
        <w:br/>
      </w:r>
      <w:r>
        <w:rPr>
          <w:rFonts w:ascii="Times New Roman"/>
          <w:b w:val="false"/>
          <w:i w:val="false"/>
          <w:color w:val="000000"/>
          <w:sz w:val="28"/>
        </w:rPr>
        <w:t>
      семьи (граждане), среднедушевой доход которых ниже прожиточного минимума.</w:t>
      </w:r>
      <w:r>
        <w:br/>
      </w:r>
      <w:r>
        <w:rPr>
          <w:rFonts w:ascii="Times New Roman"/>
          <w:b w:val="false"/>
          <w:i w:val="false"/>
          <w:color w:val="000000"/>
          <w:sz w:val="28"/>
        </w:rPr>
        <w:t>
      При этом основаниями для отнесения граждан к категориям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1) основания, предусмотренные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социально-значимого заболевания;</w:t>
      </w:r>
      <w:r>
        <w:br/>
      </w:r>
      <w:r>
        <w:rPr>
          <w:rFonts w:ascii="Times New Roman"/>
          <w:b w:val="false"/>
          <w:i w:val="false"/>
          <w:color w:val="000000"/>
          <w:sz w:val="28"/>
        </w:rPr>
        <w:t>
      </w:t>
      </w:r>
      <w:r>
        <w:rPr>
          <w:rFonts w:ascii="Times New Roman"/>
          <w:b w:val="false"/>
          <w:i w:val="false"/>
          <w:color w:val="000000"/>
          <w:sz w:val="28"/>
        </w:rPr>
        <w:t>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выше утвержденным перечнем оснований.</w:t>
      </w:r>
      <w:r>
        <w:br/>
      </w:r>
      <w:r>
        <w:rPr>
          <w:rFonts w:ascii="Times New Roman"/>
          <w:b w:val="false"/>
          <w:i w:val="false"/>
          <w:color w:val="000000"/>
          <w:sz w:val="28"/>
        </w:rPr>
        <w:t>
      </w:t>
      </w:r>
      <w:r>
        <w:rPr>
          <w:rFonts w:ascii="Times New Roman"/>
          <w:b w:val="false"/>
          <w:i w:val="false"/>
          <w:color w:val="000000"/>
          <w:sz w:val="28"/>
        </w:rPr>
        <w:t>9. Социальная помощь предоставляется:</w:t>
      </w:r>
      <w:r>
        <w:br/>
      </w:r>
      <w:r>
        <w:rPr>
          <w:rFonts w:ascii="Times New Roman"/>
          <w:b w:val="false"/>
          <w:i w:val="false"/>
          <w:color w:val="000000"/>
          <w:sz w:val="28"/>
        </w:rPr>
        <w:t>
      </w:t>
      </w:r>
      <w:r>
        <w:rPr>
          <w:rFonts w:ascii="Times New Roman"/>
          <w:b w:val="false"/>
          <w:i w:val="false"/>
          <w:color w:val="000000"/>
          <w:sz w:val="28"/>
        </w:rPr>
        <w:t>1) ко Дню Победы – 9 мая:</w:t>
      </w:r>
      <w:r>
        <w:br/>
      </w:r>
      <w:r>
        <w:rPr>
          <w:rFonts w:ascii="Times New Roman"/>
          <w:b w:val="false"/>
          <w:i w:val="false"/>
          <w:color w:val="000000"/>
          <w:sz w:val="28"/>
        </w:rPr>
        <w:t>
      участники и инвалиды Великой Отечественной войны в размере пятидесяти четырех месячных расчетных показателей;</w:t>
      </w:r>
      <w:r>
        <w:br/>
      </w:r>
      <w:r>
        <w:rPr>
          <w:rFonts w:ascii="Times New Roman"/>
          <w:b w:val="false"/>
          <w:i w:val="false"/>
          <w:color w:val="000000"/>
          <w:sz w:val="28"/>
        </w:rPr>
        <w:t>
      лицам, приравненным к участникам и инвалидам Великой Отечественной войны в размере пяти месячных расчетных показателей;</w:t>
      </w:r>
      <w:r>
        <w:br/>
      </w:r>
      <w:r>
        <w:rPr>
          <w:rFonts w:ascii="Times New Roman"/>
          <w:b w:val="false"/>
          <w:i w:val="false"/>
          <w:color w:val="000000"/>
          <w:sz w:val="28"/>
        </w:rPr>
        <w:t>
      другим категориям лиц, приравненных к участникам Великой Отечественной войны в размере трех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2) ко Дню пожилых людей:</w:t>
      </w:r>
      <w:r>
        <w:br/>
      </w:r>
      <w:r>
        <w:rPr>
          <w:rFonts w:ascii="Times New Roman"/>
          <w:b w:val="false"/>
          <w:i w:val="false"/>
          <w:color w:val="000000"/>
          <w:sz w:val="28"/>
        </w:rPr>
        <w:t>
      пенсионерам с минимальной пенсией и государственным социальным пособием по возрасту в размере двух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3) ко дню инвалидов – второе воскресенье октября:</w:t>
      </w:r>
      <w:r>
        <w:br/>
      </w:r>
      <w:r>
        <w:rPr>
          <w:rFonts w:ascii="Times New Roman"/>
          <w:b w:val="false"/>
          <w:i w:val="false"/>
          <w:color w:val="000000"/>
          <w:sz w:val="28"/>
        </w:rPr>
        <w:t>
      инвалидам всех категорий и детям инвалидам, в размере двух расчетных месячных показателей;</w:t>
      </w:r>
      <w:r>
        <w:br/>
      </w:r>
      <w:r>
        <w:rPr>
          <w:rFonts w:ascii="Times New Roman"/>
          <w:b w:val="false"/>
          <w:i w:val="false"/>
          <w:color w:val="000000"/>
          <w:sz w:val="28"/>
        </w:rPr>
        <w:t>
      </w:t>
      </w:r>
      <w:r>
        <w:rPr>
          <w:rFonts w:ascii="Times New Roman"/>
          <w:b w:val="false"/>
          <w:i w:val="false"/>
          <w:color w:val="000000"/>
          <w:sz w:val="28"/>
        </w:rPr>
        <w:t>4) семьям (гражданам) в силу определенных обстоятельств, нуждающимся в экстренной социальной поддержке, по заявлению при обращении не позднее трех месяцев после наступления трудной жизненной ситуации, независимо от дохода семьи (гражданина):</w:t>
      </w:r>
      <w:r>
        <w:br/>
      </w:r>
      <w:r>
        <w:rPr>
          <w:rFonts w:ascii="Times New Roman"/>
          <w:b w:val="false"/>
          <w:i w:val="false"/>
          <w:color w:val="000000"/>
          <w:sz w:val="28"/>
        </w:rPr>
        <w:t>
      семьям (гражданам) в силу определенных обстоятельств, нуждающимся в экстренной социальной поддержке, в исключительных случаях, таких как пожар, другое стихийное бедствие природного или техногенного характера, на основании справки республиканского государственного учреждения "Отдел по чрезвычайным ситуациям Егиндыкольского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единовременно в размере пятидесяти месячных расчетных показателей;</w:t>
      </w:r>
      <w:r>
        <w:br/>
      </w:r>
      <w:r>
        <w:rPr>
          <w:rFonts w:ascii="Times New Roman"/>
          <w:b w:val="false"/>
          <w:i w:val="false"/>
          <w:color w:val="000000"/>
          <w:sz w:val="28"/>
        </w:rPr>
        <w:t>
      больным онкологическими заболеваниями, проходящим специальное лечение в условиях онкологического стационара, на основании подтверждения медицинского учреждения один раз в год в размере пятнадцати месячных расчетных показателей;</w:t>
      </w:r>
      <w:r>
        <w:br/>
      </w:r>
      <w:r>
        <w:rPr>
          <w:rFonts w:ascii="Times New Roman"/>
          <w:b w:val="false"/>
          <w:i w:val="false"/>
          <w:color w:val="000000"/>
          <w:sz w:val="28"/>
        </w:rPr>
        <w:t>
      больным туберкулезом на период амбулаторного лечения, на основании подтверждения медицинского учреждения один раз в год в размере пятнадцати месячных расчетных показателей;</w:t>
      </w:r>
      <w:r>
        <w:br/>
      </w:r>
      <w:r>
        <w:rPr>
          <w:rFonts w:ascii="Times New Roman"/>
          <w:b w:val="false"/>
          <w:i w:val="false"/>
          <w:color w:val="000000"/>
          <w:sz w:val="28"/>
        </w:rPr>
        <w:t>
      лицам, приравненным к участникам и инвалидам Великой Отечественной войны после стационарного лечения в условиях областных, городских медицинских учреждений на основании подтверждения медицинского учреждения один раз в год в размере двадцати семи месячных расчетных показателей;</w:t>
      </w:r>
      <w:r>
        <w:br/>
      </w:r>
      <w:r>
        <w:rPr>
          <w:rFonts w:ascii="Times New Roman"/>
          <w:b w:val="false"/>
          <w:i w:val="false"/>
          <w:color w:val="000000"/>
          <w:sz w:val="28"/>
        </w:rPr>
        <w:t>
      инвалидам всех групп, в том числе лицам, воспитывающим ребенка - инвалида до 18 лет, после стационарного лечения в условиях областных, городских медицинских учреждений на основании подтверждения медицинского учреждения один раз в год в размере двадцати семи месячных расчетных показателей;</w:t>
      </w:r>
      <w:r>
        <w:br/>
      </w:r>
      <w:r>
        <w:rPr>
          <w:rFonts w:ascii="Times New Roman"/>
          <w:b w:val="false"/>
          <w:i w:val="false"/>
          <w:color w:val="000000"/>
          <w:sz w:val="28"/>
        </w:rPr>
        <w:t>
      семьям (гражданам), имеющим среднедушевой доход ниже прожиточного минимума (далее- малообеспеченные семьи (граждане), нуждающихся в социальной поддержке один раз в год в размере восьми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5) единовременное пособие матерям за рождение третьего и более ребенка, на основании свидетельства о рождении ребенка, без учета дохода в размере пяти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6) единовременная помощь студентам из малообеспеченных и многодетных семей, проживающим в сельской местности, обучающимся по очной форме обучения в колледжах на платной основе, на оплату за учебу без учета дохода один раз в год в размере сто процентной стоимости годового обучения на основании копии договора с учебным заведением, заверенной нотариально, справки с места учебы и справки, подтверждающей статус многодетной семьи или справки, подтверждающей принадлежность заявителя (семьи) к получателям адресной социальной помощи за счет целевых трансфертов, выделяемых из районного бюджета.</w:t>
      </w:r>
      <w:r>
        <w:br/>
      </w:r>
      <w:r>
        <w:rPr>
          <w:rFonts w:ascii="Times New Roman"/>
          <w:b w:val="false"/>
          <w:i w:val="false"/>
          <w:color w:val="000000"/>
          <w:sz w:val="28"/>
        </w:rPr>
        <w:t>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местными исполнительными органами области.</w:t>
      </w:r>
      <w:r>
        <w:br/>
      </w:r>
      <w:r>
        <w:rPr>
          <w:rFonts w:ascii="Times New Roman"/>
          <w:b w:val="false"/>
          <w:i w:val="false"/>
          <w:color w:val="000000"/>
          <w:sz w:val="28"/>
        </w:rPr>
        <w:t>
      10. Денежные выплаты выпускникам общеобразовательных школ Егиндыкольского района из числа круглых сирот, детей, оставшихся без попечения родителей, инвалидов с детства, детей из многодетных семей, выпускников детских домов для оплаты обучения в высших медицинских учебных заведениях Республики Казахстан по очной форме обучения в размере фактической стоимости обучения в соответствующем высшем медицинском учебном заведении Республики Казахстан и в пределах средств, предусмотренных на данные цели в бюджете Егиндыкольского района на соответствующий финансовый год.</w:t>
      </w:r>
      <w:r>
        <w:br/>
      </w:r>
      <w:r>
        <w:rPr>
          <w:rFonts w:ascii="Times New Roman"/>
          <w:b w:val="false"/>
          <w:i w:val="false"/>
          <w:color w:val="000000"/>
          <w:sz w:val="28"/>
        </w:rPr>
        <w:t>
      Процедура денежных выплат произвести в соответствии с трехсторонним договором заключенных между уполномоченным органом, высшим медицинским учебным заведением и получателем.</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11. Социальная помощь к памятным датам и праздничным дням оказывается по списку, утверждаемому акиматом Егиндыкольского района по предоставлению уполномоченной организации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12.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семьи заявителя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13. Претенденты на получение Денежной выплаты на обучение представляют в уполномоченный орган следующие документы:</w:t>
      </w:r>
      <w:r>
        <w:br/>
      </w:r>
      <w:r>
        <w:rPr>
          <w:rFonts w:ascii="Times New Roman"/>
          <w:b w:val="false"/>
          <w:i w:val="false"/>
          <w:color w:val="000000"/>
          <w:sz w:val="28"/>
        </w:rPr>
        <w:t>
      </w:t>
      </w:r>
      <w:r>
        <w:rPr>
          <w:rFonts w:ascii="Times New Roman"/>
          <w:b w:val="false"/>
          <w:i w:val="false"/>
          <w:color w:val="000000"/>
          <w:sz w:val="28"/>
        </w:rPr>
        <w:t>1) заявление по форме согласно приложению к Правилам;</w:t>
      </w:r>
      <w:r>
        <w:br/>
      </w:r>
      <w:r>
        <w:rPr>
          <w:rFonts w:ascii="Times New Roman"/>
          <w:b w:val="false"/>
          <w:i w:val="false"/>
          <w:color w:val="000000"/>
          <w:sz w:val="28"/>
        </w:rPr>
        <w:t>
      </w:t>
      </w:r>
      <w:r>
        <w:rPr>
          <w:rFonts w:ascii="Times New Roman"/>
          <w:b w:val="false"/>
          <w:i w:val="false"/>
          <w:color w:val="000000"/>
          <w:sz w:val="28"/>
        </w:rPr>
        <w:t>2) удостоверение личности (паспорт);</w:t>
      </w:r>
      <w:r>
        <w:br/>
      </w:r>
      <w:r>
        <w:rPr>
          <w:rFonts w:ascii="Times New Roman"/>
          <w:b w:val="false"/>
          <w:i w:val="false"/>
          <w:color w:val="000000"/>
          <w:sz w:val="28"/>
        </w:rPr>
        <w:t>
      </w:t>
      </w:r>
      <w:r>
        <w:rPr>
          <w:rFonts w:ascii="Times New Roman"/>
          <w:b w:val="false"/>
          <w:i w:val="false"/>
          <w:color w:val="000000"/>
          <w:sz w:val="28"/>
        </w:rPr>
        <w:t>3)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4) свидетельства о смерти родителей (для круглых сирот);</w:t>
      </w:r>
      <w:r>
        <w:br/>
      </w:r>
      <w:r>
        <w:rPr>
          <w:rFonts w:ascii="Times New Roman"/>
          <w:b w:val="false"/>
          <w:i w:val="false"/>
          <w:color w:val="000000"/>
          <w:sz w:val="28"/>
        </w:rPr>
        <w:t>
      </w:t>
      </w:r>
      <w:r>
        <w:rPr>
          <w:rFonts w:ascii="Times New Roman"/>
          <w:b w:val="false"/>
          <w:i w:val="false"/>
          <w:color w:val="000000"/>
          <w:sz w:val="28"/>
        </w:rPr>
        <w:t>5) документ, подтверждающий инвалидность (для инвалидов с детства);</w:t>
      </w:r>
      <w:r>
        <w:br/>
      </w:r>
      <w:r>
        <w:rPr>
          <w:rFonts w:ascii="Times New Roman"/>
          <w:b w:val="false"/>
          <w:i w:val="false"/>
          <w:color w:val="000000"/>
          <w:sz w:val="28"/>
        </w:rPr>
        <w:t>
      </w:t>
      </w:r>
      <w:r>
        <w:rPr>
          <w:rFonts w:ascii="Times New Roman"/>
          <w:b w:val="false"/>
          <w:i w:val="false"/>
          <w:color w:val="000000"/>
          <w:sz w:val="28"/>
        </w:rPr>
        <w:t>6) документ, подтверждающий статус многодетной семьи (для детей из многодетных семей);</w:t>
      </w:r>
      <w:r>
        <w:br/>
      </w:r>
      <w:r>
        <w:rPr>
          <w:rFonts w:ascii="Times New Roman"/>
          <w:b w:val="false"/>
          <w:i w:val="false"/>
          <w:color w:val="000000"/>
          <w:sz w:val="28"/>
        </w:rPr>
        <w:t>
      </w:t>
      </w:r>
      <w:r>
        <w:rPr>
          <w:rFonts w:ascii="Times New Roman"/>
          <w:b w:val="false"/>
          <w:i w:val="false"/>
          <w:color w:val="000000"/>
          <w:sz w:val="28"/>
        </w:rPr>
        <w:t>7) свидетельство о рождении (для круглых сирот);</w:t>
      </w:r>
      <w:r>
        <w:br/>
      </w:r>
      <w:r>
        <w:rPr>
          <w:rFonts w:ascii="Times New Roman"/>
          <w:b w:val="false"/>
          <w:i w:val="false"/>
          <w:color w:val="000000"/>
          <w:sz w:val="28"/>
        </w:rPr>
        <w:t>
      </w:t>
      </w:r>
      <w:r>
        <w:rPr>
          <w:rFonts w:ascii="Times New Roman"/>
          <w:b w:val="false"/>
          <w:i w:val="false"/>
          <w:color w:val="000000"/>
          <w:sz w:val="28"/>
        </w:rPr>
        <w:t>8) государственный сертификат, выданный по результатам единого национального тестирования или комплексного тестирования (далее- тестирование), проводимого по технологиям, разработанным Национальным центром государственных стандартов образования и тестирования Министерства образования и науки Республики Казахстан.</w:t>
      </w:r>
      <w:r>
        <w:br/>
      </w:r>
      <w:r>
        <w:rPr>
          <w:rFonts w:ascii="Times New Roman"/>
          <w:b w:val="false"/>
          <w:i w:val="false"/>
          <w:color w:val="000000"/>
          <w:sz w:val="28"/>
        </w:rPr>
        <w:t>
      Прием уполномоченным органом документов от претендентов на получение Денежных выплат на обучение заканчивается за два дня до заседания комиссии.</w:t>
      </w:r>
      <w:r>
        <w:br/>
      </w:r>
      <w:r>
        <w:rPr>
          <w:rFonts w:ascii="Times New Roman"/>
          <w:b w:val="false"/>
          <w:i w:val="false"/>
          <w:color w:val="000000"/>
          <w:sz w:val="28"/>
        </w:rPr>
        <w:t>
      </w:t>
      </w:r>
      <w:r>
        <w:rPr>
          <w:rFonts w:ascii="Times New Roman"/>
          <w:b w:val="false"/>
          <w:i w:val="false"/>
          <w:color w:val="000000"/>
          <w:sz w:val="28"/>
        </w:rPr>
        <w:t>14.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15.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r>
        <w:br/>
      </w: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19.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аульного, сельского округа.</w:t>
      </w:r>
      <w:r>
        <w:br/>
      </w:r>
      <w:r>
        <w:rPr>
          <w:rFonts w:ascii="Times New Roman"/>
          <w:b w:val="false"/>
          <w:i w:val="false"/>
          <w:color w:val="000000"/>
          <w:sz w:val="28"/>
        </w:rPr>
        <w:t>
      </w:t>
      </w:r>
      <w:r>
        <w:rPr>
          <w:rFonts w:ascii="Times New Roman"/>
          <w:b w:val="false"/>
          <w:i w:val="false"/>
          <w:color w:val="000000"/>
          <w:sz w:val="28"/>
        </w:rPr>
        <w:t>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23.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24.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25. Финансирование расходов на предоставление социальной помощи осуществляется в пределах средств, предусмотренных бюджетом Егиндыкольского района на текущий финансовый год.</w:t>
      </w:r>
      <w:r>
        <w:br/>
      </w:r>
      <w:r>
        <w:rPr>
          <w:rFonts w:ascii="Times New Roman"/>
          <w:b w:val="false"/>
          <w:i w:val="false"/>
          <w:color w:val="000000"/>
          <w:sz w:val="28"/>
        </w:rPr>
        <w:t>
</w:t>
      </w:r>
    </w:p>
    <w:bookmarkStart w:name="z72"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Егиндыкольского района;</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27.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5. Заключительное положение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