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247d" w14:textId="de12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Ерейментауского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3 марта 2015 года № 5С-35/2-15. Зарегистрировано Департаментом юстиции Акмолинской области 3 апреля 2015 года № 4730. Утратило силу решением Ерейментауского районного маслихата Акмолинской области от 29 мая 2020 года № 6С-49/8-20</w:t>
      </w:r>
    </w:p>
    <w:p>
      <w:pPr>
        <w:spacing w:after="0"/>
        <w:ind w:left="0"/>
        <w:jc w:val="both"/>
      </w:pPr>
      <w:bookmarkStart w:name="z26"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29.05.2020 </w:t>
      </w:r>
      <w:r>
        <w:rPr>
          <w:rFonts w:ascii="Times New Roman"/>
          <w:b w:val="false"/>
          <w:i w:val="false"/>
          <w:color w:val="000000"/>
          <w:sz w:val="28"/>
        </w:rPr>
        <w:t>№ 6С-49/8-20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Ерейментауский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Ерейментауского районного маслихата Акмолинской области от 29.04.2016 </w:t>
      </w:r>
      <w:r>
        <w:rPr>
          <w:rFonts w:ascii="Times New Roman"/>
          <w:b w:val="false"/>
          <w:i w:val="false"/>
          <w:color w:val="000000"/>
          <w:sz w:val="28"/>
        </w:rPr>
        <w:t>№ 6С-3/4-1</w:t>
      </w:r>
      <w:r>
        <w:rPr>
          <w:rFonts w:ascii="Times New Roman"/>
          <w:b w:val="false"/>
          <w:i w:val="false"/>
          <w:color w:val="ff0000"/>
          <w:sz w:val="28"/>
        </w:rPr>
        <w:t>6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Ерейментауского района согласно </w:t>
      </w:r>
      <w:r>
        <w:rPr>
          <w:rFonts w:ascii="Times New Roman"/>
          <w:b w:val="false"/>
          <w:i w:val="false"/>
          <w:color w:val="000000"/>
          <w:sz w:val="28"/>
        </w:rPr>
        <w:t>приложению 1</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2. Признать утратившими силу некоторые решения Ерейментауского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Ерейментауского</w:t>
            </w:r>
            <w:r>
              <w:rPr>
                <w:rFonts w:ascii="Times New Roman"/>
                <w:b w:val="false"/>
                <w:i/>
                <w:color w:val="000000"/>
                <w:sz w:val="20"/>
              </w:rPr>
              <w:t xml:space="preserve"> районного</w:t>
            </w:r>
            <w:r>
              <w:br/>
            </w:r>
            <w:r>
              <w:rPr>
                <w:rFonts w:ascii="Times New Roman"/>
                <w:b w:val="false"/>
                <w:i/>
                <w:color w:val="000000"/>
                <w:sz w:val="20"/>
              </w:rPr>
              <w:t>м</w:t>
            </w:r>
            <w:r>
              <w:rPr>
                <w:rFonts w:ascii="Times New Roman"/>
                <w:b w:val="false"/>
                <w:i/>
                <w:color w:val="000000"/>
                <w:sz w:val="20"/>
              </w:rPr>
              <w:t>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Н.Мандаев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Секретарь </w:t>
            </w:r>
            <w:r>
              <w:rPr>
                <w:rFonts w:ascii="Times New Roman"/>
                <w:b w:val="false"/>
                <w:i/>
                <w:color w:val="000000"/>
                <w:sz w:val="20"/>
              </w:rPr>
              <w:t>Ерейментауского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Аким </w:t>
            </w:r>
            <w:r>
              <w:rPr>
                <w:rFonts w:ascii="Times New Roman"/>
                <w:b w:val="false"/>
                <w:i/>
                <w:color w:val="000000"/>
                <w:sz w:val="20"/>
              </w:rPr>
              <w:t>Ерейментауского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Ерейментауского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03 марта 2015</w:t>
            </w:r>
            <w:r>
              <w:br/>
            </w:r>
            <w:r>
              <w:rPr>
                <w:rFonts w:ascii="Times New Roman"/>
                <w:b w:val="false"/>
                <w:i w:val="false"/>
                <w:color w:val="000000"/>
                <w:sz w:val="20"/>
              </w:rPr>
              <w:t>года № 5С-35/2-15</w:t>
            </w:r>
          </w:p>
        </w:tc>
      </w:tr>
    </w:tbl>
    <w:bookmarkStart w:name="z6" w:id="3"/>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Ерейментауского района</w:t>
      </w:r>
      <w:r>
        <w:br/>
      </w:r>
      <w:r>
        <w:rPr>
          <w:rFonts w:ascii="Times New Roman"/>
          <w:b/>
          <w:i w:val="false"/>
          <w:color w:val="000000"/>
        </w:rPr>
        <w:t>1. Порядок оказания жилищной помощи</w:t>
      </w:r>
    </w:p>
    <w:bookmarkEnd w:id="3"/>
    <w:bookmarkStart w:name="z8"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Ерейментауском районе.</w:t>
      </w:r>
    </w:p>
    <w:bookmarkEnd w:id="4"/>
    <w:bookmarkStart w:name="z27" w:id="5"/>
    <w:p>
      <w:pPr>
        <w:spacing w:after="0"/>
        <w:ind w:left="0"/>
        <w:jc w:val="both"/>
      </w:pPr>
      <w:r>
        <w:rPr>
          <w:rFonts w:ascii="Times New Roman"/>
          <w:b w:val="false"/>
          <w:i w:val="false"/>
          <w:color w:val="000000"/>
          <w:sz w:val="28"/>
        </w:rPr>
        <w:t xml:space="preserve">
      2.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(зарегистрировано в Реестре государственной регистрации нормативных правовых актов № 11015) "Об утверждении стандартов государственных услуг в сфере жилищно-коммунального хозяйства".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Ерейментауского районного маслихата Акмолинской области от 29.04.2016 </w:t>
      </w:r>
      <w:r>
        <w:rPr>
          <w:rFonts w:ascii="Times New Roman"/>
          <w:b w:val="false"/>
          <w:i w:val="false"/>
          <w:color w:val="ff0000"/>
          <w:sz w:val="28"/>
        </w:rPr>
        <w:t>№ 6С-3/4-1</w:t>
      </w:r>
      <w:r>
        <w:rPr>
          <w:rFonts w:ascii="Times New Roman"/>
          <w:b w:val="false"/>
          <w:i w:val="false"/>
          <w:color w:val="ff0000"/>
          <w:sz w:val="28"/>
        </w:rPr>
        <w:t>6 (вводится в действие со дня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Назначение жилищной помощи производится с месяца обращения на текущий квартал, при этом доходы семьи (граждан) и расходы на содержание общего имущества объекта кондоминиума малообеспеченным семьям (гражданам),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учитываются за истекший квартал.</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Ерейментауского районного маслихата Акмолинской области от 29.04.2016 </w:t>
      </w:r>
      <w:r>
        <w:rPr>
          <w:rFonts w:ascii="Times New Roman"/>
          <w:b w:val="false"/>
          <w:i w:val="false"/>
          <w:color w:val="ff0000"/>
          <w:sz w:val="28"/>
        </w:rPr>
        <w:t>№ 6С-3/4-1</w:t>
      </w:r>
      <w:r>
        <w:rPr>
          <w:rFonts w:ascii="Times New Roman"/>
          <w:b w:val="false"/>
          <w:i w:val="false"/>
          <w:color w:val="ff0000"/>
          <w:sz w:val="28"/>
        </w:rPr>
        <w:t>6 (вводится в действие со дня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Расходы на содержание общего имущества объекта кондоминиума малообеспеченным семьям (гражданам),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берутся по предъявленным поставщикам счетам на оплату услуг.</w:t>
      </w:r>
    </w:p>
    <w:bookmarkEnd w:id="7"/>
    <w:bookmarkStart w:name="z12" w:id="8"/>
    <w:p>
      <w:pPr>
        <w:spacing w:after="0"/>
        <w:ind w:left="0"/>
        <w:jc w:val="both"/>
      </w:pP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Ерейментауского района" (далее – уполномоченный орган).</w:t>
      </w:r>
    </w:p>
    <w:bookmarkEnd w:id="8"/>
    <w:bookmarkStart w:name="z13" w:id="9"/>
    <w:p>
      <w:pPr>
        <w:spacing w:after="0"/>
        <w:ind w:left="0"/>
        <w:jc w:val="both"/>
      </w:pPr>
      <w:r>
        <w:rPr>
          <w:rFonts w:ascii="Times New Roman"/>
          <w:b w:val="false"/>
          <w:i w:val="false"/>
          <w:color w:val="000000"/>
          <w:sz w:val="28"/>
        </w:rPr>
        <w:t>
      6. Жилищная помощь устанавливается в виде денежных выплат. Выплаты жилищной помощи производятся ежемесячно по мере финансирования уполномоченным органом по распределению бюджетных средств.</w:t>
      </w:r>
    </w:p>
    <w:bookmarkEnd w:id="9"/>
    <w:p>
      <w:pPr>
        <w:spacing w:after="0"/>
        <w:ind w:left="0"/>
        <w:jc w:val="both"/>
      </w:pPr>
      <w:r>
        <w:rPr>
          <w:rFonts w:ascii="Times New Roman"/>
          <w:b w:val="false"/>
          <w:i w:val="false"/>
          <w:color w:val="000000"/>
          <w:sz w:val="28"/>
        </w:rPr>
        <w:t>
      Выплата жилищной помощи осуществляется уполномоченным органом через Банки второго уровня. Согласно личного заявления получателя выплаты перечисляются на счета услугодателя, при возмещении расходов на содержание общего имущества объекта кондоминиума на личные счета получателя.</w:t>
      </w:r>
    </w:p>
    <w:bookmarkStart w:name="z14" w:id="10"/>
    <w:p>
      <w:pPr>
        <w:spacing w:after="0"/>
        <w:ind w:left="0"/>
        <w:jc w:val="left"/>
      </w:pPr>
      <w:r>
        <w:rPr>
          <w:rFonts w:ascii="Times New Roman"/>
          <w:b/>
          <w:i w:val="false"/>
          <w:color w:val="000000"/>
        </w:rPr>
        <w:t xml:space="preserve"> 2. Размер оказания жилищной помощи</w:t>
      </w:r>
    </w:p>
    <w:bookmarkEnd w:id="10"/>
    <w:bookmarkStart w:name="z15" w:id="11"/>
    <w:p>
      <w:pPr>
        <w:spacing w:after="0"/>
        <w:ind w:left="0"/>
        <w:jc w:val="both"/>
      </w:pPr>
      <w:r>
        <w:rPr>
          <w:rFonts w:ascii="Times New Roman"/>
          <w:b w:val="false"/>
          <w:i w:val="false"/>
          <w:color w:val="000000"/>
          <w:sz w:val="28"/>
        </w:rPr>
        <w:t>
      7.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11"/>
    <w:bookmarkStart w:name="z16" w:id="12"/>
    <w:p>
      <w:pPr>
        <w:spacing w:after="0"/>
        <w:ind w:left="0"/>
        <w:jc w:val="both"/>
      </w:pPr>
      <w:r>
        <w:rPr>
          <w:rFonts w:ascii="Times New Roman"/>
          <w:b w:val="false"/>
          <w:i w:val="false"/>
          <w:color w:val="000000"/>
          <w:sz w:val="28"/>
        </w:rPr>
        <w:t>
      8. Доля предельно допустимых расходов устанавливается к совокупному доходу семьи (гражданина) в размере 10 процентов:</w:t>
      </w:r>
    </w:p>
    <w:bookmarkEnd w:id="12"/>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p>
    <w:bookmarkStart w:name="z17" w:id="13"/>
    <w:p>
      <w:pPr>
        <w:spacing w:after="0"/>
        <w:ind w:left="0"/>
        <w:jc w:val="both"/>
      </w:pPr>
      <w:r>
        <w:rPr>
          <w:rFonts w:ascii="Times New Roman"/>
          <w:b w:val="false"/>
          <w:i w:val="false"/>
          <w:color w:val="000000"/>
          <w:sz w:val="28"/>
        </w:rPr>
        <w:t>
      9. За норму площади жилья, обеспечиваемую компенсационными мерами принимается 18 квадратных метров на одного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p>
    <w:bookmarkEnd w:id="13"/>
    <w:p>
      <w:pPr>
        <w:spacing w:after="0"/>
        <w:ind w:left="0"/>
        <w:jc w:val="both"/>
      </w:pPr>
      <w:r>
        <w:rPr>
          <w:rFonts w:ascii="Times New Roman"/>
          <w:b w:val="false"/>
          <w:i w:val="false"/>
          <w:color w:val="000000"/>
          <w:sz w:val="28"/>
        </w:rPr>
        <w:t>
      Нормативы потребления коммунальных услуг (водоснабжение, канализация, теплоснабжение, электроснабжение, мусор) устанавливаются исходя из фактического потребления, но не превышает предельных величин.</w:t>
      </w:r>
    </w:p>
    <w:p>
      <w:pPr>
        <w:spacing w:after="0"/>
        <w:ind w:left="0"/>
        <w:jc w:val="both"/>
      </w:pPr>
      <w:r>
        <w:rPr>
          <w:rFonts w:ascii="Times New Roman"/>
          <w:b w:val="false"/>
          <w:i w:val="false"/>
          <w:color w:val="000000"/>
          <w:sz w:val="28"/>
        </w:rPr>
        <w:t>
      При начислении жилищной помощи применяются следующие нормативы потребления электроэнергии:</w:t>
      </w:r>
    </w:p>
    <w:p>
      <w:pPr>
        <w:spacing w:after="0"/>
        <w:ind w:left="0"/>
        <w:jc w:val="both"/>
      </w:pPr>
      <w:r>
        <w:rPr>
          <w:rFonts w:ascii="Times New Roman"/>
          <w:b w:val="false"/>
          <w:i w:val="false"/>
          <w:color w:val="000000"/>
          <w:sz w:val="28"/>
        </w:rPr>
        <w:t>
      150 (сто пятьдесят) киловатт – семья от одного до трех человек;</w:t>
      </w:r>
    </w:p>
    <w:p>
      <w:pPr>
        <w:spacing w:after="0"/>
        <w:ind w:left="0"/>
        <w:jc w:val="both"/>
      </w:pPr>
      <w:r>
        <w:rPr>
          <w:rFonts w:ascii="Times New Roman"/>
          <w:b w:val="false"/>
          <w:i w:val="false"/>
          <w:color w:val="000000"/>
          <w:sz w:val="28"/>
        </w:rPr>
        <w:t>
      200 (двести) киловатт – семья из четырех и более человек.</w:t>
      </w:r>
    </w:p>
    <w:p>
      <w:pPr>
        <w:spacing w:after="0"/>
        <w:ind w:left="0"/>
        <w:jc w:val="both"/>
      </w:pPr>
      <w:r>
        <w:rPr>
          <w:rFonts w:ascii="Times New Roman"/>
          <w:b w:val="false"/>
          <w:i w:val="false"/>
          <w:color w:val="000000"/>
          <w:sz w:val="28"/>
        </w:rPr>
        <w:t>
      При наличии соответствующего документа о том, что жилище не газифицировано, и для приготовления пищи используется электробытовые плиты, оплата за электроэнергию сверх установленных нормативов засчитывается по заявлению получателей жилищной помощи по норме 87 (восемьдесят семь) киловатт на одного человека в месяц.</w:t>
      </w:r>
    </w:p>
    <w:bookmarkStart w:name="z18" w:id="14"/>
    <w:p>
      <w:pPr>
        <w:spacing w:after="0"/>
        <w:ind w:left="0"/>
        <w:jc w:val="both"/>
      </w:pPr>
      <w:r>
        <w:rPr>
          <w:rFonts w:ascii="Times New Roman"/>
          <w:b w:val="false"/>
          <w:i w:val="false"/>
          <w:color w:val="000000"/>
          <w:sz w:val="28"/>
        </w:rPr>
        <w:t xml:space="preserve">
      10.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Ерейментауского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03 марта 2015</w:t>
            </w:r>
            <w:r>
              <w:br/>
            </w:r>
            <w:r>
              <w:rPr>
                <w:rFonts w:ascii="Times New Roman"/>
                <w:b w:val="false"/>
                <w:i w:val="false"/>
                <w:color w:val="000000"/>
                <w:sz w:val="20"/>
              </w:rPr>
              <w:t>года № 5С-35/2-15</w:t>
            </w:r>
          </w:p>
        </w:tc>
      </w:tr>
    </w:tbl>
    <w:bookmarkStart w:name="z20" w:id="15"/>
    <w:p>
      <w:pPr>
        <w:spacing w:after="0"/>
        <w:ind w:left="0"/>
        <w:jc w:val="left"/>
      </w:pPr>
      <w:r>
        <w:rPr>
          <w:rFonts w:ascii="Times New Roman"/>
          <w:b/>
          <w:i w:val="false"/>
          <w:color w:val="000000"/>
        </w:rPr>
        <w:t xml:space="preserve"> Перечень утративших силу некоторых решений Ерейментауского районного маслихата</w:t>
      </w:r>
    </w:p>
    <w:bookmarkEnd w:id="15"/>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24 апреля 2012 года № 5С-5/6-12 "Об утверждении Правил предоставления жилищной помощи малообеспеченным семьям (гражданам) Ерейментауского района" (зарегистрировано в Реестре государственной регистрации нормативных правовых актов № 1-9-196, опубликовано 26 мая 2012 года в районной газете "Ерейментау", 26 мая 2012 года в районной газете "Ереймен").</w:t>
      </w:r>
    </w:p>
    <w:bookmarkEnd w:id="16"/>
    <w:bookmarkStart w:name="z22"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10 декабря 2012 года № 5С-9/3-12 "О внесении дополнений и изменения в решение Ерейментауского районного маслихата от 24 апреля 2012 года № 5С-5/6-12 "Об утверждении Правил предоставления жилищной помощи по Ерейментаускому району" (зарегистрировано в Реестре государственной регистрации нормативных правовых актов № 3565, опубликовано 05 января 2012 года в районной газете "Ерейментау", 05 января 2012 года в районной газете "Ереймен").</w:t>
      </w:r>
    </w:p>
    <w:bookmarkEnd w:id="17"/>
    <w:bookmarkStart w:name="z23"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27 марта 2013 года № 5С-13/6-13 "О внесении дополнений и изменений в решение Ерейментауского районного маслихата от 24 апреля 2012 года № 5С-5/6-12 "Об утверждении Правил предоставления жилищной помощи по Ерейментаускому району" (зарегистрировано в Реестре государственной регистрации нормативных правовых актов № 3704, опубликовано 04 мая 2013 года в районной газете "Ерейментау", 04 мая 2013 года в районной газете "Ереймен").</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27 марта 2014 года № 5С-24/6-14 "О внесении изменений в решение Ерейментауского районного маслихата от 24 апреля 2012 года № 5С-5/6-12 "Об утверждении Правил предоставления жилищной помощи малообеспеченным семьям (гражданам) Ерейментауского района" (зарегистрировано в Реестре государственной регистрации нормативных правовых актов № 4099, опубликовано 19 апреля 2014 года в районной газете "Ерейментау", 19 апреля 2014 года в районной газете "Ереймен").</w:t>
      </w:r>
    </w:p>
    <w:bookmarkEnd w:id="19"/>
    <w:bookmarkStart w:name="z25"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27 июня 2014 года № 5С-28/4-14 "О внесении изменений в решение Ерейментауского районного маслихата от 24 апреля 2012 года № 5С-5/6-12 "Об утверждении Правил предоставления жилищной помощи малообеспеченным семьям (гражданам) Ерейментауского района" (зарегистрировано в Реестре государственной регистрации нормативных правовых актов № 4284, опубликовано 26 июля 2014 года в районной газете "Ерейментау", 26 июля 2014 года в районной газете "Ереймен").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