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5759" w14:textId="4d05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оказания жилищной помощи малообеспеченным семьям (гражданам), проживающим в Есильском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31 марта 2015 года № 41/7. Зарегистрировано Департаментом юстиции Акмолинской области 29 апреля 2015 года № 4770. Утратило силу решением Есильского районного маслихата Акмолинской области от 23 ноября 2018 года № 39/4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39/4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оказания жилищной помощи малообеспеченным семьям (гражданам), проживающим в Есильском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марта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41/7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жилищной помощи малообеспеченным семьям (гражданам), проживающим в Есильском районе</w:t>
      </w: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на территории Есильского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назначения жилищной помощи семья (гражданин) обращается в государственное учреждение "Отдел занятости и социальных программ Есильского района" (далее - уполномоченный орган), осуществляющий назначение и выплату жилищной помощи,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постановлением Правительства Республики Казахстан от 30 декабря 2009 года № 2314 "Об утверждении Правил предоставления жилищной помощи", через отдел Есильского района Департамента "Центр обслуживания населения" - филиала некоммерческого акционерного общества "Государственная корпорация "Правительство для граждан" по Акмолинской области или через веб-портал "электронного правительства" www.egov.kz,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утвержденному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Есильского районного маслихата Акмолинской области от 14.04.2016 </w:t>
      </w:r>
      <w:r>
        <w:rPr>
          <w:rFonts w:ascii="Times New Roman"/>
          <w:b w:val="false"/>
          <w:i w:val="false"/>
          <w:color w:val="000000"/>
          <w:sz w:val="28"/>
        </w:rPr>
        <w:t>№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производится на полный текущий квартал с месяца подачи документов, при этом совокупный доход семьи (гражданина) и расходы на коммунальные услуги учитываются за истекший квартал, за исключением: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(граждан), имеющих в частной собственности более одной единицы жилья (квартиры, дома) или сдающих жилые помещения в наем (поднаем);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(граждан), трудоспособные члены которых не работают, не учатся на дневной форме обучения, не проходят срочную службу в армии и не зарегистрированы в уполномоченном органе в качестве безработных (кроме граждан, осуществляющих уход за лицами, нуждающимися в уходе, согласно заключению медико-социальной экспертной комиссии).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заведомо недостоверных сведений, повлекших за собой назначение завышенной или незаконной жилищной помощи, собственник (наниматель) возвращает незаконно полученную сумму в добровольном порядке, а в случае отказа в судебном порядке.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жилищной помощи семьям (гражданам) осуществляется уполномоченным органом через банки второго уровня, путем зачисления на лицевые счета заявителей.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выплат жилищной помощи производится в пределах средств, предусмотренных бюджетом района на соответствующий финансовый год.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жилищной помощи определяется как разница между суммой, затраченной на расходы за потребленные коммунальные услуги в пределах норм и предельно допустимых расходов семьи (гражданина) на эти цели.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Доля предельно допустимых расходов семьи (гражданина) устанавливается в размере 11 % к совокупному доходу семьи (гражданина) 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потребление коммунальных услуг и услуг связи,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арендную плату за пользование жилищем, арендованным местным исполнительным органом в частном жилищном фонде.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Оплата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 и за потребление коммунальных услуг сверх установленной нормы площади, производится на общих основаниях.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 норму площади жилья, подлежащую компенсационным мерам, принимается 18 квадратных метров на человека. Для одиноко проживающих граждан, за норму площади жилья, подлежащую компенсационным мерам, принимается 30 квадратных метров.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Компенсация за расходы по потреблению услуг теплоснабжения, канализации, мусороудаления и водоснабжения производится по фактическим затратам за предыдущий квартал на основании платежных документов, предъявленных поставщиками коммунальных услуг.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норму расхода электрической энергии, подлежащей компенсационным мерам, принимается 101 киловатт/час на одного человека в месяц.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 "О некоторых вопросах компенсации повышения тарифа абонентской платы за оказание услуг телекоммуникаций социально защищаемым гражданам".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