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7293" w14:textId="5547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Жаркаинского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22 декабря 2015 года № 5С-46/5. Зарегистрировано Департаментом юстиции Акмолинской области 13 января 2016 года № 5198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Жаркаинского района на 2016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А.Уисимбаев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22.12.2015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