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a9f9" w14:textId="d93a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 в границах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февраля 2015 года № 275/40-5. Зарегистрировано Департаментом юстиции Акмолинской области 1 апреля 2015 года № 4719. Утратило силу решением Целиноградского районного маслихата Акмолинской области от 30 января 2018 года № 178/25-6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178/25-6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25.02.2015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25.02.2015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