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8b6b" w14:textId="0468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Дамсинского сельского округа"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 февраля 2015 года № А-2/15. Зарегистрировано Департаментом юстиции Акмолинской области 3 марта 2015 года № 4668.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"Аппарат акима Дамсинского сельского округа"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"03" февраля 2015</w:t>
            </w:r>
            <w:r>
              <w:br/>
            </w:r>
            <w:r>
              <w:rPr>
                <w:rFonts w:ascii="Times New Roman"/>
                <w:b w:val="false"/>
                <w:i w:val="false"/>
                <w:color w:val="000000"/>
                <w:sz w:val="20"/>
              </w:rPr>
              <w:t>года № А-2/15</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 Дамсинского сельского округа"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Дамсинского сельского округа"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Дамсинского сельского округа"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Дамсинского сельского округа"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Дамсинского сельского округа"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Дамсинского сельского округа"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Дамсинского сельского округа"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Дамсинского сельского округа,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Дамсинского сельского округа"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021605, Республика Казахстан, Акмолинская область, Шортандинский район, село Дамса.</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Дамсинского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Дамсинского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Дамсинского сельского округа"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Дамсинского сельского округа"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Дамсинского сельского округа" Шортандинского района.</w:t>
      </w:r>
      <w:r>
        <w:br/>
      </w:r>
      <w:r>
        <w:rPr>
          <w:rFonts w:ascii="Times New Roman"/>
          <w:b w:val="false"/>
          <w:i w:val="false"/>
          <w:color w:val="000000"/>
          <w:sz w:val="28"/>
        </w:rPr>
        <w:t>
      Если государственному учреждению "Аппарат акима Дамсинского сельского округа"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Дамсинского сельского округа"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 – 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 – 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Дамсинского сельского округа"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Дамсинского сельского округа"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Указом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Дамсинского сельского округа"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Дамсинского сельского округа"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Дамсинского сельского округа"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Дамсинского сельского округа"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rPr>
          <w:rFonts w:ascii="Times New Roman"/>
          <w:b/>
          <w:i w:val="false"/>
          <w:color w:val="000000"/>
          <w:sz w:val="28"/>
        </w:rPr>
        <w:t>.</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Дамсинского сельского округа"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