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9a5c" w14:textId="3479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Бурабайскому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2015 года № 5С-50/3. Зарегистрировано Департаментом юстиции Акмолинской области 27 января 2016 года № 5233. Утратило силу решением Бурабайского районного маслихата Акмолинской области от 19 июля 2021 года № 7С-10/2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тарифы на сбор и вывоз твердых бытовых отходов по Бурабайскому району в размере 185,38 тенге в месяц с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05 мая 2014 года № 5С-30/8 "Об утверждении тарифов на сбор, вывоз, захоронение и утилизацию коммунальных отходов по Бурабайскому району" (зарегистрировано в Реестре государственной регистрации нормативных правовых актов № 4223, опубликовано 12 июня 2014 года в районных газетах "Бурабай" и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