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3082" w14:textId="f64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аварийно-спасательным службам и формированиям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2015 года № 21. Зарегистрирован в Министерстве юстиции Республики Казахстан 16 января 2015 года № 10261.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аварийно-спасательным службам и формированиям.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Божко В.К.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2015 года № 21 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>предъявляемые к аварийно-спасательным службам и формированиям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требования, предъявляемые к аварийно-спасательным службам и формированиям (далее – Требования) разработаны в соответствии с подпунктом 70-16)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определяют уровень профессиональной подготовки аварийно-спасательных служб и формирований, их оснащенности специальной и спасательной техникой, инструментами, снаряжением, аварийно-спасательным и пожарным оборудованием, экипировкой и материалами, а также определения степени готовности к ликвидации чрезвычайных ситуаций природного и техногенного характера.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требования, предъявляемые к аварийно-спасательным службам и формированиям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аварийно-спасательным службам и формированиям предъявляются следующие квалификационные требования: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внутренних дел РК от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укомплектованность спасателями, прошедшими первичную аттестацию;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оснащенность специальной и спасательной техникой, аварийно-спасательным и пожарным оборудованием и инструментами, снаряжением, экипировкой и материалами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помещения и оборудования, обеспечивающих несение круглосуточного дежурства, отдыха свободной смены, связи (телефонной, факсимильной, радиосвязи) с территориальными подразделениями Министерства внутренних дел Республики Казахстан и обслуживаемыми объектами,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 соответствии со схемой дислокации аварийно-спасательной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учебно-тренировочной базы, позволяющей проводить аварийно-спасательные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Аварийно-спасательным службам и формированиям, обслуживающим опасные производственные объекты, в дополнение к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устанавливаются дополнительно следующие квалификационные требования: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пыле-газоаналитической лаборатории, укомплектованной необходимым персоналом и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учебно-тренировочного полигона аварийно-спасательной службы и формирования обслуживающего горнодобывающие, угольные, нефтяные и газовые предприятия, учебной шахты, комплекса по тренировке на тепловую выносливость, имеющих оснащение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внутренних дел РК от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внутренних дел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аварийно-спасательным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службам и формированиям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учебно-тренировочного полигона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аварийно-спасательной службы и формирования обслуживающего</w:t>
      </w:r>
      <w:r>
        <w:br/>
      </w:r>
      <w:r>
        <w:rPr>
          <w:rFonts w:ascii="Times New Roman"/>
          <w:b/>
          <w:i w:val="false"/>
          <w:color w:val="000000"/>
        </w:rPr>
        <w:t>горнодобывающие и угольные предприятия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9269"/>
        <w:gridCol w:w="448"/>
        <w:gridCol w:w="1292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оснащения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Крепь горных выработок, применяемых на обслуживаемых объектах (металлическая, деревянная и т.д.)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Противопожарный трубопровод различного,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100, 125 и 159 мм с отводами для подключения промежуточных подсоединений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 объемом 8,0- 10,0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водяной, производительностью 10,0-20,0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для создания очага пожара с горючей жидкостью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учебного полигона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Теренкур, не менее L = 10,0 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для установки ВПП (парашют) и замера количества воздуха, не менее L = 6,0 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из железобетонных блоков и плит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Оснащение учебно-тренировочного полигона по позициям 3, 4, 6 могут быть едиными с учебной шахтой подразделения.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учебно-тренировочного полигона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аварийно-спасательной службы и формирования</w:t>
      </w:r>
      <w:r>
        <w:br/>
      </w:r>
      <w:r>
        <w:rPr>
          <w:rFonts w:ascii="Times New Roman"/>
          <w:b/>
          <w:i w:val="false"/>
          <w:color w:val="000000"/>
        </w:rPr>
        <w:t>обслуживающего нефтяные и газовые предприятия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6652"/>
        <w:gridCol w:w="1289"/>
        <w:gridCol w:w="2001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оснащения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Буровую установку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Пробуренный ствол скважины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Обустроенную шахту на устье скважины 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Обсадные колонны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конструкции скважины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Бурильную колонну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Выкидные мостки буровой установки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 оборудование: комплект колонной головки и противовыбросового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пульт управления противовыбросовым оборудованием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глушения и дросселирования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и емкость для технической воды объемом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Штурвалы ручного управления плашечными превенторами с отбойными щитами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Выкидные линии противовыбросового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Шаровый кран с ключом управления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Обратный клапан с приспособлением для открытия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световой и звуковой сигнализации оповещения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определения направления ветра (конус, флюгер)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подачи воды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расположения учебного бурового полигона с нанесением элементов бурового, устьевого и противовыбросового, вспомогательного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аварийного запаса: комплекты нестандартного аварийного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опрессовки устьевого и противовыбросового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цех с металлорежущими и металлообрабатывающими станками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противовыбросового оборудования: универсальный и плашечные превентора с устьевой крестовиной, применяемых на обслуживаемых объектах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НГ-50 (натаскиватель комплекта противовыбросового оборудования на устье аварийной скважины)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ликвидации горящего открытого фонтана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наведения противовыбросового оборудования на устье скважины под давлением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сверления труб под давлением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площадка для имитации срезания обсадных труб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Учебно-тренажерный комплекс для проведения практического тестирования физической и морально-психологической подготовки спасателей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пожаротушения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учебного полигона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аварийно-спасательным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службам и формированиям</w:t>
            </w:r>
          </w:p>
        </w:tc>
      </w:tr>
    </w:tbl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учебной шахты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716"/>
        <w:gridCol w:w="725"/>
        <w:gridCol w:w="1531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оснащения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Звонок аварийной сигнализации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для связи дежурного (шахтный телефонный аппарат)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крепь, применяемая на обслуживаемых объектах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деревянные для установки крепежных рам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Бетонит (шлакоблок)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приготовления строительного раствора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Противопожарный трубопровод,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100, 125, 159 мм., проложенный по выработкам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водоотводящая,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100 или 150 мм, с гидрозатвором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для отбора проб воздуха, диаметром 35-40 мм, и отводом для отбора проб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проемных труб, одна из которых с крышкой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проветривания учебной шахты с пусковой аппаратурой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местного проветривания тупиковой выработки с пусковой аппаратурой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Теренкур сечением 0,8 х 1,0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длиной не менее 10 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(100-120 мм)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строительные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деревянные квадратного сечения (16 х 16 см или 18 х 18 см) в количестве, обеспечивающем возведение двухрядной перемычки в условиях учебной шахты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создания задымленности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камера с динамометрами для специальной подготовки (не менее 6 шт.), и калорифером 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нормальный до +100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труба длиной 20 м., для ВМП с тросом для ее подвески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производительностью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 (противопожарный резервуар) объемом 8-10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подачи воды в противопожарный трубопровод производительностью 10-20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Замерная станция для определения количества воздуха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учебно-тренировочного комплекса с нанесением выработок, технических сооружений, электросети, пусковой аппаратуры и оборудования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пожаротушения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ликвидации аварий учебной шахты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аварийно-спасательным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службам и формированиям</w:t>
            </w:r>
          </w:p>
        </w:tc>
      </w:tr>
    </w:tbl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 по тренировке на тепловую выносливость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Комплекс по тренировке на тепловую выносливость должен состоять минимум из двух помещений: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помещение, предназначенное для проведения тренировок на тепловую выносливость;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для медицинского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Помещение, предназначенное для проведения тренировок на тепловую выносливость должно иметь следующее оснащение: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термометр нормальный до +150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 в количестве 1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психрометр в количестве 1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противопожарный трубопровод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50 мм с распылителями (сухостав) в количестве 1 комплекта.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