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318c" w14:textId="7323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экономики и финансов города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4 декабря 2015 года № 4781. Зарегистрировано Департаментом юстиции Актюбинской области 25 декабря 2015 года № 4651. Утратило силу постановлением акимата города Актобе Актюбинской области от 24 февраля 2017 года № 763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Актобе Актюбинской области от 24.02.2017 № 763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413-IV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Актобе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 государственного учреждения "Отдел экономики и финансов города Актобе"</w:t>
      </w:r>
      <w:r>
        <w:rPr>
          <w:rFonts w:ascii="Times New Roman"/>
          <w:b w:val="false"/>
          <w:i w:val="false"/>
          <w:color w:val="000000"/>
          <w:sz w:val="28"/>
        </w:rPr>
        <w:t xml:space="preserve"> в новой редакции.</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постановления возложить на заместителя акима города Алимова К.М.</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10 августа 2015 года № 3165 "Об утверждении положения государственного учреждения "Отдел экономики и финансов города Актобе" (зарегистрированное в Реестре государственной регистрации нормативных правовых актов 10 сентября 2015 года за № 4505, опубликованное 17 сентября 2015 года в газетах "Актобе", "Актюбинский вестник").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акимата города </w:t>
            </w:r>
            <w:r>
              <w:br/>
            </w:r>
            <w:r>
              <w:rPr>
                <w:rFonts w:ascii="Times New Roman"/>
                <w:b w:val="false"/>
                <w:i w:val="false"/>
                <w:color w:val="000000"/>
                <w:sz w:val="20"/>
              </w:rPr>
              <w:t>от 4 декабря 2015 года № 4781</w:t>
            </w:r>
          </w:p>
        </w:tc>
      </w:tr>
    </w:tbl>
    <w:bookmarkStart w:name="z11" w:id="0"/>
    <w:p>
      <w:pPr>
        <w:spacing w:after="0"/>
        <w:ind w:left="0"/>
        <w:jc w:val="left"/>
      </w:pPr>
      <w:r>
        <w:rPr>
          <w:rFonts w:ascii="Times New Roman"/>
          <w:b/>
          <w:i w:val="false"/>
          <w:color w:val="000000"/>
        </w:rPr>
        <w:t xml:space="preserve"> Положение государственного учреждения "Отдел экономики и финансов города Актобе"</w:t>
      </w:r>
    </w:p>
    <w:bookmarkEnd w:id="0"/>
    <w:bookmarkStart w:name="z12"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экономики и финансов города Актобе" является государственным органом Республики Казахстан, осуществляющим руководство в сфере (ах) экономического и бюджетного планирования, координации разработки основных направлений государственной социально-экономической и бюджетной политики, исполнения бюджета.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экономики и финансов города Актобе"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экономики и финансов города Актобе"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экономики и финансов города Актобе"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государственном учреждении "Департамент казначейства по Актюбинской области Комитета Казначейства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экономики и финансов города Актобе"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экономики и финансов города Актобе"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экономики и финансов города Актобе"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экономики и финансов города Актобе"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экономики и финансов города Актобе"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Республика Казахстан, 030006, Актюбинская область, город Актобе, улица Т.Ахтанова, 50.</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экономики и финансов города Актобе".</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государственного учреждения "Отдел экономики и финансов города Актобе".</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экономики и финансов города Актобе"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экономики и финансов города Актобе"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экономики и финансов города Актобе".</w:t>
      </w:r>
      <w:r>
        <w:br/>
      </w:r>
      <w:r>
        <w:rPr>
          <w:rFonts w:ascii="Times New Roman"/>
          <w:b w:val="false"/>
          <w:i w:val="false"/>
          <w:color w:val="000000"/>
          <w:sz w:val="28"/>
        </w:rPr>
        <w:t>
      Если государственному учреждению "Отдел экономики и финансов города Актобе"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"Отдел экономики и финансов города Актобе" реализует экономическую политику, а также целостную, эффективную систему экономического и бюджетного планирования, государственную политику в сфере исполнения бюджета, способствующих достижению качественно нового уровня конкурентоспособности города, устойчивому социально-экономическому росту.</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формирование основных направлений социально-экономического развития города Актобе;</w:t>
      </w:r>
      <w:r>
        <w:br/>
      </w:r>
      <w:r>
        <w:rPr>
          <w:rFonts w:ascii="Times New Roman"/>
          <w:b w:val="false"/>
          <w:i w:val="false"/>
          <w:color w:val="000000"/>
          <w:sz w:val="28"/>
        </w:rPr>
        <w:t>
      </w:t>
      </w:r>
      <w:r>
        <w:rPr>
          <w:rFonts w:ascii="Times New Roman"/>
          <w:b w:val="false"/>
          <w:i w:val="false"/>
          <w:color w:val="000000"/>
          <w:sz w:val="28"/>
        </w:rPr>
        <w:t>2) реализация бюджетной и инвестиционной политики во взаимодействии с приоритетами социально-экономического развития города Актобе;</w:t>
      </w:r>
      <w:r>
        <w:br/>
      </w:r>
      <w:r>
        <w:rPr>
          <w:rFonts w:ascii="Times New Roman"/>
          <w:b w:val="false"/>
          <w:i w:val="false"/>
          <w:color w:val="000000"/>
          <w:sz w:val="28"/>
        </w:rPr>
        <w:t>
      </w:t>
      </w:r>
      <w:r>
        <w:rPr>
          <w:rFonts w:ascii="Times New Roman"/>
          <w:b w:val="false"/>
          <w:i w:val="false"/>
          <w:color w:val="000000"/>
          <w:sz w:val="28"/>
        </w:rPr>
        <w:t>3) обеспечение сбалансированности государственного бюджета;</w:t>
      </w:r>
      <w:r>
        <w:br/>
      </w:r>
      <w:r>
        <w:rPr>
          <w:rFonts w:ascii="Times New Roman"/>
          <w:b w:val="false"/>
          <w:i w:val="false"/>
          <w:color w:val="000000"/>
          <w:sz w:val="28"/>
        </w:rPr>
        <w:t>
      </w:t>
      </w:r>
      <w:r>
        <w:rPr>
          <w:rFonts w:ascii="Times New Roman"/>
          <w:b w:val="false"/>
          <w:i w:val="false"/>
          <w:color w:val="000000"/>
          <w:sz w:val="28"/>
        </w:rPr>
        <w:t xml:space="preserve">4) концентрация бюджетных расходов на приоритетных направлениях социально-экономического развития; </w:t>
      </w:r>
      <w:r>
        <w:br/>
      </w:r>
      <w:r>
        <w:rPr>
          <w:rFonts w:ascii="Times New Roman"/>
          <w:b w:val="false"/>
          <w:i w:val="false"/>
          <w:color w:val="000000"/>
          <w:sz w:val="28"/>
        </w:rPr>
        <w:t>
      </w:t>
      </w:r>
      <w:r>
        <w:rPr>
          <w:rFonts w:ascii="Times New Roman"/>
          <w:b w:val="false"/>
          <w:i w:val="false"/>
          <w:color w:val="000000"/>
          <w:sz w:val="28"/>
        </w:rPr>
        <w:t>5) повышение эффективности использования бюджетных средств и сокращение "бюджетного иждивенчества";</w:t>
      </w:r>
      <w:r>
        <w:br/>
      </w:r>
      <w:r>
        <w:rPr>
          <w:rFonts w:ascii="Times New Roman"/>
          <w:b w:val="false"/>
          <w:i w:val="false"/>
          <w:color w:val="000000"/>
          <w:sz w:val="28"/>
        </w:rPr>
        <w:t>
      </w:t>
      </w:r>
      <w:r>
        <w:rPr>
          <w:rFonts w:ascii="Times New Roman"/>
          <w:b w:val="false"/>
          <w:i w:val="false"/>
          <w:color w:val="000000"/>
          <w:sz w:val="28"/>
        </w:rPr>
        <w:t>6) совершенствование процесса исполнения местного бюджета.</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поэтапная разработка прогноза социально-экономического развития города в установленные законодательством сроки;</w:t>
      </w:r>
      <w:r>
        <w:br/>
      </w:r>
      <w:r>
        <w:rPr>
          <w:rFonts w:ascii="Times New Roman"/>
          <w:b w:val="false"/>
          <w:i w:val="false"/>
          <w:color w:val="000000"/>
          <w:sz w:val="28"/>
        </w:rPr>
        <w:t>
      </w:t>
      </w:r>
      <w:r>
        <w:rPr>
          <w:rFonts w:ascii="Times New Roman"/>
          <w:b w:val="false"/>
          <w:i w:val="false"/>
          <w:color w:val="000000"/>
          <w:sz w:val="28"/>
        </w:rPr>
        <w:t>2) разработка, корректировка программы развития территории города и плана мероприятий по его реализации, согласование с уполномоченным органом по государственному планированию области и обеспечение размещения на веб-портале акимата города Актобе;</w:t>
      </w:r>
      <w:r>
        <w:br/>
      </w:r>
      <w:r>
        <w:rPr>
          <w:rFonts w:ascii="Times New Roman"/>
          <w:b w:val="false"/>
          <w:i w:val="false"/>
          <w:color w:val="000000"/>
          <w:sz w:val="28"/>
        </w:rPr>
        <w:t>
      </w:t>
      </w:r>
      <w:r>
        <w:rPr>
          <w:rFonts w:ascii="Times New Roman"/>
          <w:b w:val="false"/>
          <w:i w:val="false"/>
          <w:color w:val="000000"/>
          <w:sz w:val="28"/>
        </w:rPr>
        <w:t>3) подготовка отчета по реализации программы развития территории города и плана мероприятий, предоставление в установленные сроки сводной отчетности о ходе реализации программы в уполномоченный орган по государственному планированию области и обеспечение размещения на веб-портале акимата города Актобе;</w:t>
      </w:r>
      <w:r>
        <w:br/>
      </w:r>
      <w:r>
        <w:rPr>
          <w:rFonts w:ascii="Times New Roman"/>
          <w:b w:val="false"/>
          <w:i w:val="false"/>
          <w:color w:val="000000"/>
          <w:sz w:val="28"/>
        </w:rPr>
        <w:t>
      </w:t>
      </w:r>
      <w:r>
        <w:rPr>
          <w:rFonts w:ascii="Times New Roman"/>
          <w:b w:val="false"/>
          <w:i w:val="false"/>
          <w:color w:val="000000"/>
          <w:sz w:val="28"/>
        </w:rPr>
        <w:t>4) прогнозирование поступлений бюджета, с учетом прогноза социально-экономического развития города Актобе;</w:t>
      </w:r>
      <w:r>
        <w:br/>
      </w:r>
      <w:r>
        <w:rPr>
          <w:rFonts w:ascii="Times New Roman"/>
          <w:b w:val="false"/>
          <w:i w:val="false"/>
          <w:color w:val="000000"/>
          <w:sz w:val="28"/>
        </w:rPr>
        <w:t>
      </w:t>
      </w:r>
      <w:r>
        <w:rPr>
          <w:rFonts w:ascii="Times New Roman"/>
          <w:b w:val="false"/>
          <w:i w:val="false"/>
          <w:color w:val="000000"/>
          <w:sz w:val="28"/>
        </w:rPr>
        <w:t xml:space="preserve">5) формирование лимитов расходов бюджета на базовые расходы и расходов на новые инициативы и доведение их до администраторов бюджетных программ на трехлетний период; </w:t>
      </w:r>
      <w:r>
        <w:br/>
      </w:r>
      <w:r>
        <w:rPr>
          <w:rFonts w:ascii="Times New Roman"/>
          <w:b w:val="false"/>
          <w:i w:val="false"/>
          <w:color w:val="000000"/>
          <w:sz w:val="28"/>
        </w:rPr>
        <w:t>
      </w:t>
      </w:r>
      <w:r>
        <w:rPr>
          <w:rFonts w:ascii="Times New Roman"/>
          <w:b w:val="false"/>
          <w:i w:val="false"/>
          <w:color w:val="000000"/>
          <w:sz w:val="28"/>
        </w:rPr>
        <w:t>6) рассмотрение показателей, указанных в бюджетных программах администраторов бюджетных программ, на предмет их соответствия полномочиям, определенными в положении государственного органа;</w:t>
      </w:r>
      <w:r>
        <w:br/>
      </w:r>
      <w:r>
        <w:rPr>
          <w:rFonts w:ascii="Times New Roman"/>
          <w:b w:val="false"/>
          <w:i w:val="false"/>
          <w:color w:val="000000"/>
          <w:sz w:val="28"/>
        </w:rPr>
        <w:t>
      </w:t>
      </w:r>
      <w:r>
        <w:rPr>
          <w:rFonts w:ascii="Times New Roman"/>
          <w:b w:val="false"/>
          <w:i w:val="false"/>
          <w:color w:val="000000"/>
          <w:sz w:val="28"/>
        </w:rPr>
        <w:t>7) сбор и рассмотрение бюджетных заявок, разработанных по полной потребности с учетом прошедших уточнений, изменений законодательства, программных документов, индексации расходов по инфляции и росту тарифов на коммунальные расходы на трехлетний период;</w:t>
      </w:r>
      <w:r>
        <w:br/>
      </w:r>
      <w:r>
        <w:rPr>
          <w:rFonts w:ascii="Times New Roman"/>
          <w:b w:val="false"/>
          <w:i w:val="false"/>
          <w:color w:val="000000"/>
          <w:sz w:val="28"/>
        </w:rPr>
        <w:t>
      </w:t>
      </w:r>
      <w:r>
        <w:rPr>
          <w:rFonts w:ascii="Times New Roman"/>
          <w:b w:val="false"/>
          <w:i w:val="false"/>
          <w:color w:val="000000"/>
          <w:sz w:val="28"/>
        </w:rPr>
        <w:t>8) разработка проекта бюджета города на трехлетний период и внесение его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9) разработка проектов постановлений акимата города Актобе о реализации решения маслихата города Актобе об утверждении и уточнении бюджета города на плановый период;</w:t>
      </w:r>
      <w:r>
        <w:br/>
      </w:r>
      <w:r>
        <w:rPr>
          <w:rFonts w:ascii="Times New Roman"/>
          <w:b w:val="false"/>
          <w:i w:val="false"/>
          <w:color w:val="000000"/>
          <w:sz w:val="28"/>
        </w:rPr>
        <w:t>
      </w:t>
      </w:r>
      <w:r>
        <w:rPr>
          <w:rFonts w:ascii="Times New Roman"/>
          <w:b w:val="false"/>
          <w:i w:val="false"/>
          <w:color w:val="000000"/>
          <w:sz w:val="28"/>
        </w:rPr>
        <w:t>10) формирование потребностей и подготовка предложений по увеличению лимитов расходов, с учетом наличия источников и соответствия требованиям бюджетного законодательства;</w:t>
      </w:r>
      <w:r>
        <w:br/>
      </w:r>
      <w:r>
        <w:rPr>
          <w:rFonts w:ascii="Times New Roman"/>
          <w:b w:val="false"/>
          <w:i w:val="false"/>
          <w:color w:val="000000"/>
          <w:sz w:val="28"/>
        </w:rPr>
        <w:t>
      </w:t>
      </w:r>
      <w:r>
        <w:rPr>
          <w:rFonts w:ascii="Times New Roman"/>
          <w:b w:val="false"/>
          <w:i w:val="false"/>
          <w:color w:val="000000"/>
          <w:sz w:val="28"/>
        </w:rPr>
        <w:t>11) внесение предложений по уточнению (корректировке) бюджета города Актобе;</w:t>
      </w:r>
      <w:r>
        <w:br/>
      </w:r>
      <w:r>
        <w:rPr>
          <w:rFonts w:ascii="Times New Roman"/>
          <w:b w:val="false"/>
          <w:i w:val="false"/>
          <w:color w:val="000000"/>
          <w:sz w:val="28"/>
        </w:rPr>
        <w:t>
      </w:t>
      </w:r>
      <w:r>
        <w:rPr>
          <w:rFonts w:ascii="Times New Roman"/>
          <w:b w:val="false"/>
          <w:i w:val="false"/>
          <w:color w:val="000000"/>
          <w:sz w:val="28"/>
        </w:rPr>
        <w:t>12) рассмотрение и согласование проектов постановлений акимата города о бюджетных программах государственных органов с учетом изменений и дополнений;</w:t>
      </w:r>
      <w:r>
        <w:br/>
      </w:r>
      <w:r>
        <w:rPr>
          <w:rFonts w:ascii="Times New Roman"/>
          <w:b w:val="false"/>
          <w:i w:val="false"/>
          <w:color w:val="000000"/>
          <w:sz w:val="28"/>
        </w:rPr>
        <w:t>
      </w:t>
      </w:r>
      <w:r>
        <w:rPr>
          <w:rFonts w:ascii="Times New Roman"/>
          <w:b w:val="false"/>
          <w:i w:val="false"/>
          <w:color w:val="000000"/>
          <w:sz w:val="28"/>
        </w:rPr>
        <w:t>13) разработка, уточнение и размещение на веб-портале акима города Актобе городского бюджета;</w:t>
      </w:r>
      <w:r>
        <w:br/>
      </w:r>
      <w:r>
        <w:rPr>
          <w:rFonts w:ascii="Times New Roman"/>
          <w:b w:val="false"/>
          <w:i w:val="false"/>
          <w:color w:val="000000"/>
          <w:sz w:val="28"/>
        </w:rPr>
        <w:t>
      </w:t>
      </w:r>
      <w:r>
        <w:rPr>
          <w:rFonts w:ascii="Times New Roman"/>
          <w:b w:val="false"/>
          <w:i w:val="false"/>
          <w:color w:val="000000"/>
          <w:sz w:val="28"/>
        </w:rPr>
        <w:t>14) подготовка предложений по совершенствованию структуры и взаимодействию органов исполнительной власти;</w:t>
      </w:r>
      <w:r>
        <w:br/>
      </w:r>
      <w:r>
        <w:rPr>
          <w:rFonts w:ascii="Times New Roman"/>
          <w:b w:val="false"/>
          <w:i w:val="false"/>
          <w:color w:val="000000"/>
          <w:sz w:val="28"/>
        </w:rPr>
        <w:t>
      </w:t>
      </w:r>
      <w:r>
        <w:rPr>
          <w:rFonts w:ascii="Times New Roman"/>
          <w:b w:val="false"/>
          <w:i w:val="false"/>
          <w:color w:val="000000"/>
          <w:sz w:val="28"/>
        </w:rPr>
        <w:t>15) согласование структур и штатных расписаний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16) рассмотрение инвестиционных предложений администраторов бюджетных программ на разработку (корректировку) технико-экономических обоснований бюджетных инвестиционных проектов на предмет экономической целесообразности, соответствия целей проекта приоритетам развития отрасли, установленным стратегическими и программными документами;</w:t>
      </w:r>
      <w:r>
        <w:br/>
      </w:r>
      <w:r>
        <w:rPr>
          <w:rFonts w:ascii="Times New Roman"/>
          <w:b w:val="false"/>
          <w:i w:val="false"/>
          <w:color w:val="000000"/>
          <w:sz w:val="28"/>
        </w:rPr>
        <w:t>
      </w:t>
      </w:r>
      <w:r>
        <w:rPr>
          <w:rFonts w:ascii="Times New Roman"/>
          <w:b w:val="false"/>
          <w:i w:val="false"/>
          <w:color w:val="000000"/>
          <w:sz w:val="28"/>
        </w:rPr>
        <w:t>17) формирование перечня бюджетных инвестиционных проектов, разработка или корректировка, а также проведение необходимых экспертиз технико- экономических обоснований по которым осуществляются за счет средств соответствующей распределяемой бюджетной программы;</w:t>
      </w:r>
      <w:r>
        <w:br/>
      </w:r>
      <w:r>
        <w:rPr>
          <w:rFonts w:ascii="Times New Roman"/>
          <w:b w:val="false"/>
          <w:i w:val="false"/>
          <w:color w:val="000000"/>
          <w:sz w:val="28"/>
        </w:rPr>
        <w:t>
      </w:t>
      </w:r>
      <w:r>
        <w:rPr>
          <w:rFonts w:ascii="Times New Roman"/>
          <w:b w:val="false"/>
          <w:i w:val="false"/>
          <w:color w:val="000000"/>
          <w:sz w:val="28"/>
        </w:rPr>
        <w:t>18) разработка проекта постановления акимата города об утверждении перечня бюджетных инвестиционных проектов, по которым будет производиться разработка или корректировка, а также проведение необходимых экспертиз технико-экономических обоснований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19) рассмотрение инвестиционных предложений по бюджетным инвестиционным проектам, не требующим разработки технико-экономических обоснований администраторов бюджетных программ, подготовка по ним экономического заключения для рассмотрения на городской бюджетной комиссии;</w:t>
      </w:r>
      <w:r>
        <w:br/>
      </w:r>
      <w:r>
        <w:rPr>
          <w:rFonts w:ascii="Times New Roman"/>
          <w:b w:val="false"/>
          <w:i w:val="false"/>
          <w:color w:val="000000"/>
          <w:sz w:val="28"/>
        </w:rPr>
        <w:t>
      </w:t>
      </w:r>
      <w:r>
        <w:rPr>
          <w:rFonts w:ascii="Times New Roman"/>
          <w:b w:val="false"/>
          <w:i w:val="false"/>
          <w:color w:val="000000"/>
          <w:sz w:val="28"/>
        </w:rPr>
        <w:t>20) внесение бюджетных инвестиционных проектов на рассмотрение городской бюджетной комиссии в рамках формирования перечня приоритетных бюджетных инвестиций;</w:t>
      </w:r>
      <w:r>
        <w:br/>
      </w:r>
      <w:r>
        <w:rPr>
          <w:rFonts w:ascii="Times New Roman"/>
          <w:b w:val="false"/>
          <w:i w:val="false"/>
          <w:color w:val="000000"/>
          <w:sz w:val="28"/>
        </w:rPr>
        <w:t>
      </w:t>
      </w:r>
      <w:r>
        <w:rPr>
          <w:rFonts w:ascii="Times New Roman"/>
          <w:b w:val="false"/>
          <w:i w:val="false"/>
          <w:color w:val="000000"/>
          <w:sz w:val="28"/>
        </w:rPr>
        <w:t>21) рассмотрение бюджетных инвестиционных проектов администраторов бюджетных программ на предмет их обеспеченности финансовыми средствами, на наличие подтверждающих документов и внесение заключения по ним на рассмотрение городской бюджетной комиссии с учетом экономического заключения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22) представление отчета по мониторингу реализации бюджетных инвестиционных проектов, плана-графика в уполномоченный орган по бюджетному планированию области;</w:t>
      </w:r>
      <w:r>
        <w:br/>
      </w:r>
      <w:r>
        <w:rPr>
          <w:rFonts w:ascii="Times New Roman"/>
          <w:b w:val="false"/>
          <w:i w:val="false"/>
          <w:color w:val="000000"/>
          <w:sz w:val="28"/>
        </w:rPr>
        <w:t>
      </w:t>
      </w:r>
      <w:r>
        <w:rPr>
          <w:rFonts w:ascii="Times New Roman"/>
          <w:b w:val="false"/>
          <w:i w:val="false"/>
          <w:color w:val="000000"/>
          <w:sz w:val="28"/>
        </w:rPr>
        <w:t>23) проведение мониторинга по численности работающих и фонду оплаты труда государственных и гражданских служащих по государственным учреждениям и предприятиям за счет средств местного и республиканского бюджета;</w:t>
      </w:r>
      <w:r>
        <w:br/>
      </w:r>
      <w:r>
        <w:rPr>
          <w:rFonts w:ascii="Times New Roman"/>
          <w:b w:val="false"/>
          <w:i w:val="false"/>
          <w:color w:val="000000"/>
          <w:sz w:val="28"/>
        </w:rPr>
        <w:t>
      </w:t>
      </w:r>
      <w:r>
        <w:rPr>
          <w:rFonts w:ascii="Times New Roman"/>
          <w:b w:val="false"/>
          <w:i w:val="false"/>
          <w:color w:val="000000"/>
          <w:sz w:val="28"/>
        </w:rPr>
        <w:t>24) проведение мониторинга доходной и расходной части бюджета по результатам уточнений и корректировок бюджета;</w:t>
      </w:r>
      <w:r>
        <w:br/>
      </w:r>
      <w:r>
        <w:rPr>
          <w:rFonts w:ascii="Times New Roman"/>
          <w:b w:val="false"/>
          <w:i w:val="false"/>
          <w:color w:val="000000"/>
          <w:sz w:val="28"/>
        </w:rPr>
        <w:t>
      </w:t>
      </w:r>
      <w:r>
        <w:rPr>
          <w:rFonts w:ascii="Times New Roman"/>
          <w:b w:val="false"/>
          <w:i w:val="false"/>
          <w:color w:val="000000"/>
          <w:sz w:val="28"/>
        </w:rPr>
        <w:t>25) проведение мониторинга трансфертов областного и республиканского бюджета;</w:t>
      </w:r>
      <w:r>
        <w:br/>
      </w:r>
      <w:r>
        <w:rPr>
          <w:rFonts w:ascii="Times New Roman"/>
          <w:b w:val="false"/>
          <w:i w:val="false"/>
          <w:color w:val="000000"/>
          <w:sz w:val="28"/>
        </w:rPr>
        <w:t>
      </w:t>
      </w:r>
      <w:r>
        <w:rPr>
          <w:rFonts w:ascii="Times New Roman"/>
          <w:b w:val="false"/>
          <w:i w:val="false"/>
          <w:color w:val="000000"/>
          <w:sz w:val="28"/>
        </w:rPr>
        <w:t>26) подготовка и представление материалов для осуществления планового и тематического контроля сторонними контролирующими организациями;</w:t>
      </w:r>
      <w:r>
        <w:br/>
      </w:r>
      <w:r>
        <w:rPr>
          <w:rFonts w:ascii="Times New Roman"/>
          <w:b w:val="false"/>
          <w:i w:val="false"/>
          <w:color w:val="000000"/>
          <w:sz w:val="28"/>
        </w:rPr>
        <w:t>
      </w:t>
      </w:r>
      <w:r>
        <w:rPr>
          <w:rFonts w:ascii="Times New Roman"/>
          <w:b w:val="false"/>
          <w:i w:val="false"/>
          <w:color w:val="000000"/>
          <w:sz w:val="28"/>
        </w:rPr>
        <w:t>27) оказание методической помощи администраторам бюджетных программ и их подведомственным организациям по нормативным и законодательным актам бюджетного законодательства;</w:t>
      </w:r>
      <w:r>
        <w:br/>
      </w:r>
      <w:r>
        <w:rPr>
          <w:rFonts w:ascii="Times New Roman"/>
          <w:b w:val="false"/>
          <w:i w:val="false"/>
          <w:color w:val="000000"/>
          <w:sz w:val="28"/>
        </w:rPr>
        <w:t>
      </w:t>
      </w:r>
      <w:r>
        <w:rPr>
          <w:rFonts w:ascii="Times New Roman"/>
          <w:b w:val="false"/>
          <w:i w:val="false"/>
          <w:color w:val="000000"/>
          <w:sz w:val="28"/>
        </w:rPr>
        <w:t>28) предоставление в установленные сроки в уполномоченный орган по бюджетному планированию области информации по численности и категориям государственных служащих и структуре государственных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29) предоставление в установленные сроки в уполномоченный орган по бюджетному планированию области информации в разрезе разрядов, категорий и должностей работников, осуществляющих техническое обслуживание и обеспечивающих функционирование государственных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30) предоставление в установленные сроки в уполномоченный орган по бюджетному планированию области информации по расходам на коммунальные платежи, распределению республиканских трансфертов и текущим расходам в бюджете города;</w:t>
      </w:r>
      <w:r>
        <w:br/>
      </w:r>
      <w:r>
        <w:rPr>
          <w:rFonts w:ascii="Times New Roman"/>
          <w:b w:val="false"/>
          <w:i w:val="false"/>
          <w:color w:val="000000"/>
          <w:sz w:val="28"/>
        </w:rPr>
        <w:t>
      </w:t>
      </w:r>
      <w:r>
        <w:rPr>
          <w:rFonts w:ascii="Times New Roman"/>
          <w:b w:val="false"/>
          <w:i w:val="false"/>
          <w:color w:val="000000"/>
          <w:sz w:val="28"/>
        </w:rPr>
        <w:t>31) проведение мониторинга и анализа основных показателей социально-экономического развития города, секторов экономики;</w:t>
      </w:r>
      <w:r>
        <w:br/>
      </w:r>
      <w:r>
        <w:rPr>
          <w:rFonts w:ascii="Times New Roman"/>
          <w:b w:val="false"/>
          <w:i w:val="false"/>
          <w:color w:val="000000"/>
          <w:sz w:val="28"/>
        </w:rPr>
        <w:t>
      </w:t>
      </w:r>
      <w:r>
        <w:rPr>
          <w:rFonts w:ascii="Times New Roman"/>
          <w:b w:val="false"/>
          <w:i w:val="false"/>
          <w:color w:val="000000"/>
          <w:sz w:val="28"/>
        </w:rPr>
        <w:t>32) подготовка и предоставление материалов об итогах социально-экономического развития города акиму города, курирующему заместителю акима на совещаниях, заседаниях акима города и области;</w:t>
      </w:r>
      <w:r>
        <w:br/>
      </w:r>
      <w:r>
        <w:rPr>
          <w:rFonts w:ascii="Times New Roman"/>
          <w:b w:val="false"/>
          <w:i w:val="false"/>
          <w:color w:val="000000"/>
          <w:sz w:val="28"/>
        </w:rPr>
        <w:t>
      </w:t>
      </w:r>
      <w:r>
        <w:rPr>
          <w:rFonts w:ascii="Times New Roman"/>
          <w:b w:val="false"/>
          <w:i w:val="false"/>
          <w:color w:val="000000"/>
          <w:sz w:val="28"/>
        </w:rPr>
        <w:t>33) сбор предложений по объектам, возможным к передаче в концессию и их представление в уполномоченный орган по бюджетному планирования области, мониторинг реализации концессионных проектов;</w:t>
      </w:r>
      <w:r>
        <w:br/>
      </w:r>
      <w:r>
        <w:rPr>
          <w:rFonts w:ascii="Times New Roman"/>
          <w:b w:val="false"/>
          <w:i w:val="false"/>
          <w:color w:val="000000"/>
          <w:sz w:val="28"/>
        </w:rPr>
        <w:t>
      </w:t>
      </w:r>
      <w:r>
        <w:rPr>
          <w:rFonts w:ascii="Times New Roman"/>
          <w:b w:val="false"/>
          <w:i w:val="false"/>
          <w:color w:val="000000"/>
          <w:sz w:val="28"/>
        </w:rPr>
        <w:t>34) проведение анализа исполнения основных и вспомогательных показателей рейтинга акима города, координация работы отделов и внесение предложений по улучшению работы администраторов городских программ;</w:t>
      </w:r>
      <w:r>
        <w:br/>
      </w:r>
      <w:r>
        <w:rPr>
          <w:rFonts w:ascii="Times New Roman"/>
          <w:b w:val="false"/>
          <w:i w:val="false"/>
          <w:color w:val="000000"/>
          <w:sz w:val="28"/>
        </w:rPr>
        <w:t>
      </w:t>
      </w:r>
      <w:r>
        <w:rPr>
          <w:rFonts w:ascii="Times New Roman"/>
          <w:b w:val="false"/>
          <w:i w:val="false"/>
          <w:color w:val="000000"/>
          <w:sz w:val="28"/>
        </w:rPr>
        <w:t>35) составление социально-экономического паспорта города;</w:t>
      </w:r>
      <w:r>
        <w:br/>
      </w:r>
      <w:r>
        <w:rPr>
          <w:rFonts w:ascii="Times New Roman"/>
          <w:b w:val="false"/>
          <w:i w:val="false"/>
          <w:color w:val="000000"/>
          <w:sz w:val="28"/>
        </w:rPr>
        <w:t>
      </w:t>
      </w:r>
      <w:r>
        <w:rPr>
          <w:rFonts w:ascii="Times New Roman"/>
          <w:b w:val="false"/>
          <w:i w:val="false"/>
          <w:color w:val="000000"/>
          <w:sz w:val="28"/>
        </w:rPr>
        <w:t>36) подготовка предложений в уполномоченный орган по государственному планированию области по вопросам прогнозирования поступлений в бюджет по регулируемым налоговым платежам;</w:t>
      </w:r>
      <w:r>
        <w:br/>
      </w:r>
      <w:r>
        <w:rPr>
          <w:rFonts w:ascii="Times New Roman"/>
          <w:b w:val="false"/>
          <w:i w:val="false"/>
          <w:color w:val="000000"/>
          <w:sz w:val="28"/>
        </w:rPr>
        <w:t>
      </w:t>
      </w:r>
      <w:r>
        <w:rPr>
          <w:rFonts w:ascii="Times New Roman"/>
          <w:b w:val="false"/>
          <w:i w:val="false"/>
          <w:color w:val="000000"/>
          <w:sz w:val="28"/>
        </w:rPr>
        <w:t>37) разработка плана мероприятий по выявлению резервных источников пополнения бюджета города и расширения налогооблагаемой базы;</w:t>
      </w:r>
      <w:r>
        <w:br/>
      </w:r>
      <w:r>
        <w:rPr>
          <w:rFonts w:ascii="Times New Roman"/>
          <w:b w:val="false"/>
          <w:i w:val="false"/>
          <w:color w:val="000000"/>
          <w:sz w:val="28"/>
        </w:rPr>
        <w:t>
      </w:t>
      </w:r>
      <w:r>
        <w:rPr>
          <w:rFonts w:ascii="Times New Roman"/>
          <w:b w:val="false"/>
          <w:i w:val="false"/>
          <w:color w:val="000000"/>
          <w:sz w:val="28"/>
        </w:rPr>
        <w:t>38) подготовка информации на заседания комиссии по расширению налогооблагаемой базы, информации о работе комиссии в уполномоченный орган по бюджетному планированию области в установленные сроки;</w:t>
      </w:r>
      <w:r>
        <w:br/>
      </w:r>
      <w:r>
        <w:rPr>
          <w:rFonts w:ascii="Times New Roman"/>
          <w:b w:val="false"/>
          <w:i w:val="false"/>
          <w:color w:val="000000"/>
          <w:sz w:val="28"/>
        </w:rPr>
        <w:t>
      </w:t>
      </w:r>
      <w:r>
        <w:rPr>
          <w:rFonts w:ascii="Times New Roman"/>
          <w:b w:val="false"/>
          <w:i w:val="false"/>
          <w:color w:val="000000"/>
          <w:sz w:val="28"/>
        </w:rPr>
        <w:t>39) обработка ежедневной информации по фактическому поступлению доходов в бюджет;</w:t>
      </w:r>
      <w:r>
        <w:br/>
      </w:r>
      <w:r>
        <w:rPr>
          <w:rFonts w:ascii="Times New Roman"/>
          <w:b w:val="false"/>
          <w:i w:val="false"/>
          <w:color w:val="000000"/>
          <w:sz w:val="28"/>
        </w:rPr>
        <w:t>
      </w:t>
      </w:r>
      <w:r>
        <w:rPr>
          <w:rFonts w:ascii="Times New Roman"/>
          <w:b w:val="false"/>
          <w:i w:val="false"/>
          <w:color w:val="000000"/>
          <w:sz w:val="28"/>
        </w:rPr>
        <w:t>40) формирование базы фактического поступления доходов для анализа и подготовки информации акиму и курирующему заместителю акима города;</w:t>
      </w:r>
      <w:r>
        <w:br/>
      </w:r>
      <w:r>
        <w:rPr>
          <w:rFonts w:ascii="Times New Roman"/>
          <w:b w:val="false"/>
          <w:i w:val="false"/>
          <w:color w:val="000000"/>
          <w:sz w:val="28"/>
        </w:rPr>
        <w:t>
      </w:t>
      </w:r>
      <w:r>
        <w:rPr>
          <w:rFonts w:ascii="Times New Roman"/>
          <w:b w:val="false"/>
          <w:i w:val="false"/>
          <w:color w:val="000000"/>
          <w:sz w:val="28"/>
        </w:rPr>
        <w:t>41) разработка предложений по совершенствованию порядка финансово-бюджетного прогнозирования доходов и расходов;</w:t>
      </w:r>
      <w:r>
        <w:br/>
      </w:r>
      <w:r>
        <w:rPr>
          <w:rFonts w:ascii="Times New Roman"/>
          <w:b w:val="false"/>
          <w:i w:val="false"/>
          <w:color w:val="000000"/>
          <w:sz w:val="28"/>
        </w:rPr>
        <w:t>
      </w:t>
      </w:r>
      <w:r>
        <w:rPr>
          <w:rFonts w:ascii="Times New Roman"/>
          <w:b w:val="false"/>
          <w:i w:val="false"/>
          <w:color w:val="000000"/>
          <w:sz w:val="28"/>
        </w:rPr>
        <w:t>42) выступает уполномоченным органом в сфере исполнения бюджета, ведения бухгалтерского учета, бюджетного учета и бюджетной отчетности по исполнению городского бюджета;</w:t>
      </w:r>
      <w:r>
        <w:br/>
      </w:r>
      <w:r>
        <w:rPr>
          <w:rFonts w:ascii="Times New Roman"/>
          <w:b w:val="false"/>
          <w:i w:val="false"/>
          <w:color w:val="000000"/>
          <w:sz w:val="28"/>
        </w:rPr>
        <w:t>
      </w:t>
      </w:r>
      <w:r>
        <w:rPr>
          <w:rFonts w:ascii="Times New Roman"/>
          <w:b w:val="false"/>
          <w:i w:val="false"/>
          <w:color w:val="000000"/>
          <w:sz w:val="28"/>
        </w:rPr>
        <w:t>43) в соответствии с законодательными актами Республики Казахстан и планами финансирования администраторов бюджетных программ составляет и утверждает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w:t>
      </w:r>
      <w:r>
        <w:rPr>
          <w:rFonts w:ascii="Times New Roman"/>
          <w:b w:val="false"/>
          <w:i w:val="false"/>
          <w:color w:val="000000"/>
          <w:sz w:val="28"/>
        </w:rPr>
        <w:t>44) осуществление мониторинга освоения бюджетных средств посредством анализа и оценки помесячного распределения годовых сумм по планам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в установленные сроки отчета об исполнении бюджета города;</w:t>
      </w:r>
      <w:r>
        <w:br/>
      </w:r>
      <w:r>
        <w:rPr>
          <w:rFonts w:ascii="Times New Roman"/>
          <w:b w:val="false"/>
          <w:i w:val="false"/>
          <w:color w:val="000000"/>
          <w:sz w:val="28"/>
        </w:rPr>
        <w:t>
      </w:t>
      </w:r>
      <w:r>
        <w:rPr>
          <w:rFonts w:ascii="Times New Roman"/>
          <w:b w:val="false"/>
          <w:i w:val="false"/>
          <w:color w:val="000000"/>
          <w:sz w:val="28"/>
        </w:rPr>
        <w:t>45) координация деятельности администраторов бюджетных программ по исполнению бюджета;</w:t>
      </w:r>
      <w:r>
        <w:br/>
      </w:r>
      <w:r>
        <w:rPr>
          <w:rFonts w:ascii="Times New Roman"/>
          <w:b w:val="false"/>
          <w:i w:val="false"/>
          <w:color w:val="000000"/>
          <w:sz w:val="28"/>
        </w:rPr>
        <w:t>
      </w:t>
      </w:r>
      <w:r>
        <w:rPr>
          <w:rFonts w:ascii="Times New Roman"/>
          <w:b w:val="false"/>
          <w:i w:val="false"/>
          <w:color w:val="000000"/>
          <w:sz w:val="28"/>
        </w:rPr>
        <w:t>46) организация подготовки отчета об исполнении городского бюджета за истекший финансовый год и внесение его на рассмотрение местного представительного органа города.</w:t>
      </w:r>
      <w:r>
        <w:br/>
      </w:r>
      <w:r>
        <w:rPr>
          <w:rFonts w:ascii="Times New Roman"/>
          <w:b w:val="false"/>
          <w:i w:val="false"/>
          <w:color w:val="000000"/>
          <w:sz w:val="28"/>
        </w:rPr>
        <w:t>
      </w:t>
      </w:r>
      <w:r>
        <w:rPr>
          <w:rFonts w:ascii="Times New Roman"/>
          <w:b w:val="false"/>
          <w:i w:val="false"/>
          <w:color w:val="000000"/>
          <w:sz w:val="28"/>
        </w:rPr>
        <w:t>47) рассматривает заявки администраторов городских бюджетных программ на внесение изменений в планы финансирования по обязательствам и платежам, вносит изменения и дополнения в сводный план поступлений и финансирования по платежам, сводный план по обязательствам;</w:t>
      </w:r>
      <w:r>
        <w:br/>
      </w:r>
      <w:r>
        <w:rPr>
          <w:rFonts w:ascii="Times New Roman"/>
          <w:b w:val="false"/>
          <w:i w:val="false"/>
          <w:color w:val="000000"/>
          <w:sz w:val="28"/>
        </w:rPr>
        <w:t>
      </w:t>
      </w:r>
      <w:r>
        <w:rPr>
          <w:rFonts w:ascii="Times New Roman"/>
          <w:b w:val="false"/>
          <w:i w:val="false"/>
          <w:color w:val="000000"/>
          <w:sz w:val="28"/>
        </w:rPr>
        <w:t>48) производит проверку индивидуальных планов финансирования городских государственных учреждений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Единой бюджетной классификации Республики Казахстан и по месяцам;</w:t>
      </w:r>
      <w:r>
        <w:br/>
      </w:r>
      <w:r>
        <w:rPr>
          <w:rFonts w:ascii="Times New Roman"/>
          <w:b w:val="false"/>
          <w:i w:val="false"/>
          <w:color w:val="000000"/>
          <w:sz w:val="28"/>
        </w:rPr>
        <w:t>
      </w:t>
      </w:r>
      <w:r>
        <w:rPr>
          <w:rFonts w:ascii="Times New Roman"/>
          <w:b w:val="false"/>
          <w:i w:val="false"/>
          <w:color w:val="000000"/>
          <w:sz w:val="28"/>
        </w:rPr>
        <w:t>49) осуществляет прием и проверку отчетов администраторов городских бюджетных программ об исполнении планов финансирования по бюджетным средствам, планов поступлений и расходов денег, получаемых государственными учреждениями от реализации товаров (работ, услуг), остающихся в их распоряжении, о поступлении и расходовании поступлений от спонсорской, благотворительной помощи; </w:t>
      </w:r>
      <w:r>
        <w:br/>
      </w:r>
      <w:r>
        <w:rPr>
          <w:rFonts w:ascii="Times New Roman"/>
          <w:b w:val="false"/>
          <w:i w:val="false"/>
          <w:color w:val="000000"/>
          <w:sz w:val="28"/>
        </w:rPr>
        <w:t>
      </w:t>
      </w:r>
      <w:r>
        <w:rPr>
          <w:rFonts w:ascii="Times New Roman"/>
          <w:b w:val="false"/>
          <w:i w:val="false"/>
          <w:color w:val="000000"/>
          <w:sz w:val="28"/>
        </w:rPr>
        <w:t xml:space="preserve">50) составляет прогноз потоков наличности на планируемый период для обеспечения своевременности и полноты проведения платежей; </w:t>
      </w:r>
      <w:r>
        <w:br/>
      </w:r>
      <w:r>
        <w:rPr>
          <w:rFonts w:ascii="Times New Roman"/>
          <w:b w:val="false"/>
          <w:i w:val="false"/>
          <w:color w:val="000000"/>
          <w:sz w:val="28"/>
        </w:rPr>
        <w:t>
      </w:t>
      </w:r>
      <w:r>
        <w:rPr>
          <w:rFonts w:ascii="Times New Roman"/>
          <w:b w:val="false"/>
          <w:i w:val="false"/>
          <w:color w:val="000000"/>
          <w:sz w:val="28"/>
        </w:rPr>
        <w:t>51) осуществляет учет поступления целевых трансфертов из вышестоящих бюджетов, составляет отчет об использовании республиканских и областных целевых трансфертов;</w:t>
      </w:r>
      <w:r>
        <w:br/>
      </w:r>
      <w:r>
        <w:rPr>
          <w:rFonts w:ascii="Times New Roman"/>
          <w:b w:val="false"/>
          <w:i w:val="false"/>
          <w:color w:val="000000"/>
          <w:sz w:val="28"/>
        </w:rPr>
        <w:t>
      </w:t>
      </w:r>
      <w:r>
        <w:rPr>
          <w:rFonts w:ascii="Times New Roman"/>
          <w:b w:val="false"/>
          <w:i w:val="false"/>
          <w:color w:val="000000"/>
          <w:sz w:val="28"/>
        </w:rPr>
        <w:t>52) составляет отчет о результатах мониторинга реализации целевых текущих трансфертов, целевых трансфертов на развитие и кредитов с предоставлением в уполномоченный орган по исполнению бюджета области;</w:t>
      </w:r>
      <w:r>
        <w:br/>
      </w:r>
      <w:r>
        <w:rPr>
          <w:rFonts w:ascii="Times New Roman"/>
          <w:b w:val="false"/>
          <w:i w:val="false"/>
          <w:color w:val="000000"/>
          <w:sz w:val="28"/>
        </w:rPr>
        <w:t>
      </w:t>
      </w:r>
      <w:r>
        <w:rPr>
          <w:rFonts w:ascii="Times New Roman"/>
          <w:b w:val="false"/>
          <w:i w:val="false"/>
          <w:color w:val="000000"/>
          <w:sz w:val="28"/>
        </w:rPr>
        <w:t>53) осуществляет учет поступивших кредитов и займов из вышестоящих бюджетов, осуществляет возврат кредитов, займов и вознаграждений по ним в вышестоящий бюджет;</w:t>
      </w:r>
      <w:r>
        <w:br/>
      </w:r>
      <w:r>
        <w:rPr>
          <w:rFonts w:ascii="Times New Roman"/>
          <w:b w:val="false"/>
          <w:i w:val="false"/>
          <w:color w:val="000000"/>
          <w:sz w:val="28"/>
        </w:rPr>
        <w:t>
      </w:t>
      </w:r>
      <w:r>
        <w:rPr>
          <w:rFonts w:ascii="Times New Roman"/>
          <w:b w:val="false"/>
          <w:i w:val="false"/>
          <w:color w:val="000000"/>
          <w:sz w:val="28"/>
        </w:rPr>
        <w:t>54) осуществляет возврат недоиспользованных целевых трансфертов за истекший финансовый год в вышестоящий бюджет;</w:t>
      </w:r>
      <w:r>
        <w:br/>
      </w:r>
      <w:r>
        <w:rPr>
          <w:rFonts w:ascii="Times New Roman"/>
          <w:b w:val="false"/>
          <w:i w:val="false"/>
          <w:color w:val="000000"/>
          <w:sz w:val="28"/>
        </w:rPr>
        <w:t>
      </w:t>
      </w:r>
      <w:r>
        <w:rPr>
          <w:rFonts w:ascii="Times New Roman"/>
          <w:b w:val="false"/>
          <w:i w:val="false"/>
          <w:color w:val="000000"/>
          <w:sz w:val="28"/>
        </w:rPr>
        <w:t>55) осуществляет учет и анализ сложившейся кредиторской и дебиторской задолженности администраторов программ города, составляет оперативные и уточненные отчеты по установленной форме;</w:t>
      </w:r>
      <w:r>
        <w:br/>
      </w:r>
      <w:r>
        <w:rPr>
          <w:rFonts w:ascii="Times New Roman"/>
          <w:b w:val="false"/>
          <w:i w:val="false"/>
          <w:color w:val="000000"/>
          <w:sz w:val="28"/>
        </w:rPr>
        <w:t>
      </w:t>
      </w:r>
      <w:r>
        <w:rPr>
          <w:rFonts w:ascii="Times New Roman"/>
          <w:b w:val="false"/>
          <w:i w:val="false"/>
          <w:color w:val="000000"/>
          <w:sz w:val="28"/>
        </w:rPr>
        <w:t>56) согласовывает сводные планы поступлений и расходов денег от реализации товаров (работ, услуг) государственных учреждений, представленные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57) представляет в государственное учреждение "Департамент казначейства по Актюбинской области Комитета Казначейства Министерства Финансов Республики Казахстан" заявку на открытие контрольных счетов наличности платных услуг, спонсорской, благотворительной помощи по установленной форме, составленной на основании планов поступлений и расходов денег от реализации государственными учреждениями, финансируемыми из городского бюджета, товаров (работ, услуг) и выданных разрешений;</w:t>
      </w:r>
      <w:r>
        <w:br/>
      </w:r>
      <w:r>
        <w:rPr>
          <w:rFonts w:ascii="Times New Roman"/>
          <w:b w:val="false"/>
          <w:i w:val="false"/>
          <w:color w:val="000000"/>
          <w:sz w:val="28"/>
        </w:rPr>
        <w:t>
      </w:t>
      </w:r>
      <w:r>
        <w:rPr>
          <w:rFonts w:ascii="Times New Roman"/>
          <w:b w:val="false"/>
          <w:i w:val="false"/>
          <w:color w:val="000000"/>
          <w:sz w:val="28"/>
        </w:rPr>
        <w:t>58) выдает разрешение государственным учреждениям на открытие текущего счета в национальной валюте для проведения расчета с применением корпоративной расчетной карточки;</w:t>
      </w:r>
      <w:r>
        <w:br/>
      </w:r>
      <w:r>
        <w:rPr>
          <w:rFonts w:ascii="Times New Roman"/>
          <w:b w:val="false"/>
          <w:i w:val="false"/>
          <w:color w:val="000000"/>
          <w:sz w:val="28"/>
        </w:rPr>
        <w:t>
      </w:t>
      </w:r>
      <w:r>
        <w:rPr>
          <w:rFonts w:ascii="Times New Roman"/>
          <w:b w:val="false"/>
          <w:i w:val="false"/>
          <w:color w:val="000000"/>
          <w:sz w:val="28"/>
        </w:rPr>
        <w:t>59) в установленные сроки формирует и предоставляет в уполномоченный орган по исполнению бюджета области аналитический отчет об исполнении бюджета на основании отчетов администраторов бюджетных программ по результатам бюджетного мониторинга;</w:t>
      </w:r>
      <w:r>
        <w:br/>
      </w:r>
      <w:r>
        <w:rPr>
          <w:rFonts w:ascii="Times New Roman"/>
          <w:b w:val="false"/>
          <w:i w:val="false"/>
          <w:color w:val="000000"/>
          <w:sz w:val="28"/>
        </w:rPr>
        <w:t>
      </w:t>
      </w:r>
      <w:r>
        <w:rPr>
          <w:rFonts w:ascii="Times New Roman"/>
          <w:b w:val="false"/>
          <w:i w:val="false"/>
          <w:color w:val="000000"/>
          <w:sz w:val="28"/>
        </w:rPr>
        <w:t>60) в установленные сроки осуществляет анализ доходной части бюджета города на основании отчетных данных, формируемых уполномоченным органом, ответственным за взимание налоговых и других обязательных платежей в городской бюджет;</w:t>
      </w:r>
      <w:r>
        <w:br/>
      </w:r>
      <w:r>
        <w:rPr>
          <w:rFonts w:ascii="Times New Roman"/>
          <w:b w:val="false"/>
          <w:i w:val="false"/>
          <w:color w:val="000000"/>
          <w:sz w:val="28"/>
        </w:rPr>
        <w:t>
      </w:t>
      </w:r>
      <w:r>
        <w:rPr>
          <w:rFonts w:ascii="Times New Roman"/>
          <w:b w:val="false"/>
          <w:i w:val="false"/>
          <w:color w:val="000000"/>
          <w:sz w:val="28"/>
        </w:rPr>
        <w:t>61) обеспечивает предоставление достоверной и полной информации для осуществления оценки эффективности деятельности государственных органов по управлению бюджетными средствами по бюджетным программам развития местного исполнительного органа города в соответствии с утвержденной Методикой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w:t>
      </w:r>
      <w:r>
        <w:br/>
      </w:r>
      <w:r>
        <w:rPr>
          <w:rFonts w:ascii="Times New Roman"/>
          <w:b w:val="false"/>
          <w:i w:val="false"/>
          <w:color w:val="000000"/>
          <w:sz w:val="28"/>
        </w:rPr>
        <w:t>
      </w:t>
      </w:r>
      <w:r>
        <w:rPr>
          <w:rFonts w:ascii="Times New Roman"/>
          <w:b w:val="false"/>
          <w:i w:val="false"/>
          <w:color w:val="000000"/>
          <w:sz w:val="28"/>
        </w:rPr>
        <w:t>62) в установленные сроки представляет отчет об исполнении бюджета города в местный представительный орган города, ревизионную комиссию области, уполномоченный орган по исполнению бюджета области и уполномоченный орган по внутреннему контролю;</w:t>
      </w:r>
      <w:r>
        <w:br/>
      </w:r>
      <w:r>
        <w:rPr>
          <w:rFonts w:ascii="Times New Roman"/>
          <w:b w:val="false"/>
          <w:i w:val="false"/>
          <w:color w:val="000000"/>
          <w:sz w:val="28"/>
        </w:rPr>
        <w:t>
      </w:t>
      </w:r>
      <w:r>
        <w:rPr>
          <w:rFonts w:ascii="Times New Roman"/>
          <w:b w:val="false"/>
          <w:i w:val="false"/>
          <w:color w:val="000000"/>
          <w:sz w:val="28"/>
        </w:rPr>
        <w:t>63) осуществляет возврат или зачет излишне (ошибочно) уплаченных сумм в бюджет города по администрируемым платежам;</w:t>
      </w:r>
      <w:r>
        <w:br/>
      </w:r>
      <w:r>
        <w:rPr>
          <w:rFonts w:ascii="Times New Roman"/>
          <w:b w:val="false"/>
          <w:i w:val="false"/>
          <w:color w:val="000000"/>
          <w:sz w:val="28"/>
        </w:rPr>
        <w:t>
      </w:t>
      </w:r>
      <w:r>
        <w:rPr>
          <w:rFonts w:ascii="Times New Roman"/>
          <w:b w:val="false"/>
          <w:i w:val="false"/>
          <w:color w:val="000000"/>
          <w:sz w:val="28"/>
        </w:rPr>
        <w:t xml:space="preserve">64) составляет другие виды бюджетной отчетности, установленные бюджетным законодательством; </w:t>
      </w:r>
      <w:r>
        <w:br/>
      </w:r>
      <w:r>
        <w:rPr>
          <w:rFonts w:ascii="Times New Roman"/>
          <w:b w:val="false"/>
          <w:i w:val="false"/>
          <w:color w:val="000000"/>
          <w:sz w:val="28"/>
        </w:rPr>
        <w:t>
      </w:t>
      </w:r>
      <w:r>
        <w:rPr>
          <w:rFonts w:ascii="Times New Roman"/>
          <w:b w:val="false"/>
          <w:i w:val="false"/>
          <w:color w:val="000000"/>
          <w:sz w:val="28"/>
        </w:rPr>
        <w:t>65) ведет учет использования средств резерва акимата города и ежемесячно направляет уполномоченный орган по исполнению бюджета области информацию об использовании и остатках резерва на соответствующий период;</w:t>
      </w:r>
      <w:r>
        <w:br/>
      </w:r>
      <w:r>
        <w:rPr>
          <w:rFonts w:ascii="Times New Roman"/>
          <w:b w:val="false"/>
          <w:i w:val="false"/>
          <w:color w:val="000000"/>
          <w:sz w:val="28"/>
        </w:rPr>
        <w:t>
      </w:t>
      </w:r>
      <w:r>
        <w:rPr>
          <w:rFonts w:ascii="Times New Roman"/>
          <w:b w:val="false"/>
          <w:i w:val="false"/>
          <w:color w:val="000000"/>
          <w:sz w:val="28"/>
        </w:rPr>
        <w:t>66) готовит заключения к проектам постановлений о возможности либо невозможности выделения средств, предусмотренных в резервах акимата города;</w:t>
      </w:r>
      <w:r>
        <w:br/>
      </w:r>
      <w:r>
        <w:rPr>
          <w:rFonts w:ascii="Times New Roman"/>
          <w:b w:val="false"/>
          <w:i w:val="false"/>
          <w:color w:val="000000"/>
          <w:sz w:val="28"/>
        </w:rPr>
        <w:t>
      </w:t>
      </w:r>
      <w:r>
        <w:rPr>
          <w:rFonts w:ascii="Times New Roman"/>
          <w:b w:val="false"/>
          <w:i w:val="false"/>
          <w:color w:val="000000"/>
          <w:sz w:val="28"/>
        </w:rPr>
        <w:t>67) осуществляет государственные закупки товаров, работ и услуг для обеспечения деятельности учреждения;</w:t>
      </w:r>
      <w:r>
        <w:br/>
      </w:r>
      <w:r>
        <w:rPr>
          <w:rFonts w:ascii="Times New Roman"/>
          <w:b w:val="false"/>
          <w:i w:val="false"/>
          <w:color w:val="000000"/>
          <w:sz w:val="28"/>
        </w:rPr>
        <w:t>
      </w:t>
      </w:r>
      <w:r>
        <w:rPr>
          <w:rFonts w:ascii="Times New Roman"/>
          <w:b w:val="false"/>
          <w:i w:val="false"/>
          <w:color w:val="000000"/>
          <w:sz w:val="28"/>
        </w:rPr>
        <w:t>68) обеспечивает ежегодное проведение оценки имущества в целях налогообложения;</w:t>
      </w:r>
      <w:r>
        <w:br/>
      </w:r>
      <w:r>
        <w:rPr>
          <w:rFonts w:ascii="Times New Roman"/>
          <w:b w:val="false"/>
          <w:i w:val="false"/>
          <w:color w:val="000000"/>
          <w:sz w:val="28"/>
        </w:rPr>
        <w:t>
      </w:t>
      </w:r>
      <w:r>
        <w:rPr>
          <w:rFonts w:ascii="Times New Roman"/>
          <w:b w:val="false"/>
          <w:i w:val="false"/>
          <w:color w:val="000000"/>
          <w:sz w:val="28"/>
        </w:rPr>
        <w:t>69) совместно с акимами сельских округов ежегодно на 1 число каждого года утверждает перечни налогоплательщиков по поступлениям, переданным органам местного самоуправления;</w:t>
      </w:r>
      <w:r>
        <w:br/>
      </w:r>
      <w:r>
        <w:rPr>
          <w:rFonts w:ascii="Times New Roman"/>
          <w:b w:val="false"/>
          <w:i w:val="false"/>
          <w:color w:val="000000"/>
          <w:sz w:val="28"/>
        </w:rPr>
        <w:t>
      </w:t>
      </w:r>
      <w:r>
        <w:rPr>
          <w:rFonts w:ascii="Times New Roman"/>
          <w:b w:val="false"/>
          <w:i w:val="false"/>
          <w:color w:val="000000"/>
          <w:sz w:val="28"/>
        </w:rPr>
        <w:t>70) перечисляет трансферты на контрольный счет наличности органам местного самоуправления на ежемесячной основе с учетом фактического поступления и возврата (зачета) излишне (ошибочно) уплаченных сумм налогов;</w:t>
      </w:r>
      <w:r>
        <w:br/>
      </w:r>
      <w:r>
        <w:rPr>
          <w:rFonts w:ascii="Times New Roman"/>
          <w:b w:val="false"/>
          <w:i w:val="false"/>
          <w:color w:val="000000"/>
          <w:sz w:val="28"/>
        </w:rPr>
        <w:t>
      </w:t>
      </w:r>
      <w:r>
        <w:rPr>
          <w:rFonts w:ascii="Times New Roman"/>
          <w:b w:val="false"/>
          <w:i w:val="false"/>
          <w:color w:val="000000"/>
          <w:sz w:val="28"/>
        </w:rPr>
        <w:t>71) координирует работу по обеспечению деятельности комиссии по проведению мер социальной поддержки специалистам, прибывшим для работы и проживания в сельские округа, относящиеся к городу Актобе, подготавливает материалы, ведет протокола заседаний.</w:t>
      </w:r>
      <w:r>
        <w:br/>
      </w:r>
      <w:r>
        <w:rPr>
          <w:rFonts w:ascii="Times New Roman"/>
          <w:b w:val="false"/>
          <w:i w:val="false"/>
          <w:color w:val="000000"/>
          <w:sz w:val="28"/>
        </w:rPr>
        <w:t>
      </w:t>
      </w:r>
      <w:r>
        <w:rPr>
          <w:rFonts w:ascii="Times New Roman"/>
          <w:b w:val="false"/>
          <w:i w:val="false"/>
          <w:color w:val="000000"/>
          <w:sz w:val="28"/>
        </w:rPr>
        <w:t>17. Права и обязанности государственного учреждения "Отдел экономики и финансов города Актобе" (далее – Отдел):</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запрашивать и получать у государственных органов, юридических лиц с участием государства и иных организаций, и физических лиц необходимую информацию и документы для осуществления возложенных на учреждение функций и задач;</w:t>
      </w:r>
      <w:r>
        <w:br/>
      </w:r>
      <w:r>
        <w:rPr>
          <w:rFonts w:ascii="Times New Roman"/>
          <w:b w:val="false"/>
          <w:i w:val="false"/>
          <w:color w:val="000000"/>
          <w:sz w:val="28"/>
        </w:rPr>
        <w:t>
      </w:t>
      </w:r>
      <w:r>
        <w:rPr>
          <w:rFonts w:ascii="Times New Roman"/>
          <w:b w:val="false"/>
          <w:i w:val="false"/>
          <w:color w:val="000000"/>
          <w:sz w:val="28"/>
        </w:rPr>
        <w:t xml:space="preserve">2) вносить предложения акиму города Актобе по вопросам, находящимся в компетенции Отдела; </w:t>
      </w:r>
      <w:r>
        <w:br/>
      </w:r>
      <w:r>
        <w:rPr>
          <w:rFonts w:ascii="Times New Roman"/>
          <w:b w:val="false"/>
          <w:i w:val="false"/>
          <w:color w:val="000000"/>
          <w:sz w:val="28"/>
        </w:rPr>
        <w:t>
      </w:t>
      </w:r>
      <w:r>
        <w:rPr>
          <w:rFonts w:ascii="Times New Roman"/>
          <w:b w:val="false"/>
          <w:i w:val="false"/>
          <w:color w:val="000000"/>
          <w:sz w:val="28"/>
        </w:rPr>
        <w:t xml:space="preserve">3) вносить в установленном порядке проекты постановлений акимата, решений и распоряжений акима и решений маслихата по вопросам компетенции Отдела; </w:t>
      </w:r>
      <w:r>
        <w:br/>
      </w:r>
      <w:r>
        <w:rPr>
          <w:rFonts w:ascii="Times New Roman"/>
          <w:b w:val="false"/>
          <w:i w:val="false"/>
          <w:color w:val="000000"/>
          <w:sz w:val="28"/>
        </w:rPr>
        <w:t>
      </w:t>
      </w:r>
      <w:r>
        <w:rPr>
          <w:rFonts w:ascii="Times New Roman"/>
          <w:b w:val="false"/>
          <w:i w:val="false"/>
          <w:color w:val="000000"/>
          <w:sz w:val="28"/>
        </w:rPr>
        <w:t xml:space="preserve">4) принимать участие, созывать в установленном порядке совещания по вопросам, входящим в его компетенцию, с привлечением руководителей и специалистов других органов исполнительной власти, предприятий, организация, учреждений; </w:t>
      </w:r>
      <w:r>
        <w:br/>
      </w:r>
      <w:r>
        <w:rPr>
          <w:rFonts w:ascii="Times New Roman"/>
          <w:b w:val="false"/>
          <w:i w:val="false"/>
          <w:color w:val="000000"/>
          <w:sz w:val="28"/>
        </w:rPr>
        <w:t>
      </w:t>
      </w:r>
      <w:r>
        <w:rPr>
          <w:rFonts w:ascii="Times New Roman"/>
          <w:b w:val="false"/>
          <w:i w:val="false"/>
          <w:color w:val="000000"/>
          <w:sz w:val="28"/>
        </w:rPr>
        <w:t>5) в установленном порядке отклонять бюджетные заявки администраторов бюджетных программ, а также заявки администраторов бюджетных программ о внесении изменений в планы финансирования;</w:t>
      </w:r>
      <w:r>
        <w:br/>
      </w:r>
      <w:r>
        <w:rPr>
          <w:rFonts w:ascii="Times New Roman"/>
          <w:b w:val="false"/>
          <w:i w:val="false"/>
          <w:color w:val="000000"/>
          <w:sz w:val="28"/>
        </w:rPr>
        <w:t>
      </w:t>
      </w:r>
      <w:r>
        <w:rPr>
          <w:rFonts w:ascii="Times New Roman"/>
          <w:b w:val="false"/>
          <w:i w:val="false"/>
          <w:color w:val="000000"/>
          <w:sz w:val="28"/>
        </w:rPr>
        <w:t xml:space="preserve">6) разрабатывать проекты нормативных правовых и правовых актов по вопросам, входящим в компетенцию учреждения; </w:t>
      </w:r>
      <w:r>
        <w:br/>
      </w:r>
      <w:r>
        <w:rPr>
          <w:rFonts w:ascii="Times New Roman"/>
          <w:b w:val="false"/>
          <w:i w:val="false"/>
          <w:color w:val="000000"/>
          <w:sz w:val="28"/>
        </w:rPr>
        <w:t>
      </w:t>
      </w:r>
      <w:r>
        <w:rPr>
          <w:rFonts w:ascii="Times New Roman"/>
          <w:b w:val="false"/>
          <w:i w:val="false"/>
          <w:color w:val="000000"/>
          <w:sz w:val="28"/>
        </w:rPr>
        <w:t>7) запрашивать и получать от администраторов городских бюджетных программ бухгалтерскую, финансовую и иную информацию, необходимую для организации планирования и исполнения бюджета и по другим вопросам, входящим в компетенцию учреждения;</w:t>
      </w:r>
      <w:r>
        <w:br/>
      </w:r>
      <w:r>
        <w:rPr>
          <w:rFonts w:ascii="Times New Roman"/>
          <w:b w:val="false"/>
          <w:i w:val="false"/>
          <w:color w:val="000000"/>
          <w:sz w:val="28"/>
        </w:rPr>
        <w:t>
      </w:t>
      </w:r>
      <w:r>
        <w:rPr>
          <w:rFonts w:ascii="Times New Roman"/>
          <w:b w:val="false"/>
          <w:i w:val="false"/>
          <w:color w:val="000000"/>
          <w:sz w:val="28"/>
        </w:rPr>
        <w:t>8) привлекать для получения консультаций, исследования вопросов, требующих специальных знаний и навыков, консультантов (независимых экспертов);</w:t>
      </w:r>
      <w:r>
        <w:br/>
      </w:r>
      <w:r>
        <w:rPr>
          <w:rFonts w:ascii="Times New Roman"/>
          <w:b w:val="false"/>
          <w:i w:val="false"/>
          <w:color w:val="000000"/>
          <w:sz w:val="28"/>
        </w:rPr>
        <w:t>
      </w:t>
      </w:r>
      <w:r>
        <w:rPr>
          <w:rFonts w:ascii="Times New Roman"/>
          <w:b w:val="false"/>
          <w:i w:val="false"/>
          <w:color w:val="000000"/>
          <w:sz w:val="28"/>
        </w:rPr>
        <w:t xml:space="preserve">9) представлять интересы государства в судах Республики Казахстан по вопросам, входящим в компетенцию учреждения; </w:t>
      </w:r>
      <w:r>
        <w:br/>
      </w:r>
      <w:r>
        <w:rPr>
          <w:rFonts w:ascii="Times New Roman"/>
          <w:b w:val="false"/>
          <w:i w:val="false"/>
          <w:color w:val="000000"/>
          <w:sz w:val="28"/>
        </w:rPr>
        <w:t>
      </w:t>
      </w:r>
      <w:r>
        <w:rPr>
          <w:rFonts w:ascii="Times New Roman"/>
          <w:b w:val="false"/>
          <w:i w:val="false"/>
          <w:color w:val="000000"/>
          <w:sz w:val="28"/>
        </w:rPr>
        <w:t>10) соблюдать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11) уплачивать налоги и другие обязательные платежи в бюджет в установленном порядке;</w:t>
      </w:r>
      <w:r>
        <w:br/>
      </w:r>
      <w:r>
        <w:rPr>
          <w:rFonts w:ascii="Times New Roman"/>
          <w:b w:val="false"/>
          <w:i w:val="false"/>
          <w:color w:val="000000"/>
          <w:sz w:val="28"/>
        </w:rPr>
        <w:t>
      </w:t>
      </w:r>
      <w:r>
        <w:rPr>
          <w:rFonts w:ascii="Times New Roman"/>
          <w:b w:val="false"/>
          <w:i w:val="false"/>
          <w:color w:val="000000"/>
          <w:sz w:val="28"/>
        </w:rPr>
        <w:t>12) нести ответственность в соответствии с законодательными актами Республики Казахстан.</w:t>
      </w:r>
      <w:r>
        <w:br/>
      </w:r>
      <w:r>
        <w:rPr>
          <w:rFonts w:ascii="Times New Roman"/>
          <w:b w:val="false"/>
          <w:i w:val="false"/>
          <w:color w:val="000000"/>
          <w:sz w:val="28"/>
        </w:rPr>
        <w:t>
</w:t>
      </w:r>
    </w:p>
    <w:bookmarkStart w:name="z121"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"Отдел экономики и финансов города Актобе" осуществляется первым руководителем, который несет персональную ответственность за выполнение возложенных на государственное учреждение "Отдел экономики и финансов города Актобе"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"Отдел экономики и финансов города Актобе" назначается на должность и освобождается от должности акимом города Актобе.</w:t>
      </w:r>
      <w:r>
        <w:br/>
      </w:r>
      <w:r>
        <w:rPr>
          <w:rFonts w:ascii="Times New Roman"/>
          <w:b w:val="false"/>
          <w:i w:val="false"/>
          <w:color w:val="000000"/>
          <w:sz w:val="28"/>
        </w:rPr>
        <w:t>
      </w:t>
      </w:r>
      <w:r>
        <w:rPr>
          <w:rFonts w:ascii="Times New Roman"/>
          <w:b w:val="false"/>
          <w:i w:val="false"/>
          <w:color w:val="000000"/>
          <w:sz w:val="28"/>
        </w:rPr>
        <w:t xml:space="preserve">20. Первый руководитель государственного учреждения "Отдел экономики и финансов города Актобе" имеет заместителей,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"Отдел экономики и финансов города Актобе":</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работников государственного учреждения "Отдел экономики и финансов города Актобе";</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назначает на должности и освобождает от должности работников государственного учреждения "Отдел экономики и финансов города Актобе";</w:t>
      </w:r>
      <w:r>
        <w:br/>
      </w:r>
      <w:r>
        <w:rPr>
          <w:rFonts w:ascii="Times New Roman"/>
          <w:b w:val="false"/>
          <w:i w:val="false"/>
          <w:color w:val="000000"/>
          <w:sz w:val="28"/>
        </w:rPr>
        <w:t>
      </w:t>
      </w:r>
      <w:r>
        <w:rPr>
          <w:rFonts w:ascii="Times New Roman"/>
          <w:b w:val="false"/>
          <w:i w:val="false"/>
          <w:color w:val="000000"/>
          <w:sz w:val="28"/>
        </w:rPr>
        <w:t xml:space="preserve">3) в соответствии с законодательными актами Республики Казахстан и коллективным договором поощряет работников государственного учреждения "Отдел экономики и финансов города Актобе", оказывает материальную помощь и налагает на них дисциплинарные взыскания; </w:t>
      </w:r>
      <w:r>
        <w:br/>
      </w:r>
      <w:r>
        <w:rPr>
          <w:rFonts w:ascii="Times New Roman"/>
          <w:b w:val="false"/>
          <w:i w:val="false"/>
          <w:color w:val="000000"/>
          <w:sz w:val="28"/>
        </w:rPr>
        <w:t>
      </w:t>
      </w:r>
      <w:r>
        <w:rPr>
          <w:rFonts w:ascii="Times New Roman"/>
          <w:b w:val="false"/>
          <w:i w:val="false"/>
          <w:color w:val="000000"/>
          <w:sz w:val="28"/>
        </w:rPr>
        <w:t>4) представляет государственное учреждение "Отдел экономики и финансов города Актобе" в государственных органах и иных организациях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 обеспечивает сохранность документов для передачи документов на государственное хранение при ликвидации государственного учреждения "Отдел экономики и финансов города Актобе".</w:t>
      </w:r>
      <w:r>
        <w:br/>
      </w:r>
      <w:r>
        <w:rPr>
          <w:rFonts w:ascii="Times New Roman"/>
          <w:b w:val="false"/>
          <w:i w:val="false"/>
          <w:color w:val="000000"/>
          <w:sz w:val="28"/>
        </w:rPr>
        <w:t>
      Исполнение полномочий первого руководителя государственного учреждения "Отдел экономики и финансов города Актобе"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133"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"Отдел экономики и финансов города Актобе"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экономики и финансов города Актобе"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"Отдел экономики и финансов города Актобе" относится к коммунальной собственности города Актобе.</w:t>
      </w:r>
      <w:r>
        <w:br/>
      </w:r>
      <w:r>
        <w:rPr>
          <w:rFonts w:ascii="Times New Roman"/>
          <w:b w:val="false"/>
          <w:i w:val="false"/>
          <w:color w:val="000000"/>
          <w:sz w:val="28"/>
        </w:rPr>
        <w:t>
      </w:t>
      </w:r>
      <w:r>
        <w:rPr>
          <w:rFonts w:ascii="Times New Roman"/>
          <w:b w:val="false"/>
          <w:i w:val="false"/>
          <w:color w:val="000000"/>
          <w:sz w:val="28"/>
        </w:rPr>
        <w:t xml:space="preserve">25. Государственное учреждение "Отдел экономики и финансов города Актобе"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p>
    <w:bookmarkStart w:name="z138"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упразднение государственного учреждения "Отдел экономики и финансов города Актобе"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